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docProps/custom.xml" ContentType="application/vnd.openxmlformats-officedocument.custom-properties+xml"/>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3254" w14:textId="2CDE756D" w:rsidR="00BD2F82" w:rsidRPr="00BD2F82" w:rsidRDefault="00124C1C" w:rsidP="00BD2F82">
      <w:pPr>
        <w:pStyle w:val="SSubject"/>
        <w:rPr>
          <w:rStyle w:val="normaltextrun"/>
        </w:rPr>
      </w:pPr>
      <w:r w:rsidRPr="001E6C1E">
        <w:rPr>
          <w:color w:val="2B579A"/>
          <w:shd w:val="clear" w:color="auto" w:fill="E6E6E6"/>
          <w:lang w:eastAsia="fr-FR"/>
        </w:rPr>
        <mc:AlternateContent>
          <mc:Choice Requires="wps">
            <w:drawing>
              <wp:anchor distT="0" distB="0" distL="114300" distR="114300" simplePos="0" relativeHeight="251665408" behindDoc="0" locked="1" layoutInCell="1" allowOverlap="0" wp14:anchorId="6D4BA21F" wp14:editId="09978310">
                <wp:simplePos x="0" y="0"/>
                <wp:positionH relativeFrom="column">
                  <wp:posOffset>0</wp:posOffset>
                </wp:positionH>
                <wp:positionV relativeFrom="page">
                  <wp:posOffset>1524635</wp:posOffset>
                </wp:positionV>
                <wp:extent cx="429768" cy="64008"/>
                <wp:effectExtent l="0" t="0" r="8890" b="0"/>
                <wp:wrapNone/>
                <wp:docPr id="14" name="Freeform: 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1A705B" id="Freeform: Shape 12" o:spid="_x0000_s1026" style="position:absolute;margin-left:0;margin-top:120.05pt;width:33.8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" o:allowoverlap="f" path="m329,39l,39,27,,354,,329,39xe" fillcolor="#243782 [3204]" stroked="f">
                <v:path arrowok="t" o:connecttype="custom" o:connectlocs="399417,64008;0,64008;32779,0;429768,0;399417,64008" o:connectangles="0,0,0,0,0"/>
                <o:lock v:ext="edit" aspectratio="t"/>
                <w10:wrap anchory="page"/>
                <w10:anchorlock/>
              </v:shape>
            </w:pict>
          </mc:Fallback>
        </mc:AlternateContent>
      </w:r>
      <w:r w:rsidR="00BD2F82" w:rsidRPr="00BD2F82">
        <w:rPr>
          <w:rStyle w:val="normaltextrun"/>
        </w:rPr>
        <w:t xml:space="preserve">Stellantis Pro One élargit son offre de piles à combustible </w:t>
      </w:r>
      <w:r w:rsidR="00BD2F82" w:rsidRPr="00343791">
        <w:rPr>
          <w:rFonts w:asciiTheme="minorHAnsi" w:hAnsiTheme="minorHAnsi"/>
          <w:lang w:val="fr"/>
        </w:rPr>
        <w:br/>
      </w:r>
      <w:r w:rsidR="00BD2F82" w:rsidRPr="00BD2F82">
        <w:rPr>
          <w:rStyle w:val="normaltextrun"/>
        </w:rPr>
        <w:t>à hydrogène en lançant la production en interne de fourgons de moyenne et grande tailles en Europe</w:t>
      </w:r>
    </w:p>
    <w:p w14:paraId="4B4B4445" w14:textId="1D999309" w:rsidR="00BD2F82" w:rsidRPr="00BD2F82" w:rsidRDefault="00BD2F82" w:rsidP="00BD2F82">
      <w:pPr>
        <w:pStyle w:val="SBullet"/>
        <w:ind w:left="794" w:hanging="227"/>
        <w:rPr>
          <w:rStyle w:val="normaltextrun"/>
          <w:rFonts w:ascii="Encode Sans ExpandedSemiBold" w:hAnsi="Encode Sans ExpandedSemiBold"/>
          <w:color w:val="000000"/>
          <w:shd w:val="clear" w:color="auto" w:fill="FFFFFF"/>
        </w:rPr>
      </w:pPr>
      <w:r w:rsidRPr="00BD2F82">
        <w:rPr>
          <w:rStyle w:val="normaltextrun"/>
          <w:rFonts w:ascii="Encode Sans ExpandedSemiBold" w:hAnsi="Encode Sans ExpandedSemiBold"/>
          <w:color w:val="000000"/>
          <w:shd w:val="clear" w:color="auto" w:fill="FFFFFF"/>
        </w:rPr>
        <w:t>Leader des solutions zéro émission, Stellantis Pro One offre les meilleures options électrifiées du secteur des véhicules utilitaires, sans compromettre la capacité. La gamme comprend des variantes à moteur à combustion interne, à batterie électrique, à pile à hydrogène et à prolongateur d</w:t>
      </w:r>
      <w:r w:rsidR="00DB1C57">
        <w:rPr>
          <w:rStyle w:val="normaltextrun"/>
          <w:rFonts w:ascii="Encode Sans ExpandedSemiBold" w:hAnsi="Encode Sans ExpandedSemiBold"/>
          <w:color w:val="000000"/>
          <w:shd w:val="clear" w:color="auto" w:fill="FFFFFF"/>
        </w:rPr>
        <w:t>’</w:t>
      </w:r>
      <w:r w:rsidRPr="00BD2F82">
        <w:rPr>
          <w:rStyle w:val="normaltextrun"/>
          <w:rFonts w:ascii="Encode Sans ExpandedSemiBold" w:hAnsi="Encode Sans ExpandedSemiBold"/>
          <w:color w:val="000000"/>
          <w:shd w:val="clear" w:color="auto" w:fill="FFFFFF"/>
        </w:rPr>
        <w:t>autonomie</w:t>
      </w:r>
    </w:p>
    <w:p w14:paraId="2186D95E" w14:textId="77777777" w:rsidR="00BD2F82" w:rsidRPr="00BD2F82" w:rsidRDefault="00BD2F82" w:rsidP="00BD2F82">
      <w:pPr>
        <w:pStyle w:val="SBullet"/>
        <w:ind w:left="794" w:hanging="227"/>
        <w:rPr>
          <w:rStyle w:val="normaltextrun"/>
          <w:rFonts w:ascii="Encode Sans ExpandedSemiBold" w:hAnsi="Encode Sans ExpandedSemiBold"/>
          <w:color w:val="000000"/>
          <w:shd w:val="clear" w:color="auto" w:fill="FFFFFF"/>
        </w:rPr>
      </w:pPr>
      <w:r w:rsidRPr="00BD2F82">
        <w:rPr>
          <w:rStyle w:val="normaltextrun"/>
          <w:rFonts w:ascii="Encode Sans ExpandedSemiBold" w:hAnsi="Encode Sans ExpandedSemiBold"/>
          <w:color w:val="000000"/>
          <w:shd w:val="clear" w:color="auto" w:fill="FFFFFF"/>
        </w:rPr>
        <w:t xml:space="preserve">L’entreprise lance la production en interne, à l’échelle industrielle, de ses nouveaux grands fourgons à pile à combustible à hydrogène, qui viennent compléter son offre de fourgons moyens à hydrogène </w:t>
      </w:r>
    </w:p>
    <w:p w14:paraId="4D4DBDDE" w14:textId="77777777" w:rsidR="00BD2F82" w:rsidRPr="00BD2F82" w:rsidRDefault="00BD2F82" w:rsidP="00BD2F82">
      <w:pPr>
        <w:pStyle w:val="SBullet"/>
        <w:ind w:left="794" w:hanging="227"/>
        <w:rPr>
          <w:rStyle w:val="normaltextrun"/>
          <w:rFonts w:ascii="Encode Sans ExpandedSemiBold" w:hAnsi="Encode Sans ExpandedSemiBold"/>
          <w:shd w:val="clear" w:color="auto" w:fill="FFFFFF"/>
        </w:rPr>
      </w:pPr>
      <w:r w:rsidRPr="00BD2F82">
        <w:rPr>
          <w:rStyle w:val="normaltextrun"/>
          <w:rFonts w:ascii="Encode Sans ExpandedSemiBold" w:hAnsi="Encode Sans ExpandedSemiBold"/>
          <w:shd w:val="clear" w:color="auto" w:fill="FFFFFF"/>
        </w:rPr>
        <w:t>Les fourgons à pile à combustible des marques de Stellantis assurent une autonomie de 400 km (pour ceux de taille intermédiaire) et 500 km (pour ceux de grande taille), avec des temps de recharge de l’ordre de 4 à 5 minutes</w:t>
      </w:r>
    </w:p>
    <w:p w14:paraId="3A79DBDE" w14:textId="77777777" w:rsidR="00BD2F82" w:rsidRPr="00BD2F82" w:rsidRDefault="00BD2F82" w:rsidP="00BD2F82">
      <w:pPr>
        <w:pStyle w:val="SBullet"/>
        <w:ind w:left="794" w:hanging="227"/>
        <w:rPr>
          <w:rStyle w:val="normaltextrun"/>
          <w:rFonts w:ascii="Encode Sans ExpandedSemiBold" w:hAnsi="Encode Sans ExpandedSemiBold"/>
          <w:color w:val="000000"/>
          <w:shd w:val="clear" w:color="auto" w:fill="FFFFFF"/>
        </w:rPr>
      </w:pPr>
      <w:r w:rsidRPr="00BD2F82">
        <w:rPr>
          <w:rStyle w:val="normaltextrun"/>
          <w:rFonts w:ascii="Encode Sans ExpandedSemiBold" w:hAnsi="Encode Sans ExpandedSemiBold"/>
          <w:color w:val="000000"/>
          <w:shd w:val="clear" w:color="auto" w:fill="FFFFFF"/>
        </w:rPr>
        <w:t>Stellantis est le leader incontesté des véhicules utilitaires en Europe élargie avec plus de 40 % de part de marché en BEV, et occupe la 1ère place en Amérique du Sud, la 2ème au Moyen-Orient et en Afrique, et la 3ème en Amérique du Nord</w:t>
      </w:r>
    </w:p>
    <w:p w14:paraId="6FF4B4E7" w14:textId="77777777" w:rsidR="00BD2F82" w:rsidRPr="00BD2F82" w:rsidRDefault="00BD2F82" w:rsidP="00BD2F82">
      <w:pPr>
        <w:pStyle w:val="SBullet"/>
        <w:ind w:left="794" w:hanging="227"/>
        <w:rPr>
          <w:rStyle w:val="normaltextrun"/>
          <w:rFonts w:ascii="Encode Sans ExpandedSemiBold" w:hAnsi="Encode Sans ExpandedSemiBold"/>
          <w:color w:val="000000"/>
          <w:shd w:val="clear" w:color="auto" w:fill="FFFFFF"/>
        </w:rPr>
      </w:pPr>
      <w:r w:rsidRPr="00BD2F82">
        <w:rPr>
          <w:rStyle w:val="normaltextrun"/>
          <w:rFonts w:ascii="Encode Sans ExpandedSemiBold" w:hAnsi="Encode Sans ExpandedSemiBold"/>
          <w:color w:val="000000"/>
          <w:shd w:val="clear" w:color="auto" w:fill="FFFFFF"/>
        </w:rPr>
        <w:t>Les véhicules zéro émission sont un élément clé du Plan stratégique Dare Forward 2030</w:t>
      </w:r>
    </w:p>
    <w:p w14:paraId="51A7F309" w14:textId="2C082E58" w:rsidR="00BD2F82" w:rsidRPr="00BD2F82" w:rsidRDefault="00BD2F82" w:rsidP="00BD2F82">
      <w:pPr>
        <w:pStyle w:val="SSubtitle"/>
        <w:jc w:val="both"/>
        <w:rPr>
          <w:rFonts w:asciiTheme="minorHAnsi" w:hAnsiTheme="minorHAnsi"/>
          <w:bCs w:val="0"/>
          <w:i w:val="0"/>
          <w:noProof w:val="0"/>
          <w:color w:val="auto"/>
          <w:szCs w:val="18"/>
        </w:rPr>
      </w:pPr>
      <w:r>
        <w:rPr>
          <w:rFonts w:asciiTheme="minorHAnsi" w:hAnsiTheme="minorHAnsi"/>
          <w:bCs w:val="0"/>
          <w:i w:val="0"/>
          <w:noProof w:val="0"/>
          <w:color w:val="auto"/>
          <w:szCs w:val="18"/>
        </w:rPr>
        <w:t>AMSTERDAM, le 29 janvier 2024</w:t>
      </w:r>
      <w:r w:rsidRPr="00BD2F82">
        <w:rPr>
          <w:rFonts w:asciiTheme="minorHAnsi" w:hAnsiTheme="minorHAnsi"/>
          <w:bCs w:val="0"/>
          <w:i w:val="0"/>
          <w:noProof w:val="0"/>
          <w:color w:val="auto"/>
          <w:szCs w:val="18"/>
        </w:rPr>
        <w:t xml:space="preserve"> – La gamme de véhicules utilitaires légers (VUL)</w:t>
      </w:r>
      <w:r w:rsidRPr="008B3DFA">
        <w:rPr>
          <w:rFonts w:asciiTheme="minorHAnsi" w:hAnsiTheme="minorHAnsi"/>
          <w:bCs w:val="0"/>
          <w:i w:val="0"/>
          <w:noProof w:val="0"/>
          <w:color w:val="auto"/>
          <w:szCs w:val="18"/>
          <w:u w:val="single"/>
        </w:rPr>
        <w:t xml:space="preserve"> </w:t>
      </w:r>
      <w:hyperlink r:id="rId8" w:history="1">
        <w:r w:rsidRPr="008B3DFA">
          <w:rPr>
            <w:rStyle w:val="Hyperlink"/>
            <w:rFonts w:asciiTheme="minorHAnsi" w:hAnsiTheme="minorHAnsi"/>
            <w:bCs w:val="0"/>
            <w:i w:val="0"/>
            <w:noProof w:val="0"/>
            <w:szCs w:val="18"/>
            <w:u w:val="single"/>
          </w:rPr>
          <w:t>Stellantis Pro One</w:t>
        </w:r>
      </w:hyperlink>
      <w:r w:rsidRPr="00BD2F82">
        <w:rPr>
          <w:rFonts w:asciiTheme="minorHAnsi" w:hAnsiTheme="minorHAnsi"/>
          <w:bCs w:val="0"/>
          <w:i w:val="0"/>
          <w:noProof w:val="0"/>
          <w:color w:val="auto"/>
          <w:szCs w:val="18"/>
        </w:rPr>
        <w:t xml:space="preserve"> élargit ses capacités de production de véhicules à pile à combustible à hydrogène en démarrant la production en interne des fourgons de taille moyenne à Hordain (France) et des fourgons de grande taille à Gliwice (Pologne) renforçant ainsi l’offre décarbonée de l’entreprise.</w:t>
      </w:r>
      <w:r>
        <w:rPr>
          <w:rFonts w:asciiTheme="minorHAnsi" w:hAnsiTheme="minorHAnsi"/>
          <w:bCs w:val="0"/>
          <w:i w:val="0"/>
          <w:noProof w:val="0"/>
          <w:color w:val="auto"/>
          <w:szCs w:val="18"/>
        </w:rPr>
        <w:t xml:space="preserve"> </w:t>
      </w:r>
      <w:r w:rsidRPr="00BD2F82">
        <w:rPr>
          <w:rFonts w:asciiTheme="minorHAnsi" w:hAnsiTheme="minorHAnsi"/>
          <w:bCs w:val="0"/>
          <w:i w:val="0"/>
          <w:noProof w:val="0"/>
          <w:color w:val="auto"/>
          <w:szCs w:val="18"/>
        </w:rPr>
        <w:t xml:space="preserve">Sa gamme élargie </w:t>
      </w:r>
      <w:r w:rsidRPr="00BD2F82">
        <w:rPr>
          <w:rFonts w:asciiTheme="minorHAnsi" w:hAnsiTheme="minorHAnsi"/>
          <w:bCs w:val="0"/>
          <w:i w:val="0"/>
          <w:noProof w:val="0"/>
          <w:color w:val="auto"/>
          <w:szCs w:val="18"/>
        </w:rPr>
        <w:lastRenderedPageBreak/>
        <w:t xml:space="preserve">et la hausse de la production à l’échelle industrielle de fourgons à pile à combustible renforcent la position de Stellantis en tant que leader incontesté dans le domaine de la propulsion zéro émission pour les VUL en Europe. </w:t>
      </w:r>
    </w:p>
    <w:p w14:paraId="3323807B" w14:textId="77777777" w:rsidR="00BD2F82" w:rsidRPr="00BD2F82" w:rsidRDefault="00BD2F82" w:rsidP="00BD2F82">
      <w:pPr>
        <w:pStyle w:val="SSubtitle"/>
        <w:jc w:val="both"/>
        <w:rPr>
          <w:rFonts w:asciiTheme="minorHAnsi" w:hAnsiTheme="minorHAnsi"/>
          <w:bCs w:val="0"/>
          <w:i w:val="0"/>
          <w:noProof w:val="0"/>
          <w:color w:val="auto"/>
          <w:szCs w:val="18"/>
        </w:rPr>
      </w:pPr>
    </w:p>
    <w:p w14:paraId="721B4190" w14:textId="5C51DC5D" w:rsidR="00BD2F82" w:rsidRPr="00BD2F82" w:rsidRDefault="00BD2F82" w:rsidP="00BD2F82">
      <w:pPr>
        <w:pStyle w:val="SSubtitle"/>
        <w:jc w:val="both"/>
        <w:rPr>
          <w:rFonts w:asciiTheme="minorHAnsi" w:hAnsiTheme="minorHAnsi"/>
          <w:bCs w:val="0"/>
          <w:i w:val="0"/>
          <w:noProof w:val="0"/>
          <w:color w:val="auto"/>
          <w:szCs w:val="18"/>
        </w:rPr>
      </w:pPr>
      <w:r w:rsidRPr="00BD2F82">
        <w:rPr>
          <w:rFonts w:asciiTheme="minorHAnsi" w:hAnsiTheme="minorHAnsi"/>
          <w:bCs w:val="0"/>
          <w:i w:val="0"/>
          <w:noProof w:val="0"/>
          <w:color w:val="auto"/>
          <w:szCs w:val="18"/>
        </w:rPr>
        <w:t xml:space="preserve">En octobre 2023, </w:t>
      </w:r>
      <w:r>
        <w:rPr>
          <w:rFonts w:asciiTheme="minorHAnsi" w:hAnsiTheme="minorHAnsi"/>
          <w:bCs w:val="0"/>
          <w:i w:val="0"/>
          <w:noProof w:val="0"/>
          <w:color w:val="auto"/>
          <w:szCs w:val="18"/>
        </w:rPr>
        <w:t>l’entreprise</w:t>
      </w:r>
      <w:r w:rsidRPr="00BD2F82">
        <w:rPr>
          <w:rFonts w:asciiTheme="minorHAnsi" w:hAnsiTheme="minorHAnsi"/>
          <w:bCs w:val="0"/>
          <w:i w:val="0"/>
          <w:noProof w:val="0"/>
          <w:color w:val="auto"/>
          <w:szCs w:val="18"/>
        </w:rPr>
        <w:t xml:space="preserve"> a dévoilé un </w:t>
      </w:r>
      <w:hyperlink r:id="rId9" w:history="1">
        <w:r w:rsidRPr="008B3DFA">
          <w:rPr>
            <w:rStyle w:val="Hyperlink"/>
            <w:rFonts w:asciiTheme="minorHAnsi" w:hAnsiTheme="minorHAnsi"/>
            <w:bCs w:val="0"/>
            <w:i w:val="0"/>
            <w:noProof w:val="0"/>
            <w:szCs w:val="18"/>
            <w:u w:val="single"/>
          </w:rPr>
          <w:t>renouvellement complet</w:t>
        </w:r>
      </w:hyperlink>
      <w:r w:rsidRPr="00BD2F82">
        <w:rPr>
          <w:rFonts w:asciiTheme="minorHAnsi" w:hAnsiTheme="minorHAnsi"/>
          <w:bCs w:val="0"/>
          <w:i w:val="0"/>
          <w:noProof w:val="0"/>
          <w:color w:val="auto"/>
          <w:szCs w:val="18"/>
        </w:rPr>
        <w:t xml:space="preserve"> de sa gamme de fourgons, un élément-clé de l’offensive stratégique Pro One pour l’activité véhicules utilitaires de Stellantis. Stellantis et ses marques bénéficient d</w:t>
      </w:r>
      <w:r w:rsidR="00DB1C57">
        <w:rPr>
          <w:rFonts w:asciiTheme="minorHAnsi" w:hAnsiTheme="minorHAnsi"/>
          <w:bCs w:val="0"/>
          <w:i w:val="0"/>
          <w:noProof w:val="0"/>
          <w:color w:val="auto"/>
          <w:szCs w:val="18"/>
        </w:rPr>
        <w:t>’</w:t>
      </w:r>
      <w:r w:rsidRPr="00BD2F82">
        <w:rPr>
          <w:rFonts w:asciiTheme="minorHAnsi" w:hAnsiTheme="minorHAnsi"/>
          <w:bCs w:val="0"/>
          <w:i w:val="0"/>
          <w:noProof w:val="0"/>
          <w:color w:val="auto"/>
          <w:szCs w:val="18"/>
        </w:rPr>
        <w:t>une gamme complète de technologies de pointe en matière de propulsion électrique, de sécurité, d</w:t>
      </w:r>
      <w:r w:rsidR="00DB1C57">
        <w:rPr>
          <w:rFonts w:asciiTheme="minorHAnsi" w:hAnsiTheme="minorHAnsi"/>
          <w:bCs w:val="0"/>
          <w:i w:val="0"/>
          <w:noProof w:val="0"/>
          <w:color w:val="auto"/>
          <w:szCs w:val="18"/>
        </w:rPr>
        <w:t>’</w:t>
      </w:r>
      <w:r w:rsidRPr="00BD2F82">
        <w:rPr>
          <w:rFonts w:asciiTheme="minorHAnsi" w:hAnsiTheme="minorHAnsi"/>
          <w:bCs w:val="0"/>
          <w:i w:val="0"/>
          <w:noProof w:val="0"/>
          <w:color w:val="auto"/>
          <w:szCs w:val="18"/>
        </w:rPr>
        <w:t>ADAS et de connectivité afin d</w:t>
      </w:r>
      <w:r w:rsidR="00DB1C57">
        <w:rPr>
          <w:rFonts w:asciiTheme="minorHAnsi" w:hAnsiTheme="minorHAnsi"/>
          <w:bCs w:val="0"/>
          <w:i w:val="0"/>
          <w:noProof w:val="0"/>
          <w:color w:val="auto"/>
          <w:szCs w:val="18"/>
        </w:rPr>
        <w:t>’</w:t>
      </w:r>
      <w:r w:rsidRPr="00BD2F82">
        <w:rPr>
          <w:rFonts w:asciiTheme="minorHAnsi" w:hAnsiTheme="minorHAnsi"/>
          <w:bCs w:val="0"/>
          <w:i w:val="0"/>
          <w:noProof w:val="0"/>
          <w:color w:val="auto"/>
          <w:szCs w:val="18"/>
        </w:rPr>
        <w:t>offrir un environnement sans stress aux conducteurs et un partenaire commercial fiable aux propriétaires de véhicules utilitaires.</w:t>
      </w:r>
      <w:r>
        <w:rPr>
          <w:rFonts w:asciiTheme="minorHAnsi" w:hAnsiTheme="minorHAnsi"/>
          <w:bCs w:val="0"/>
          <w:i w:val="0"/>
          <w:noProof w:val="0"/>
          <w:color w:val="auto"/>
          <w:szCs w:val="18"/>
        </w:rPr>
        <w:t xml:space="preserve"> </w:t>
      </w:r>
      <w:r w:rsidRPr="00BD2F82">
        <w:rPr>
          <w:rFonts w:asciiTheme="minorHAnsi" w:hAnsiTheme="minorHAnsi"/>
          <w:bCs w:val="0"/>
          <w:i w:val="0"/>
          <w:noProof w:val="0"/>
          <w:color w:val="auto"/>
          <w:szCs w:val="18"/>
        </w:rPr>
        <w:t>Stellantis Pro One peut compter sur sa puissante implantation industrielle pour soutenir son leadership européen avec les sites de Mangualde (Portugal)</w:t>
      </w:r>
      <w:r w:rsidR="00B058C0">
        <w:rPr>
          <w:rFonts w:asciiTheme="minorHAnsi" w:hAnsiTheme="minorHAnsi"/>
          <w:bCs w:val="0"/>
          <w:i w:val="0"/>
          <w:noProof w:val="0"/>
          <w:color w:val="auto"/>
          <w:szCs w:val="18"/>
        </w:rPr>
        <w:t>, Vigo (Espagne)</w:t>
      </w:r>
      <w:r w:rsidRPr="00BD2F82">
        <w:rPr>
          <w:rFonts w:asciiTheme="minorHAnsi" w:hAnsiTheme="minorHAnsi"/>
          <w:bCs w:val="0"/>
          <w:i w:val="0"/>
          <w:noProof w:val="0"/>
          <w:color w:val="auto"/>
          <w:szCs w:val="18"/>
        </w:rPr>
        <w:t xml:space="preserve"> et Ellesmere Port (Royaume-Uni) pour les fourgons compactes K9, Hordain (France) et Luton (Royaume-Uni) pour les fourgons moyens K0, et Atessa (Italie) et Gliwice (Pologne) pour les fourgons de grande taille.</w:t>
      </w:r>
    </w:p>
    <w:p w14:paraId="1AAF1F89" w14:textId="322765F2" w:rsidR="00BD2F82" w:rsidRPr="00BD2F82" w:rsidRDefault="00BD2F82" w:rsidP="00BD2F82">
      <w:pPr>
        <w:pStyle w:val="SSubtitle"/>
        <w:rPr>
          <w:rFonts w:asciiTheme="minorHAnsi" w:hAnsiTheme="minorHAnsi"/>
          <w:bCs w:val="0"/>
          <w:i w:val="0"/>
          <w:noProof w:val="0"/>
          <w:color w:val="auto"/>
          <w:szCs w:val="18"/>
        </w:rPr>
      </w:pPr>
    </w:p>
    <w:p w14:paraId="4B5985BD" w14:textId="6A527361" w:rsidR="00BD2F82" w:rsidRPr="00BD2F82" w:rsidRDefault="00BD2F82" w:rsidP="00BD2F82">
      <w:pPr>
        <w:pStyle w:val="SSubtitle"/>
        <w:jc w:val="both"/>
        <w:rPr>
          <w:rFonts w:asciiTheme="minorHAnsi" w:hAnsiTheme="minorHAnsi"/>
          <w:bCs w:val="0"/>
          <w:i w:val="0"/>
          <w:noProof w:val="0"/>
          <w:color w:val="auto"/>
          <w:szCs w:val="18"/>
        </w:rPr>
      </w:pPr>
      <w:r w:rsidRPr="00BD2F82">
        <w:rPr>
          <w:rFonts w:asciiTheme="minorHAnsi" w:hAnsiTheme="minorHAnsi"/>
          <w:bCs w:val="0"/>
          <w:i w:val="0"/>
          <w:noProof w:val="0"/>
          <w:color w:val="auto"/>
          <w:szCs w:val="18"/>
        </w:rPr>
        <w:t>« Le fait d’assembler des fourgons de taille moyennes à pile à combustible sur nos chaînes de montage et d’y ajouter les grands fourgons à hydrogène prouve notre engagement à rester à l’avant-garde de la technologie hydrogène et de la rendre disponible pour nos clients les plus exigeants », a déclaré Jean-Michel Billig, Chief Technology Officer, Hydrogen Fuel Cell Vehicle Development</w:t>
      </w:r>
      <w:r w:rsidR="009848F4">
        <w:rPr>
          <w:rFonts w:asciiTheme="minorHAnsi" w:hAnsiTheme="minorHAnsi"/>
          <w:bCs w:val="0"/>
          <w:i w:val="0"/>
          <w:noProof w:val="0"/>
          <w:color w:val="auto"/>
          <w:szCs w:val="18"/>
        </w:rPr>
        <w:t>.</w:t>
      </w:r>
      <w:r w:rsidRPr="00BD2F82">
        <w:rPr>
          <w:rFonts w:asciiTheme="minorHAnsi" w:hAnsiTheme="minorHAnsi"/>
          <w:bCs w:val="0"/>
          <w:i w:val="0"/>
          <w:noProof w:val="0"/>
          <w:color w:val="auto"/>
          <w:szCs w:val="18"/>
        </w:rPr>
        <w:t xml:space="preserve"> « Les compétences et le savoir-faire de nos équipes d’ingénieurs et de techniciens sont essentiels pour poursuivre les ambitions du plan Dare Forward 2030 et conserver notre position de leader sur le segment des véhicules utilitaires zéro émission. »</w:t>
      </w:r>
    </w:p>
    <w:p w14:paraId="446C7BA0" w14:textId="77777777" w:rsidR="00BD2F82" w:rsidRPr="00BD2F82" w:rsidRDefault="00BD2F82" w:rsidP="00BD2F82">
      <w:pPr>
        <w:pStyle w:val="SSubtitle"/>
        <w:rPr>
          <w:rFonts w:asciiTheme="minorHAnsi" w:hAnsiTheme="minorHAnsi"/>
          <w:bCs w:val="0"/>
          <w:i w:val="0"/>
          <w:noProof w:val="0"/>
          <w:color w:val="auto"/>
          <w:szCs w:val="18"/>
        </w:rPr>
      </w:pPr>
    </w:p>
    <w:p w14:paraId="09C85A55" w14:textId="44A91B7F" w:rsidR="00BD2F82" w:rsidRDefault="00BD2F82" w:rsidP="00BD2F82">
      <w:pPr>
        <w:pStyle w:val="SSubtitle"/>
        <w:jc w:val="both"/>
        <w:rPr>
          <w:rFonts w:asciiTheme="minorHAnsi" w:hAnsiTheme="minorHAnsi"/>
          <w:bCs w:val="0"/>
          <w:i w:val="0"/>
          <w:noProof w:val="0"/>
          <w:color w:val="auto"/>
          <w:szCs w:val="18"/>
        </w:rPr>
      </w:pPr>
      <w:r w:rsidRPr="00BD2F82">
        <w:rPr>
          <w:rFonts w:asciiTheme="minorHAnsi" w:hAnsiTheme="minorHAnsi"/>
          <w:bCs w:val="0"/>
          <w:i w:val="0"/>
          <w:noProof w:val="0"/>
          <w:color w:val="auto"/>
          <w:szCs w:val="18"/>
        </w:rPr>
        <w:t>Conçues pour supporter une utilisation intensive par les clients, les versions à pile à combustible des utilitaires s’appuient sur la technologie utilisée dans les variantes BEV zéro émission de ces véhicules, avec à la clé des avantages supplémentaires tels qu’un temps de ravitaillement réduit et une capacité de charge utile inchangée. Pour les fourgons de taille moyenne, la deuxième génération du système de pile à combustible offre une autonomie record dans le segment atteignant jusqu’à 400 km, et un temps de recharge inférieur à quatre minutes. Dans les grands fourgons, l’ajout de la technologie à pile à combustible débouche sur une autonomie allant jusqu’à 500 km et un temps de recharge de cinq minutes seulement.</w:t>
      </w:r>
    </w:p>
    <w:p w14:paraId="26909F85" w14:textId="77777777" w:rsidR="009848F4" w:rsidRDefault="009848F4" w:rsidP="00BD2F82">
      <w:pPr>
        <w:pStyle w:val="SSubtitle"/>
        <w:jc w:val="both"/>
        <w:rPr>
          <w:szCs w:val="18"/>
        </w:rPr>
      </w:pPr>
    </w:p>
    <w:p w14:paraId="0C63DA09" w14:textId="39BE946B" w:rsidR="00BD2F82" w:rsidRDefault="00BD2F82" w:rsidP="00BD2F82">
      <w:pPr>
        <w:pStyle w:val="SSubtitle"/>
        <w:spacing w:after="0"/>
        <w:jc w:val="both"/>
        <w:rPr>
          <w:rFonts w:asciiTheme="minorHAnsi" w:hAnsiTheme="minorHAnsi"/>
          <w:bCs w:val="0"/>
          <w:i w:val="0"/>
          <w:noProof w:val="0"/>
          <w:color w:val="auto"/>
          <w:szCs w:val="18"/>
        </w:rPr>
      </w:pPr>
      <w:r w:rsidRPr="00BD2F82">
        <w:rPr>
          <w:rFonts w:asciiTheme="minorHAnsi" w:hAnsiTheme="minorHAnsi"/>
          <w:bCs w:val="0"/>
          <w:i w:val="0"/>
          <w:noProof w:val="0"/>
          <w:color w:val="auto"/>
          <w:szCs w:val="18"/>
        </w:rPr>
        <w:t xml:space="preserve">Stellantis produira en interne huit versions hydrogène de ses fourgons de taille moyenne et grande : les Citroën ë-Jumpy et </w:t>
      </w:r>
      <w:r w:rsidRPr="00343791">
        <w:rPr>
          <w:rFonts w:asciiTheme="minorHAnsi" w:hAnsiTheme="minorHAnsi"/>
          <w:lang w:val="fr"/>
        </w:rPr>
        <w:br/>
      </w:r>
      <w:r w:rsidRPr="00BD2F82">
        <w:rPr>
          <w:rFonts w:asciiTheme="minorHAnsi" w:hAnsiTheme="minorHAnsi"/>
          <w:bCs w:val="0"/>
          <w:i w:val="0"/>
          <w:noProof w:val="0"/>
          <w:color w:val="auto"/>
          <w:szCs w:val="18"/>
        </w:rPr>
        <w:t xml:space="preserve">ë-Jumper, les Fiat Professional E-Scudo et E-Ducato, les </w:t>
      </w:r>
      <w:r w:rsidRPr="00BD2F82">
        <w:rPr>
          <w:rFonts w:asciiTheme="minorHAnsi" w:hAnsiTheme="minorHAnsi"/>
          <w:bCs w:val="0"/>
          <w:i w:val="0"/>
          <w:noProof w:val="0"/>
          <w:color w:val="auto"/>
          <w:szCs w:val="18"/>
        </w:rPr>
        <w:lastRenderedPageBreak/>
        <w:t>Opel</w:t>
      </w:r>
      <w:r w:rsidR="0051272E">
        <w:rPr>
          <w:rFonts w:asciiTheme="minorHAnsi" w:hAnsiTheme="minorHAnsi"/>
          <w:bCs w:val="0"/>
          <w:i w:val="0"/>
          <w:noProof w:val="0"/>
          <w:color w:val="auto"/>
          <w:szCs w:val="18"/>
        </w:rPr>
        <w:t>/Vauxhall</w:t>
      </w:r>
      <w:r w:rsidRPr="00BD2F82">
        <w:rPr>
          <w:rFonts w:asciiTheme="minorHAnsi" w:hAnsiTheme="minorHAnsi"/>
          <w:bCs w:val="0"/>
          <w:i w:val="0"/>
          <w:noProof w:val="0"/>
          <w:color w:val="auto"/>
          <w:szCs w:val="18"/>
        </w:rPr>
        <w:t xml:space="preserve"> Vivaro-e et Movano-e, et les Peugeot E-Expert et E-Boxer. </w:t>
      </w:r>
    </w:p>
    <w:p w14:paraId="583018C7" w14:textId="77777777" w:rsidR="00BD2F82" w:rsidRPr="00BD2F82" w:rsidRDefault="00BD2F82" w:rsidP="00BD2F82">
      <w:pPr>
        <w:pStyle w:val="SSubtitle"/>
        <w:spacing w:after="0"/>
        <w:jc w:val="both"/>
        <w:rPr>
          <w:rFonts w:asciiTheme="minorHAnsi" w:hAnsiTheme="minorHAnsi"/>
          <w:bCs w:val="0"/>
          <w:i w:val="0"/>
          <w:noProof w:val="0"/>
          <w:color w:val="auto"/>
          <w:szCs w:val="18"/>
        </w:rPr>
      </w:pPr>
    </w:p>
    <w:p w14:paraId="6DB03BF8" w14:textId="77777777" w:rsidR="00BD2F82" w:rsidRPr="00BD2F82" w:rsidRDefault="00BD2F82" w:rsidP="00BD2F82">
      <w:pPr>
        <w:pStyle w:val="SSubtitle"/>
        <w:jc w:val="both"/>
        <w:rPr>
          <w:rFonts w:asciiTheme="minorHAnsi" w:hAnsiTheme="minorHAnsi"/>
          <w:bCs w:val="0"/>
          <w:i w:val="0"/>
          <w:noProof w:val="0"/>
          <w:color w:val="auto"/>
          <w:szCs w:val="18"/>
        </w:rPr>
      </w:pPr>
      <w:r w:rsidRPr="00BD2F82">
        <w:rPr>
          <w:rFonts w:asciiTheme="minorHAnsi" w:hAnsiTheme="minorHAnsi"/>
          <w:bCs w:val="0"/>
          <w:i w:val="0"/>
          <w:noProof w:val="0"/>
          <w:color w:val="auto"/>
          <w:szCs w:val="18"/>
        </w:rPr>
        <w:t>La technologie des piles à combustible à hydrogène joue un rôle important dans la feuille de route de Stellantis en matière de propulsion zéro émission. Lancé en 2021, Stellantis est le premier constructeur au monde à commercialiser ce type de véhicule. En 2023, Stellantis est devenue actionnaire à parts égales de Symbio, un leader dans le domaine de la technologie de l’hydrogène, présent en Europe et aux États-Unis.</w:t>
      </w:r>
    </w:p>
    <w:p w14:paraId="1CF99BD9" w14:textId="77777777" w:rsidR="00BD2F82" w:rsidRPr="00BD2F82" w:rsidRDefault="00BD2F82" w:rsidP="00BD2F82">
      <w:pPr>
        <w:pStyle w:val="SSubtitle"/>
        <w:rPr>
          <w:rFonts w:asciiTheme="minorHAnsi" w:hAnsiTheme="minorHAnsi"/>
          <w:bCs w:val="0"/>
          <w:i w:val="0"/>
          <w:noProof w:val="0"/>
          <w:color w:val="auto"/>
          <w:szCs w:val="18"/>
        </w:rPr>
      </w:pPr>
    </w:p>
    <w:p w14:paraId="7A8630AA" w14:textId="77777777" w:rsidR="00BD2F82" w:rsidRPr="008B3DFA" w:rsidRDefault="00BD2F82" w:rsidP="00BD2F82">
      <w:pPr>
        <w:pStyle w:val="SSubtitle"/>
        <w:jc w:val="center"/>
        <w:rPr>
          <w:rFonts w:asciiTheme="minorHAnsi" w:hAnsiTheme="minorHAnsi"/>
          <w:bCs w:val="0"/>
          <w:i w:val="0"/>
          <w:noProof w:val="0"/>
          <w:color w:val="auto"/>
          <w:szCs w:val="18"/>
        </w:rPr>
      </w:pPr>
      <w:r w:rsidRPr="008B3DFA">
        <w:rPr>
          <w:rFonts w:asciiTheme="minorHAnsi" w:hAnsiTheme="minorHAnsi"/>
          <w:bCs w:val="0"/>
          <w:i w:val="0"/>
          <w:noProof w:val="0"/>
          <w:color w:val="auto"/>
          <w:szCs w:val="18"/>
        </w:rPr>
        <w:t># # #</w:t>
      </w:r>
    </w:p>
    <w:p w14:paraId="4188E427" w14:textId="77777777" w:rsidR="00BD2F82" w:rsidRPr="008B3DFA" w:rsidRDefault="00BD2F82" w:rsidP="00BD2F82">
      <w:pPr>
        <w:pStyle w:val="SSubtitle"/>
        <w:rPr>
          <w:rFonts w:asciiTheme="minorHAnsi" w:hAnsiTheme="minorHAnsi"/>
          <w:bCs w:val="0"/>
          <w:i w:val="0"/>
          <w:noProof w:val="0"/>
          <w:color w:val="auto"/>
          <w:szCs w:val="18"/>
        </w:rPr>
      </w:pPr>
    </w:p>
    <w:p w14:paraId="1B1B62A0" w14:textId="7C58C1FB" w:rsidR="00BD2F82" w:rsidRDefault="00BD2F82" w:rsidP="00BD2F82">
      <w:pPr>
        <w:pStyle w:val="SSubtitle"/>
      </w:pPr>
      <w:r w:rsidRPr="00BD2F82">
        <w:t>À propos de Stellantis Pro One</w:t>
      </w:r>
    </w:p>
    <w:p w14:paraId="7416BE81" w14:textId="77777777" w:rsidR="007300CB" w:rsidRPr="00BD2F82" w:rsidRDefault="007300CB" w:rsidP="00BD2F82">
      <w:pPr>
        <w:pStyle w:val="SSubtitle"/>
      </w:pPr>
    </w:p>
    <w:p w14:paraId="1B6228EA" w14:textId="77777777" w:rsidR="008B56B0" w:rsidRPr="008B56B0" w:rsidRDefault="00BD2F82" w:rsidP="008B56B0">
      <w:pPr>
        <w:pStyle w:val="SSubtitle"/>
        <w:jc w:val="both"/>
        <w:rPr>
          <w:rFonts w:asciiTheme="minorHAnsi" w:hAnsiTheme="minorHAnsi"/>
          <w:color w:val="auto"/>
        </w:rPr>
      </w:pPr>
      <w:r w:rsidRPr="008B56B0">
        <w:rPr>
          <w:rFonts w:asciiTheme="minorHAnsi" w:hAnsiTheme="minorHAnsi"/>
          <w:color w:val="auto"/>
        </w:rPr>
        <w:t>Destinée à prendre la tête du marché mondial des véhicules utilitaires, Stellantis Pro One propose la gamme de produits la plus efficace, 20 000 points de contact dédiés et des services hautement compétitifs, pour permettre aux marques Citroën, FIAT, Opel, Peugeot, Ram et Vauxhall d’offrir des solutions d’exception à leurs clients professionnels. Stellantis Pro One fait partie des sept business units en expansion présentées dans le plan stratégique Dare Forward 2030. Ses objectifs : doubler son chiffre d’affaires, atteindre 40 % des ventes de véhicules électriques, proposer des propulsions alimentées par des piles à combustible à hydrogène avec une autonomie accrue, des capacités de mise à jour « over-the-air » pour chaque véhicule neuf commercialisé à partir de 2026, une suite de services connectés conçus pour améliorer l’efficacité des clients professionnels et des solutions innovantes pour la conduite autonome. Ainsi, Stellantis Pro One contribuera largement aux objectifs du plan stratégique Dare Forward 2030 d’atteindre 100 % des ventes de véhicules électriques à batterie (BEV) pour les voitures de tourisme en Europe et 50 % des ventes de BEV pour les voitures de tourisme et les véhicules utilitaires légers aux États-Unis d’ici 2030. Stellantis Pro One participe pleinement à l’ambition de l’entreprise de devenir une entreprise neutre en carbone d’ici 2038, tous champs d’application confondus, avec un pourcentage de compensation des émissions résiduelles à un seul chiffre.</w:t>
      </w:r>
    </w:p>
    <w:p w14:paraId="61702B20" w14:textId="77777777" w:rsidR="008B56B0" w:rsidRDefault="008B56B0" w:rsidP="00124C1C">
      <w:pPr>
        <w:pStyle w:val="SSubtitle"/>
      </w:pPr>
    </w:p>
    <w:p w14:paraId="6C995A45" w14:textId="279752AD" w:rsidR="00124C1C" w:rsidRDefault="00124C1C" w:rsidP="008B56B0">
      <w:pPr>
        <w:pStyle w:val="SSubtitle"/>
        <w:spacing w:before="0" w:after="0"/>
      </w:pPr>
      <w:r w:rsidRPr="00BD2F82">
        <w:t>À propos de Stellantis</w:t>
      </w:r>
    </w:p>
    <w:p w14:paraId="734B7B67" w14:textId="77777777" w:rsidR="007300CB" w:rsidRPr="00BD2F82" w:rsidRDefault="007300CB" w:rsidP="008B56B0">
      <w:pPr>
        <w:pStyle w:val="SSubtitle"/>
        <w:spacing w:before="0" w:after="0"/>
      </w:pPr>
    </w:p>
    <w:p w14:paraId="08548399" w14:textId="03BF40CA" w:rsidR="00C53BB5" w:rsidRPr="00A14F62" w:rsidRDefault="00F423D1" w:rsidP="008B56B0">
      <w:pPr>
        <w:pStyle w:val="STextitalic"/>
        <w:spacing w:after="0"/>
      </w:pPr>
      <w:r>
        <w:t>Stellantis N.V. (NYSE : STLA/ Euronext Milan : STLAM/ Euronext Paris : STLAP) est l</w:t>
      </w:r>
      <w:r w:rsidR="009848F4">
        <w:t>’</w:t>
      </w:r>
      <w:r>
        <w:t>un des principaux constructeurs automobiles au monde, dont l</w:t>
      </w:r>
      <w:r w:rsidR="009848F4">
        <w:t>’</w:t>
      </w:r>
      <w:r>
        <w:t>objectif est d</w:t>
      </w:r>
      <w:r w:rsidR="009848F4">
        <w:t>’</w:t>
      </w:r>
      <w:r>
        <w:t xml:space="preserve">offrir à tous une liberté de mobilité propre, sûre et abordable. Connu pour son portefeuille unique de marques emblématiques et innovantes, notamment Abarth, Alfa Romeo, Chrysler, Citroën, Dodge, DS Automobiles, Fiat, Jeep®, </w:t>
      </w:r>
      <w:r>
        <w:lastRenderedPageBreak/>
        <w:t xml:space="preserve">Lancia, Maserati, Opel, Peugeot, Ram, Vauxhall, Free2move et Leasys. Stellantis est aujourd’hui dans la mise en </w:t>
      </w:r>
      <w:r w:rsidRPr="00BD2F82">
        <w:t xml:space="preserve">œuvre </w:t>
      </w:r>
      <w:r w:rsidR="42816EB2" w:rsidRPr="00BD2F82">
        <w:t>de</w:t>
      </w:r>
      <w:r w:rsidR="42816EB2">
        <w:t xml:space="preserve"> </w:t>
      </w:r>
      <w:r>
        <w:t xml:space="preserve">son plan stratégique audacieux Dare Forward 2030, afin de devenir une </w:t>
      </w:r>
      <w:r w:rsidR="009848F4">
        <w:t>‘</w:t>
      </w:r>
      <w:r>
        <w:t xml:space="preserve">tech company’ de mobilité et d’atteindre la neutralité carbone d'ici à 2038, tout en créant de la valeur ajoutée pour l’ensemble des parties prenantes. Pour en savoir plus : </w:t>
      </w:r>
      <w:hyperlink r:id="rId10">
        <w:r w:rsidR="004778F4" w:rsidRPr="05DAEA74">
          <w:rPr>
            <w:rStyle w:val="Hyperlink"/>
            <w:u w:val="single"/>
          </w:rPr>
          <w:t>www.stellantis.com</w:t>
        </w:r>
      </w:hyperlink>
    </w:p>
    <w:tbl>
      <w:tblPr>
        <w:tblStyle w:val="TableGrid"/>
        <w:tblW w:w="52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0"/>
        <w:gridCol w:w="1835"/>
        <w:gridCol w:w="570"/>
        <w:gridCol w:w="1624"/>
        <w:gridCol w:w="556"/>
        <w:gridCol w:w="1591"/>
        <w:gridCol w:w="568"/>
        <w:gridCol w:w="1041"/>
        <w:gridCol w:w="22"/>
      </w:tblGrid>
      <w:tr w:rsidR="00C53BB5" w:rsidRPr="006279C9" w14:paraId="7573D6E2" w14:textId="77777777" w:rsidTr="00084B7D">
        <w:trPr>
          <w:trHeight w:val="729"/>
        </w:trPr>
        <w:tc>
          <w:tcPr>
            <w:tcW w:w="580" w:type="dxa"/>
            <w:vAlign w:val="center"/>
          </w:tcPr>
          <w:p w14:paraId="2D4941A6" w14:textId="77777777" w:rsidR="00C53BB5" w:rsidRPr="006279C9" w:rsidRDefault="00C53BB5" w:rsidP="00084B7D">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0" locked="0" layoutInCell="1" allowOverlap="1" wp14:anchorId="62108C36" wp14:editId="2FDFD0FB">
                  <wp:simplePos x="0" y="0"/>
                  <wp:positionH relativeFrom="column">
                    <wp:posOffset>0</wp:posOffset>
                  </wp:positionH>
                  <wp:positionV relativeFrom="paragraph">
                    <wp:posOffset>-178435</wp:posOffset>
                  </wp:positionV>
                  <wp:extent cx="291465" cy="291465"/>
                  <wp:effectExtent l="0" t="0" r="0" b="0"/>
                  <wp:wrapNone/>
                  <wp:docPr id="4" name="Image 4"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11"/>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835" w:type="dxa"/>
          </w:tcPr>
          <w:p w14:paraId="6E685891" w14:textId="77777777" w:rsidR="00C53BB5" w:rsidRPr="006279C9" w:rsidRDefault="00C53BB5" w:rsidP="00084B7D">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341A95A8" w14:textId="77777777" w:rsidR="00C53BB5" w:rsidRPr="006279C9" w:rsidRDefault="00C53BB5" w:rsidP="00084B7D">
            <w:pPr>
              <w:spacing w:after="0"/>
              <w:jc w:val="left"/>
              <w:rPr>
                <w:color w:val="243782" w:themeColor="text2"/>
                <w:sz w:val="22"/>
                <w:szCs w:val="22"/>
              </w:rPr>
            </w:pPr>
            <w:r>
              <w:rPr>
                <w:noProof/>
              </w:rPr>
              <w:drawing>
                <wp:anchor distT="0" distB="0" distL="114300" distR="114300" simplePos="0" relativeHeight="251663360" behindDoc="0" locked="0" layoutInCell="1" allowOverlap="1" wp14:anchorId="3860ED19" wp14:editId="7974AF98">
                  <wp:simplePos x="0" y="0"/>
                  <wp:positionH relativeFrom="column">
                    <wp:posOffset>17145</wp:posOffset>
                  </wp:positionH>
                  <wp:positionV relativeFrom="paragraph">
                    <wp:posOffset>-172720</wp:posOffset>
                  </wp:positionV>
                  <wp:extent cx="291465" cy="291465"/>
                  <wp:effectExtent l="0" t="0" r="0" b="0"/>
                  <wp:wrapNone/>
                  <wp:docPr id="19" name="Image 19" descr="Une image contenant symbole, logo, Polic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symbole, logo, Police, cercle&#10;&#10;Description générée automatiquement"/>
                          <pic:cNvPicPr/>
                        </pic:nvPicPr>
                        <pic:blipFill>
                          <a:blip r:embed="rId12"/>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624" w:type="dxa"/>
          </w:tcPr>
          <w:p w14:paraId="7AEC25EB" w14:textId="77777777" w:rsidR="00C53BB5" w:rsidRPr="006279C9" w:rsidRDefault="00C53BB5" w:rsidP="00084B7D">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5077AB0C" w14:textId="77777777" w:rsidR="00C53BB5" w:rsidRPr="006279C9" w:rsidRDefault="00C53BB5" w:rsidP="00084B7D">
            <w:pPr>
              <w:spacing w:after="0"/>
              <w:jc w:val="left"/>
              <w:rPr>
                <w:color w:val="243782" w:themeColor="text2"/>
                <w:sz w:val="22"/>
                <w:szCs w:val="22"/>
              </w:rPr>
            </w:pPr>
            <w:r w:rsidRPr="006279C9">
              <w:rPr>
                <w:noProof/>
                <w:color w:val="243782" w:themeColor="text2"/>
                <w:sz w:val="22"/>
                <w:szCs w:val="22"/>
                <w:lang w:eastAsia="fr-FR"/>
              </w:rPr>
              <w:drawing>
                <wp:anchor distT="0" distB="0" distL="114300" distR="114300" simplePos="0" relativeHeight="251660288" behindDoc="1" locked="0" layoutInCell="1" allowOverlap="1" wp14:anchorId="0C81606B" wp14:editId="5A5CA8A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9E9BCCF" w14:textId="77777777" w:rsidR="00C53BB5" w:rsidRPr="006279C9" w:rsidRDefault="00C53BB5" w:rsidP="00084B7D">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36FD15AF" w14:textId="77777777" w:rsidR="00C53BB5" w:rsidRPr="006279C9" w:rsidRDefault="00C53BB5" w:rsidP="00084B7D">
            <w:pPr>
              <w:spacing w:after="0"/>
              <w:jc w:val="left"/>
              <w:rPr>
                <w:color w:val="243782" w:themeColor="text2"/>
                <w:sz w:val="22"/>
                <w:szCs w:val="22"/>
              </w:rPr>
            </w:pPr>
            <w:r w:rsidRPr="006279C9">
              <w:rPr>
                <w:noProof/>
                <w:color w:val="243782" w:themeColor="text2"/>
                <w:sz w:val="22"/>
                <w:szCs w:val="22"/>
                <w:lang w:eastAsia="fr-FR"/>
              </w:rPr>
              <w:drawing>
                <wp:anchor distT="0" distB="0" distL="114300" distR="114300" simplePos="0" relativeHeight="251661312" behindDoc="1" locked="0" layoutInCell="1" allowOverlap="1" wp14:anchorId="2FBE3ECC" wp14:editId="307BD9D3">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2635B52A" w14:textId="77777777" w:rsidR="00C53BB5" w:rsidRPr="006279C9" w:rsidRDefault="00C53BB5" w:rsidP="00084B7D">
            <w:pPr>
              <w:spacing w:before="120" w:after="0"/>
              <w:jc w:val="left"/>
              <w:rPr>
                <w:color w:val="243782" w:themeColor="text2"/>
                <w:sz w:val="22"/>
                <w:szCs w:val="22"/>
              </w:rPr>
            </w:pPr>
            <w:r w:rsidRPr="006279C9">
              <w:rPr>
                <w:color w:val="243782" w:themeColor="text2"/>
                <w:sz w:val="22"/>
                <w:szCs w:val="22"/>
              </w:rPr>
              <w:t>Stellantis</w:t>
            </w:r>
          </w:p>
        </w:tc>
      </w:tr>
      <w:tr w:rsidR="00C53BB5" w14:paraId="2793898C" w14:textId="77777777" w:rsidTr="00084B7D">
        <w:tblPrEx>
          <w:tblCellMar>
            <w:right w:w="57" w:type="dxa"/>
          </w:tblCellMar>
        </w:tblPrEx>
        <w:trPr>
          <w:gridAfter w:val="1"/>
          <w:wAfter w:w="22" w:type="dxa"/>
          <w:trHeight w:val="2043"/>
        </w:trPr>
        <w:tc>
          <w:tcPr>
            <w:tcW w:w="8365" w:type="dxa"/>
            <w:gridSpan w:val="8"/>
          </w:tcPr>
          <w:p w14:paraId="78079901" w14:textId="77777777" w:rsidR="00C53BB5" w:rsidRDefault="00C53BB5" w:rsidP="00084B7D">
            <w:r w:rsidRPr="0086416D">
              <w:rPr>
                <w:noProof/>
                <w:lang w:eastAsia="fr-FR"/>
              </w:rPr>
              <mc:AlternateContent>
                <mc:Choice Requires="wps">
                  <w:drawing>
                    <wp:inline distT="0" distB="0" distL="0" distR="0" wp14:anchorId="1A603298" wp14:editId="7781BADF">
                      <wp:extent cx="432000" cy="61913"/>
                      <wp:effectExtent l="0" t="0" r="6350" b="0"/>
                      <wp:docPr id="1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402CD6E5">
                      <v:path arrowok="t" o:connecttype="custom" o:connectlocs="401492,61913;0,61913;32949,0;432000,0;401492,61913" o:connectangles="0,0,0,0,0"/>
                      <w10:anchorlock/>
                    </v:shape>
                  </w:pict>
                </mc:Fallback>
              </mc:AlternateContent>
            </w:r>
          </w:p>
          <w:p w14:paraId="5685B3C6" w14:textId="77777777" w:rsidR="00C53BB5" w:rsidRPr="0085397B" w:rsidRDefault="00C53BB5" w:rsidP="00084B7D">
            <w:pPr>
              <w:pStyle w:val="SContact-Title"/>
            </w:pPr>
            <w:r>
              <w:t>Pour plus d’informations, merci de contacter :</w:t>
            </w:r>
          </w:p>
          <w:p w14:paraId="624E88DF" w14:textId="77777777" w:rsidR="00C53BB5" w:rsidRDefault="004A0C61" w:rsidP="00084B7D">
            <w:pPr>
              <w:pStyle w:val="SContact-Sendersinfo"/>
              <w:rPr>
                <w:sz w:val="22"/>
                <w:szCs w:val="22"/>
                <w:lang w:val="es-ES"/>
              </w:rPr>
            </w:pPr>
            <w:sdt>
              <w:sdtPr>
                <w:rPr>
                  <w:sz w:val="22"/>
                  <w:szCs w:val="22"/>
                </w:rPr>
                <w:id w:val="874809613"/>
                <w:placeholder>
                  <w:docPart w:val="80E29AEFD6034720B78CDE124D3CB11B"/>
                </w:placeholder>
              </w:sdtPr>
              <w:sdtEndPr/>
              <w:sdtContent>
                <w:r w:rsidR="00C53BB5">
                  <w:rPr>
                    <w:sz w:val="22"/>
                    <w:szCs w:val="22"/>
                    <w:lang w:val="es-ES"/>
                  </w:rPr>
                  <w:t>Fernão SILVEIRA</w:t>
                </w:r>
              </w:sdtContent>
            </w:sdt>
            <w:r w:rsidR="00C53BB5">
              <w:rPr>
                <w:sz w:val="22"/>
                <w:szCs w:val="22"/>
                <w:lang w:val="es-ES"/>
              </w:rPr>
              <w:t xml:space="preserve"> </w:t>
            </w:r>
            <w:sdt>
              <w:sdtPr>
                <w:rPr>
                  <w:sz w:val="22"/>
                  <w:szCs w:val="22"/>
                </w:rPr>
                <w:id w:val="204140883"/>
                <w:placeholder>
                  <w:docPart w:val="04BB5D2C7B794BBBA6D55C1CD4107CD2"/>
                </w:placeholder>
              </w:sdtPr>
              <w:sdtEndPr/>
              <w:sdtContent>
                <w:r w:rsidR="00C53BB5">
                  <w:rPr>
                    <w:rFonts w:asciiTheme="minorHAnsi" w:hAnsiTheme="minorHAnsi"/>
                    <w:sz w:val="22"/>
                    <w:szCs w:val="22"/>
                    <w:lang w:val="es-ES"/>
                  </w:rPr>
                  <w:t>+31 6 43 25 43 41 – fernao.silveira@stellantis.com</w:t>
                </w:r>
              </w:sdtContent>
            </w:sdt>
          </w:p>
          <w:p w14:paraId="79E5B9F6" w14:textId="77777777" w:rsidR="00C53BB5" w:rsidRDefault="004A0C61" w:rsidP="00084B7D">
            <w:pPr>
              <w:pStyle w:val="SContact-Sendersinfo"/>
              <w:rPr>
                <w:sz w:val="22"/>
                <w:szCs w:val="22"/>
              </w:rPr>
            </w:pPr>
            <w:sdt>
              <w:sdtPr>
                <w:rPr>
                  <w:sz w:val="22"/>
                  <w:szCs w:val="22"/>
                </w:rPr>
                <w:id w:val="1197198362"/>
                <w:placeholder>
                  <w:docPart w:val="A52B8A05AAEC4803B9864989DDE0D612"/>
                </w:placeholder>
              </w:sdtPr>
              <w:sdtEndPr/>
              <w:sdtContent>
                <w:r w:rsidR="00C53BB5">
                  <w:rPr>
                    <w:sz w:val="22"/>
                    <w:szCs w:val="22"/>
                  </w:rPr>
                  <w:t>Nathalie ROUSSEL</w:t>
                </w:r>
              </w:sdtContent>
            </w:sdt>
            <w:r w:rsidR="00C53BB5">
              <w:rPr>
                <w:sz w:val="22"/>
                <w:szCs w:val="22"/>
              </w:rPr>
              <w:t xml:space="preserve"> </w:t>
            </w:r>
            <w:sdt>
              <w:sdtPr>
                <w:rPr>
                  <w:sz w:val="22"/>
                  <w:szCs w:val="22"/>
                </w:rPr>
                <w:id w:val="2059283776"/>
                <w:placeholder>
                  <w:docPart w:val="2CB76044F47E4CB3A2456B2DF86446D4"/>
                </w:placeholder>
              </w:sdtPr>
              <w:sdtEndPr/>
              <w:sdtContent>
                <w:r w:rsidR="00C53BB5">
                  <w:rPr>
                    <w:rFonts w:asciiTheme="minorHAnsi" w:hAnsiTheme="minorHAnsi"/>
                    <w:sz w:val="22"/>
                    <w:szCs w:val="22"/>
                  </w:rPr>
                  <w:t>+33 6 87 77 41 82 – nathalie.roussel@stellantis.com</w:t>
                </w:r>
              </w:sdtContent>
            </w:sdt>
          </w:p>
          <w:p w14:paraId="7D1C023B" w14:textId="77777777" w:rsidR="00C53BB5" w:rsidRDefault="00C53BB5" w:rsidP="00084B7D">
            <w:pPr>
              <w:pStyle w:val="SFooter-Emailwebsite"/>
            </w:pPr>
            <w:r w:rsidRPr="00E51B26">
              <w:t>communications@stellantis.com</w:t>
            </w:r>
            <w:r w:rsidRPr="0002070C">
              <w:br/>
            </w:r>
            <w:hyperlink r:id="rId15" w:history="1">
              <w:r w:rsidRPr="004118B1">
                <w:rPr>
                  <w:rStyle w:val="Hyperlink"/>
                </w:rPr>
                <w:t>www.stellantis.com</w:t>
              </w:r>
            </w:hyperlink>
          </w:p>
          <w:p w14:paraId="368E98FB" w14:textId="77777777" w:rsidR="00C53BB5" w:rsidRDefault="00C53BB5" w:rsidP="00084B7D">
            <w:pPr>
              <w:pStyle w:val="SFooter-Emailwebsite"/>
            </w:pPr>
          </w:p>
          <w:p w14:paraId="178F9F4A" w14:textId="77777777" w:rsidR="00C53BB5" w:rsidRDefault="00C53BB5" w:rsidP="00084B7D">
            <w:pPr>
              <w:pStyle w:val="SFooter-Emailwebsite"/>
            </w:pPr>
          </w:p>
          <w:p w14:paraId="7BDEA602" w14:textId="77777777" w:rsidR="00C53BB5" w:rsidRPr="0002070C" w:rsidRDefault="00C53BB5" w:rsidP="00084B7D">
            <w:pPr>
              <w:pStyle w:val="SFooter-Emailwebsite"/>
            </w:pPr>
          </w:p>
        </w:tc>
      </w:tr>
    </w:tbl>
    <w:p w14:paraId="38C074EE" w14:textId="77777777" w:rsidR="00A33E8D" w:rsidRPr="00F86EDB" w:rsidRDefault="00A33E8D" w:rsidP="005612E0"/>
    <w:sectPr w:rsidR="00A33E8D" w:rsidRPr="00F86EDB" w:rsidSect="0002070C">
      <w:footerReference w:type="default" r:id="rId16"/>
      <w:headerReference w:type="first" r:id="rId1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07D6" w14:textId="77777777" w:rsidR="006C515F" w:rsidRDefault="006C515F" w:rsidP="0002070C">
      <w:r>
        <w:separator/>
      </w:r>
    </w:p>
  </w:endnote>
  <w:endnote w:type="continuationSeparator" w:id="0">
    <w:p w14:paraId="5CDEA464" w14:textId="77777777" w:rsidR="006C515F" w:rsidRDefault="006C515F"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E748C60-8403-44D8-8234-5019E4171AF4}"/>
    <w:embedBold r:id="rId2" w:fontKey="{09086867-FEC7-4EC5-9BAC-AF28ED9A187C}"/>
    <w:embedItalic r:id="rId3" w:fontKey="{6C8FDA74-3BEF-4132-B9C6-DF9928B012F8}"/>
  </w:font>
  <w:font w:name="Encode Sans ExpandedSemiBold">
    <w:panose1 w:val="00000000000000000000"/>
    <w:charset w:val="00"/>
    <w:family w:val="auto"/>
    <w:pitch w:val="variable"/>
    <w:sig w:usb0="A00000FF" w:usb1="4000207B" w:usb2="00000000" w:usb3="00000000" w:csb0="00000193" w:csb1="00000000"/>
    <w:embedRegular r:id="rId4" w:fontKey="{8D178C56-C6D3-45E4-913A-53BB8F7C5D49}"/>
    <w:embedItalic r:id="rId5" w:fontKey="{4097BF82-1E69-4FDB-B557-5076288D652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76C" w14:textId="77777777" w:rsidR="00992BE1" w:rsidRPr="00A51B6A" w:rsidRDefault="00992BE1" w:rsidP="0002070C">
    <w:pPr>
      <w:pStyle w:val="SPagination"/>
      <w:rPr>
        <w:szCs w:val="16"/>
      </w:rPr>
    </w:pPr>
    <w: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9D4119">
      <w:rPr>
        <w:rStyle w:val="PageNumber"/>
        <w:szCs w:val="16"/>
      </w:rPr>
      <w:t>5</w:t>
    </w:r>
    <w:r w:rsidRPr="00A51B6A">
      <w:rPr>
        <w:rStyle w:val="PageNumber"/>
        <w:szCs w:val="16"/>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8641" w14:textId="77777777" w:rsidR="006C515F" w:rsidRDefault="006C515F" w:rsidP="0002070C">
      <w:r>
        <w:separator/>
      </w:r>
    </w:p>
  </w:footnote>
  <w:footnote w:type="continuationSeparator" w:id="0">
    <w:p w14:paraId="1533BF03" w14:textId="77777777" w:rsidR="006C515F" w:rsidRDefault="006C515F"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B7E8" w14:textId="77777777" w:rsidR="005F2120" w:rsidRDefault="00A33E8D" w:rsidP="0002070C">
    <w:r>
      <w:rPr>
        <w:noProof/>
      </w:rPr>
      <mc:AlternateContent>
        <mc:Choice Requires="wpg">
          <w:drawing>
            <wp:anchor distT="0" distB="0" distL="114300" distR="114300" simplePos="0" relativeHeight="251660288" behindDoc="1" locked="1" layoutInCell="1" allowOverlap="1" wp14:anchorId="45FE74FD" wp14:editId="70B82E89">
              <wp:simplePos x="0" y="0"/>
              <wp:positionH relativeFrom="page">
                <wp:posOffset>449580</wp:posOffset>
              </wp:positionH>
              <wp:positionV relativeFrom="page">
                <wp:posOffset>-205740</wp:posOffset>
              </wp:positionV>
              <wp:extent cx="269875" cy="288036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8036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BB3485" w14:textId="77777777" w:rsidR="009355F4" w:rsidRPr="00743350" w:rsidRDefault="009355F4" w:rsidP="009355F4">
                            <w:pPr>
                              <w:pStyle w:val="SPRESSRELEASESTRIP"/>
                              <w:rPr>
                                <w:sz w:val="24"/>
                                <w:szCs w:val="14"/>
                                <w:lang w:val="en-US"/>
                              </w:rPr>
                            </w:pPr>
                            <w:r w:rsidRPr="00743350">
                              <w:rPr>
                                <w:sz w:val="24"/>
                                <w:szCs w:val="14"/>
                                <w:lang w:val="en-US"/>
                              </w:rPr>
                              <w:t>COMMUNIQUÉ DE PRESSE</w:t>
                            </w:r>
                          </w:p>
                          <w:p w14:paraId="132E9502" w14:textId="73F63A13" w:rsidR="00A33E8D" w:rsidRPr="00683765" w:rsidRDefault="00A33E8D" w:rsidP="00297094">
                            <w:pPr>
                              <w:pStyle w:val="SPRESSRELEASE-TITLE"/>
                            </w:pP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5FE74FD" id="Groupe 29" o:spid="_x0000_s1026" style="position:absolute;left:0;text-align:left;margin-left:35.4pt;margin-top:-16.2pt;width:21.25pt;height:226.8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58BB3485" w14:textId="77777777" w:rsidR="009355F4" w:rsidRPr="00743350" w:rsidRDefault="009355F4" w:rsidP="009355F4">
                      <w:pPr>
                        <w:pStyle w:val="SPRESSRELEASESTRIP"/>
                        <w:rPr>
                          <w:sz w:val="24"/>
                          <w:szCs w:val="14"/>
                          <w:lang w:val="en-US"/>
                        </w:rPr>
                      </w:pPr>
                      <w:r w:rsidRPr="00743350">
                        <w:rPr>
                          <w:sz w:val="24"/>
                          <w:szCs w:val="14"/>
                          <w:lang w:val="en-US"/>
                        </w:rPr>
                        <w:t>COMMUNIQUÉ DE PRESSE</w:t>
                      </w:r>
                    </w:p>
                    <w:p w14:paraId="132E9502" w14:textId="73F63A13" w:rsidR="00A33E8D" w:rsidRPr="00683765" w:rsidRDefault="00A33E8D" w:rsidP="00297094">
                      <w:pPr>
                        <w:pStyle w:val="SPRESSRELEASE-TITLE"/>
                      </w:pPr>
                      <w:r>
                        <w:t>PRESSE</w:t>
                      </w:r>
                    </w:p>
                  </w:txbxContent>
                </v:textbox>
              </v:shape>
              <w10:wrap anchorx="page" anchory="page"/>
              <w10:anchorlock/>
            </v:group>
          </w:pict>
        </mc:Fallback>
      </mc:AlternateContent>
    </w:r>
    <w:r>
      <w:rPr>
        <w:noProof/>
      </w:rPr>
      <w:drawing>
        <wp:inline distT="0" distB="0" distL="0" distR="0" wp14:anchorId="6301F686" wp14:editId="5D5B5090">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967CF"/>
    <w:multiLevelType w:val="multilevel"/>
    <w:tmpl w:val="90B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155EBE"/>
    <w:multiLevelType w:val="multilevel"/>
    <w:tmpl w:val="DD12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40FAE"/>
    <w:multiLevelType w:val="multilevel"/>
    <w:tmpl w:val="6C24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B0F10"/>
    <w:multiLevelType w:val="hybridMultilevel"/>
    <w:tmpl w:val="07F6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10E76"/>
    <w:multiLevelType w:val="multilevel"/>
    <w:tmpl w:val="F1F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CE73DD"/>
    <w:multiLevelType w:val="hybridMultilevel"/>
    <w:tmpl w:val="6722FA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52713"/>
    <w:multiLevelType w:val="hybridMultilevel"/>
    <w:tmpl w:val="7B7A6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BA166D"/>
    <w:multiLevelType w:val="multilevel"/>
    <w:tmpl w:val="1ECA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D13129"/>
    <w:multiLevelType w:val="hybridMultilevel"/>
    <w:tmpl w:val="4866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217EB"/>
    <w:multiLevelType w:val="multilevel"/>
    <w:tmpl w:val="7E20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9B0358"/>
    <w:multiLevelType w:val="hybridMultilevel"/>
    <w:tmpl w:val="DF5A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514705">
    <w:abstractNumId w:val="8"/>
  </w:num>
  <w:num w:numId="2" w16cid:durableId="10494625">
    <w:abstractNumId w:val="3"/>
  </w:num>
  <w:num w:numId="3" w16cid:durableId="419915290">
    <w:abstractNumId w:val="2"/>
  </w:num>
  <w:num w:numId="4" w16cid:durableId="1731339359">
    <w:abstractNumId w:val="1"/>
  </w:num>
  <w:num w:numId="5" w16cid:durableId="1741564301">
    <w:abstractNumId w:val="0"/>
  </w:num>
  <w:num w:numId="6" w16cid:durableId="717700898">
    <w:abstractNumId w:val="9"/>
  </w:num>
  <w:num w:numId="7" w16cid:durableId="1257253280">
    <w:abstractNumId w:val="7"/>
  </w:num>
  <w:num w:numId="8" w16cid:durableId="225771820">
    <w:abstractNumId w:val="6"/>
  </w:num>
  <w:num w:numId="9" w16cid:durableId="1635141756">
    <w:abstractNumId w:val="5"/>
  </w:num>
  <w:num w:numId="10" w16cid:durableId="1649048359">
    <w:abstractNumId w:val="4"/>
  </w:num>
  <w:num w:numId="11" w16cid:durableId="547493131">
    <w:abstractNumId w:val="18"/>
  </w:num>
  <w:num w:numId="12" w16cid:durableId="1835608555">
    <w:abstractNumId w:val="14"/>
  </w:num>
  <w:num w:numId="13" w16cid:durableId="1465197913">
    <w:abstractNumId w:val="20"/>
  </w:num>
  <w:num w:numId="14" w16cid:durableId="1573931734">
    <w:abstractNumId w:val="16"/>
  </w:num>
  <w:num w:numId="15" w16cid:durableId="1386951837">
    <w:abstractNumId w:val="13"/>
  </w:num>
  <w:num w:numId="16" w16cid:durableId="2000115601">
    <w:abstractNumId w:val="11"/>
  </w:num>
  <w:num w:numId="17" w16cid:durableId="217589080">
    <w:abstractNumId w:val="10"/>
  </w:num>
  <w:num w:numId="18" w16cid:durableId="1322541672">
    <w:abstractNumId w:val="21"/>
  </w:num>
  <w:num w:numId="19" w16cid:durableId="1604607837">
    <w:abstractNumId w:val="17"/>
  </w:num>
  <w:num w:numId="20" w16cid:durableId="1319765839">
    <w:abstractNumId w:val="12"/>
  </w:num>
  <w:num w:numId="21" w16cid:durableId="1207722993">
    <w:abstractNumId w:val="19"/>
  </w:num>
  <w:num w:numId="22" w16cid:durableId="1318151955">
    <w:abstractNumId w:val="15"/>
  </w:num>
  <w:num w:numId="23" w16cid:durableId="20950112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A9"/>
    <w:rsid w:val="00000BC0"/>
    <w:rsid w:val="000015E9"/>
    <w:rsid w:val="0002070C"/>
    <w:rsid w:val="0002217B"/>
    <w:rsid w:val="000223A1"/>
    <w:rsid w:val="00024492"/>
    <w:rsid w:val="00025506"/>
    <w:rsid w:val="00040FEE"/>
    <w:rsid w:val="00083550"/>
    <w:rsid w:val="00087566"/>
    <w:rsid w:val="00087FF0"/>
    <w:rsid w:val="000C18FF"/>
    <w:rsid w:val="00124C1C"/>
    <w:rsid w:val="001330BF"/>
    <w:rsid w:val="001471F2"/>
    <w:rsid w:val="00175DA5"/>
    <w:rsid w:val="00175F80"/>
    <w:rsid w:val="00190445"/>
    <w:rsid w:val="001935D1"/>
    <w:rsid w:val="001B1FE3"/>
    <w:rsid w:val="001B31CD"/>
    <w:rsid w:val="001B4263"/>
    <w:rsid w:val="001B591C"/>
    <w:rsid w:val="001E3A5D"/>
    <w:rsid w:val="001E4699"/>
    <w:rsid w:val="001E7847"/>
    <w:rsid w:val="00211990"/>
    <w:rsid w:val="00220B6B"/>
    <w:rsid w:val="00256BCE"/>
    <w:rsid w:val="002836DD"/>
    <w:rsid w:val="00293E0C"/>
    <w:rsid w:val="00297094"/>
    <w:rsid w:val="002B0BAA"/>
    <w:rsid w:val="002B0EEF"/>
    <w:rsid w:val="002C508D"/>
    <w:rsid w:val="002F18EC"/>
    <w:rsid w:val="002F41EC"/>
    <w:rsid w:val="0030083E"/>
    <w:rsid w:val="00322E63"/>
    <w:rsid w:val="003418CF"/>
    <w:rsid w:val="003575B6"/>
    <w:rsid w:val="0036017D"/>
    <w:rsid w:val="0036665A"/>
    <w:rsid w:val="003864AD"/>
    <w:rsid w:val="003A6735"/>
    <w:rsid w:val="003E0460"/>
    <w:rsid w:val="003E205C"/>
    <w:rsid w:val="003E68CC"/>
    <w:rsid w:val="00400B91"/>
    <w:rsid w:val="004022B4"/>
    <w:rsid w:val="00411411"/>
    <w:rsid w:val="0041411F"/>
    <w:rsid w:val="00425677"/>
    <w:rsid w:val="00433EDD"/>
    <w:rsid w:val="004345F9"/>
    <w:rsid w:val="0044219E"/>
    <w:rsid w:val="0044265B"/>
    <w:rsid w:val="0045216F"/>
    <w:rsid w:val="00473BEF"/>
    <w:rsid w:val="004778F4"/>
    <w:rsid w:val="00494983"/>
    <w:rsid w:val="004A0C61"/>
    <w:rsid w:val="004A2B09"/>
    <w:rsid w:val="004B5BE7"/>
    <w:rsid w:val="004D25D1"/>
    <w:rsid w:val="004D61EA"/>
    <w:rsid w:val="0051272E"/>
    <w:rsid w:val="00515C12"/>
    <w:rsid w:val="00537DB3"/>
    <w:rsid w:val="00544345"/>
    <w:rsid w:val="005612E0"/>
    <w:rsid w:val="005708BD"/>
    <w:rsid w:val="005C1F23"/>
    <w:rsid w:val="005C5158"/>
    <w:rsid w:val="005C775F"/>
    <w:rsid w:val="005E3C99"/>
    <w:rsid w:val="005F2120"/>
    <w:rsid w:val="006074EF"/>
    <w:rsid w:val="00613FB1"/>
    <w:rsid w:val="0061518F"/>
    <w:rsid w:val="0061682B"/>
    <w:rsid w:val="00620264"/>
    <w:rsid w:val="0062080C"/>
    <w:rsid w:val="006279C9"/>
    <w:rsid w:val="006338ED"/>
    <w:rsid w:val="00646166"/>
    <w:rsid w:val="0065024B"/>
    <w:rsid w:val="00655949"/>
    <w:rsid w:val="00655A10"/>
    <w:rsid w:val="00675B12"/>
    <w:rsid w:val="00682310"/>
    <w:rsid w:val="006832D9"/>
    <w:rsid w:val="00683765"/>
    <w:rsid w:val="00683B2B"/>
    <w:rsid w:val="006A6952"/>
    <w:rsid w:val="006B0549"/>
    <w:rsid w:val="006B5C7E"/>
    <w:rsid w:val="006C515F"/>
    <w:rsid w:val="006E27BF"/>
    <w:rsid w:val="006F3D5A"/>
    <w:rsid w:val="00715647"/>
    <w:rsid w:val="00716893"/>
    <w:rsid w:val="007300CB"/>
    <w:rsid w:val="00730F85"/>
    <w:rsid w:val="00736170"/>
    <w:rsid w:val="00745CE1"/>
    <w:rsid w:val="00776357"/>
    <w:rsid w:val="00787394"/>
    <w:rsid w:val="007A46E2"/>
    <w:rsid w:val="007C10AA"/>
    <w:rsid w:val="007E0293"/>
    <w:rsid w:val="007E317D"/>
    <w:rsid w:val="007E49CE"/>
    <w:rsid w:val="007F5C8D"/>
    <w:rsid w:val="0080313B"/>
    <w:rsid w:val="00805FAA"/>
    <w:rsid w:val="008124BD"/>
    <w:rsid w:val="00815B14"/>
    <w:rsid w:val="0082786D"/>
    <w:rsid w:val="00837340"/>
    <w:rsid w:val="00844956"/>
    <w:rsid w:val="0085397B"/>
    <w:rsid w:val="0086416D"/>
    <w:rsid w:val="00877117"/>
    <w:rsid w:val="00877BF7"/>
    <w:rsid w:val="00881A2F"/>
    <w:rsid w:val="00885B22"/>
    <w:rsid w:val="00897D93"/>
    <w:rsid w:val="008A05F6"/>
    <w:rsid w:val="008B02AC"/>
    <w:rsid w:val="008B0D4F"/>
    <w:rsid w:val="008B3DFA"/>
    <w:rsid w:val="008B4CD5"/>
    <w:rsid w:val="008B56B0"/>
    <w:rsid w:val="008E3F36"/>
    <w:rsid w:val="008F0F07"/>
    <w:rsid w:val="008F2A13"/>
    <w:rsid w:val="009070B0"/>
    <w:rsid w:val="009355F4"/>
    <w:rsid w:val="00944963"/>
    <w:rsid w:val="00972B65"/>
    <w:rsid w:val="009848F4"/>
    <w:rsid w:val="00992BE1"/>
    <w:rsid w:val="009968C5"/>
    <w:rsid w:val="009A23AB"/>
    <w:rsid w:val="009C589C"/>
    <w:rsid w:val="009D180E"/>
    <w:rsid w:val="009D2071"/>
    <w:rsid w:val="009D4119"/>
    <w:rsid w:val="009F2D88"/>
    <w:rsid w:val="009F3C83"/>
    <w:rsid w:val="009F7556"/>
    <w:rsid w:val="00A03F9F"/>
    <w:rsid w:val="00A14F62"/>
    <w:rsid w:val="00A33E8D"/>
    <w:rsid w:val="00A36A20"/>
    <w:rsid w:val="00A449DF"/>
    <w:rsid w:val="00A51B6A"/>
    <w:rsid w:val="00A571A3"/>
    <w:rsid w:val="00A61CA9"/>
    <w:rsid w:val="00A71966"/>
    <w:rsid w:val="00A75948"/>
    <w:rsid w:val="00A87390"/>
    <w:rsid w:val="00A95DCD"/>
    <w:rsid w:val="00AE0E14"/>
    <w:rsid w:val="00AF4CE0"/>
    <w:rsid w:val="00B02391"/>
    <w:rsid w:val="00B04F0B"/>
    <w:rsid w:val="00B058C0"/>
    <w:rsid w:val="00B14B61"/>
    <w:rsid w:val="00B32F4C"/>
    <w:rsid w:val="00B64F18"/>
    <w:rsid w:val="00B82C57"/>
    <w:rsid w:val="00B92FB1"/>
    <w:rsid w:val="00BC5305"/>
    <w:rsid w:val="00BC596C"/>
    <w:rsid w:val="00BD2ADB"/>
    <w:rsid w:val="00BD2F82"/>
    <w:rsid w:val="00BE6DB5"/>
    <w:rsid w:val="00BE7982"/>
    <w:rsid w:val="00C0565E"/>
    <w:rsid w:val="00C10E75"/>
    <w:rsid w:val="00C21B90"/>
    <w:rsid w:val="00C31F14"/>
    <w:rsid w:val="00C400FB"/>
    <w:rsid w:val="00C40A0E"/>
    <w:rsid w:val="00C508B7"/>
    <w:rsid w:val="00C53BB5"/>
    <w:rsid w:val="00C60A64"/>
    <w:rsid w:val="00C63CC0"/>
    <w:rsid w:val="00C81D0B"/>
    <w:rsid w:val="00CA108B"/>
    <w:rsid w:val="00CA3356"/>
    <w:rsid w:val="00CB0D62"/>
    <w:rsid w:val="00CF713A"/>
    <w:rsid w:val="00D00BDF"/>
    <w:rsid w:val="00D01F70"/>
    <w:rsid w:val="00D205A0"/>
    <w:rsid w:val="00D22355"/>
    <w:rsid w:val="00D265D9"/>
    <w:rsid w:val="00D35611"/>
    <w:rsid w:val="00D5456A"/>
    <w:rsid w:val="00D54C2A"/>
    <w:rsid w:val="00D57C97"/>
    <w:rsid w:val="00D71A4D"/>
    <w:rsid w:val="00D810AC"/>
    <w:rsid w:val="00DA27E1"/>
    <w:rsid w:val="00DB1C57"/>
    <w:rsid w:val="00DC0D73"/>
    <w:rsid w:val="00DC3B73"/>
    <w:rsid w:val="00DC777D"/>
    <w:rsid w:val="00DE72B9"/>
    <w:rsid w:val="00DF4282"/>
    <w:rsid w:val="00DF6BDB"/>
    <w:rsid w:val="00E10C89"/>
    <w:rsid w:val="00E21673"/>
    <w:rsid w:val="00E23B0D"/>
    <w:rsid w:val="00E47347"/>
    <w:rsid w:val="00E47650"/>
    <w:rsid w:val="00E5391D"/>
    <w:rsid w:val="00E6098E"/>
    <w:rsid w:val="00E613A1"/>
    <w:rsid w:val="00E63CA7"/>
    <w:rsid w:val="00E725B1"/>
    <w:rsid w:val="00E75EF3"/>
    <w:rsid w:val="00E91808"/>
    <w:rsid w:val="00EE0F4C"/>
    <w:rsid w:val="00EE1EDD"/>
    <w:rsid w:val="00F423D1"/>
    <w:rsid w:val="00F5284E"/>
    <w:rsid w:val="00F53DEC"/>
    <w:rsid w:val="00F74B70"/>
    <w:rsid w:val="00F7787E"/>
    <w:rsid w:val="00F77BFA"/>
    <w:rsid w:val="00F86EDB"/>
    <w:rsid w:val="00FB1BE1"/>
    <w:rsid w:val="00FB2C4C"/>
    <w:rsid w:val="00FB4171"/>
    <w:rsid w:val="00FC1505"/>
    <w:rsid w:val="00FD087F"/>
    <w:rsid w:val="00FD6CFC"/>
    <w:rsid w:val="00FE0E09"/>
    <w:rsid w:val="00FF45CC"/>
    <w:rsid w:val="0148F902"/>
    <w:rsid w:val="0287EF19"/>
    <w:rsid w:val="04A8E4A4"/>
    <w:rsid w:val="05DAEA74"/>
    <w:rsid w:val="0D67CAD7"/>
    <w:rsid w:val="0E93C511"/>
    <w:rsid w:val="11024282"/>
    <w:rsid w:val="110A3008"/>
    <w:rsid w:val="1441D0CA"/>
    <w:rsid w:val="14445A43"/>
    <w:rsid w:val="14E9DE38"/>
    <w:rsid w:val="15D5B3A5"/>
    <w:rsid w:val="15F95BFA"/>
    <w:rsid w:val="1BFF72C9"/>
    <w:rsid w:val="1C66FB1A"/>
    <w:rsid w:val="1C996DBA"/>
    <w:rsid w:val="1D63D924"/>
    <w:rsid w:val="1F848371"/>
    <w:rsid w:val="21072B75"/>
    <w:rsid w:val="25714E2A"/>
    <w:rsid w:val="25DA9C98"/>
    <w:rsid w:val="263362D0"/>
    <w:rsid w:val="277CE2AC"/>
    <w:rsid w:val="28A8ED04"/>
    <w:rsid w:val="2A64F777"/>
    <w:rsid w:val="2B44E052"/>
    <w:rsid w:val="2BA1D0AE"/>
    <w:rsid w:val="2C49DE1C"/>
    <w:rsid w:val="2E15583E"/>
    <w:rsid w:val="301F00C3"/>
    <w:rsid w:val="30B07576"/>
    <w:rsid w:val="3312FACE"/>
    <w:rsid w:val="374B9FC9"/>
    <w:rsid w:val="392633A4"/>
    <w:rsid w:val="3B964818"/>
    <w:rsid w:val="3BF77E88"/>
    <w:rsid w:val="3E166895"/>
    <w:rsid w:val="3FCABE1E"/>
    <w:rsid w:val="42816EB2"/>
    <w:rsid w:val="43D9DB33"/>
    <w:rsid w:val="44730151"/>
    <w:rsid w:val="45A619A4"/>
    <w:rsid w:val="45FC1F08"/>
    <w:rsid w:val="46C292FA"/>
    <w:rsid w:val="48C8EE1E"/>
    <w:rsid w:val="499DAAF1"/>
    <w:rsid w:val="49BC3F75"/>
    <w:rsid w:val="4B96B700"/>
    <w:rsid w:val="522C1EEF"/>
    <w:rsid w:val="553EF57C"/>
    <w:rsid w:val="575B7F84"/>
    <w:rsid w:val="5F1C4EB1"/>
    <w:rsid w:val="62101EF4"/>
    <w:rsid w:val="622F900F"/>
    <w:rsid w:val="63277866"/>
    <w:rsid w:val="66D01788"/>
    <w:rsid w:val="66D7D92D"/>
    <w:rsid w:val="67920CDF"/>
    <w:rsid w:val="698E0ECA"/>
    <w:rsid w:val="6A0DDB96"/>
    <w:rsid w:val="6BE6D9FB"/>
    <w:rsid w:val="6D0808FA"/>
    <w:rsid w:val="6E5F8FF6"/>
    <w:rsid w:val="6FFB6057"/>
    <w:rsid w:val="721F9FED"/>
    <w:rsid w:val="764D0278"/>
    <w:rsid w:val="770574EE"/>
    <w:rsid w:val="777A7AA2"/>
    <w:rsid w:val="78C3CAC1"/>
    <w:rsid w:val="78EBFB5B"/>
    <w:rsid w:val="7A7CDD33"/>
    <w:rsid w:val="7AA4C39E"/>
    <w:rsid w:val="7B3E1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1154E5"/>
  <w15:chartTrackingRefBased/>
  <w15:docId w15:val="{60D2A58B-A494-4DC2-A605-1BAE8068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62"/>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tionnonrsolue1">
    <w:name w:val="Mention non résolue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character" w:customStyle="1" w:styleId="normaltextrun">
    <w:name w:val="normaltextrun"/>
    <w:basedOn w:val="DefaultParagraphFont"/>
    <w:rsid w:val="00BE7982"/>
  </w:style>
  <w:style w:type="character" w:customStyle="1" w:styleId="eop">
    <w:name w:val="eop"/>
    <w:basedOn w:val="DefaultParagraphFont"/>
    <w:rsid w:val="00BE7982"/>
  </w:style>
  <w:style w:type="paragraph" w:customStyle="1" w:styleId="paragraph">
    <w:name w:val="paragraph"/>
    <w:basedOn w:val="Normal"/>
    <w:rsid w:val="00BE7982"/>
    <w:pPr>
      <w:spacing w:before="100" w:beforeAutospacing="1" w:after="100" w:afterAutospacing="1"/>
      <w:jc w:val="left"/>
    </w:pPr>
    <w:rPr>
      <w:rFonts w:ascii="Times New Roman" w:eastAsia="Times New Roman" w:hAnsi="Times New Roman" w:cs="Times New Roman"/>
      <w:szCs w:val="24"/>
    </w:rPr>
  </w:style>
  <w:style w:type="paragraph" w:styleId="Revision">
    <w:name w:val="Revision"/>
    <w:hidden/>
    <w:uiPriority w:val="99"/>
    <w:semiHidden/>
    <w:rsid w:val="001935D1"/>
    <w:rPr>
      <w:sz w:val="24"/>
    </w:rPr>
  </w:style>
  <w:style w:type="character" w:styleId="CommentReference">
    <w:name w:val="annotation reference"/>
    <w:basedOn w:val="DefaultParagraphFont"/>
    <w:uiPriority w:val="99"/>
    <w:semiHidden/>
    <w:rsid w:val="00D205A0"/>
    <w:rPr>
      <w:sz w:val="16"/>
      <w:szCs w:val="16"/>
    </w:rPr>
  </w:style>
  <w:style w:type="paragraph" w:styleId="CommentText">
    <w:name w:val="annotation text"/>
    <w:basedOn w:val="Normal"/>
    <w:link w:val="CommentTextChar"/>
    <w:uiPriority w:val="99"/>
    <w:semiHidden/>
    <w:rsid w:val="00D205A0"/>
    <w:rPr>
      <w:sz w:val="20"/>
      <w:szCs w:val="20"/>
    </w:rPr>
  </w:style>
  <w:style w:type="character" w:customStyle="1" w:styleId="CommentTextChar">
    <w:name w:val="Comment Text Char"/>
    <w:basedOn w:val="DefaultParagraphFont"/>
    <w:link w:val="CommentText"/>
    <w:uiPriority w:val="99"/>
    <w:semiHidden/>
    <w:rsid w:val="00D205A0"/>
    <w:rPr>
      <w:sz w:val="20"/>
      <w:szCs w:val="20"/>
      <w:lang w:val="fr-FR"/>
    </w:rPr>
  </w:style>
  <w:style w:type="paragraph" w:styleId="CommentSubject">
    <w:name w:val="annotation subject"/>
    <w:basedOn w:val="CommentText"/>
    <w:next w:val="CommentText"/>
    <w:link w:val="CommentSubjectChar"/>
    <w:uiPriority w:val="99"/>
    <w:semiHidden/>
    <w:unhideWhenUsed/>
    <w:rsid w:val="00D205A0"/>
    <w:rPr>
      <w:b/>
      <w:bCs/>
    </w:rPr>
  </w:style>
  <w:style w:type="character" w:customStyle="1" w:styleId="CommentSubjectChar">
    <w:name w:val="Comment Subject Char"/>
    <w:basedOn w:val="CommentTextChar"/>
    <w:link w:val="CommentSubject"/>
    <w:uiPriority w:val="99"/>
    <w:semiHidden/>
    <w:rsid w:val="00D205A0"/>
    <w:rPr>
      <w:b/>
      <w:bCs/>
      <w:sz w:val="20"/>
      <w:szCs w:val="20"/>
      <w:lang w:val="fr-FR"/>
    </w:rPr>
  </w:style>
  <w:style w:type="paragraph" w:customStyle="1" w:styleId="SPRESSRELEASESTRIP">
    <w:name w:val="S_PRESS RELEASE STRIP"/>
    <w:basedOn w:val="Normal"/>
    <w:qFormat/>
    <w:rsid w:val="009355F4"/>
    <w:rPr>
      <w:sz w:val="26"/>
    </w:rPr>
  </w:style>
  <w:style w:type="character" w:customStyle="1" w:styleId="SContact-TitleCar">
    <w:name w:val="S_Contact - Title Car"/>
    <w:basedOn w:val="DefaultParagraphFont"/>
    <w:link w:val="SContact-Title"/>
    <w:rsid w:val="00CF713A"/>
    <w:rPr>
      <w:rFonts w:asciiTheme="majorHAnsi" w:hAnsiTheme="majorHAnsi"/>
      <w:color w:val="243782" w:themeColor="text2"/>
      <w:sz w:val="24"/>
    </w:rPr>
  </w:style>
  <w:style w:type="character" w:styleId="UnresolvedMention">
    <w:name w:val="Unresolved Mention"/>
    <w:basedOn w:val="DefaultParagraphFont"/>
    <w:uiPriority w:val="99"/>
    <w:semiHidden/>
    <w:unhideWhenUsed/>
    <w:rsid w:val="00C53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0782">
      <w:bodyDiv w:val="1"/>
      <w:marLeft w:val="0"/>
      <w:marRight w:val="0"/>
      <w:marTop w:val="0"/>
      <w:marBottom w:val="0"/>
      <w:divBdr>
        <w:top w:val="none" w:sz="0" w:space="0" w:color="auto"/>
        <w:left w:val="none" w:sz="0" w:space="0" w:color="auto"/>
        <w:bottom w:val="none" w:sz="0" w:space="0" w:color="auto"/>
        <w:right w:val="none" w:sz="0" w:space="0" w:color="auto"/>
      </w:divBdr>
      <w:divsChild>
        <w:div w:id="1054281350">
          <w:marLeft w:val="0"/>
          <w:marRight w:val="0"/>
          <w:marTop w:val="0"/>
          <w:marBottom w:val="0"/>
          <w:divBdr>
            <w:top w:val="none" w:sz="0" w:space="0" w:color="auto"/>
            <w:left w:val="none" w:sz="0" w:space="0" w:color="auto"/>
            <w:bottom w:val="none" w:sz="0" w:space="0" w:color="auto"/>
            <w:right w:val="none" w:sz="0" w:space="0" w:color="auto"/>
          </w:divBdr>
        </w:div>
        <w:div w:id="1903131699">
          <w:marLeft w:val="0"/>
          <w:marRight w:val="0"/>
          <w:marTop w:val="0"/>
          <w:marBottom w:val="0"/>
          <w:divBdr>
            <w:top w:val="none" w:sz="0" w:space="0" w:color="auto"/>
            <w:left w:val="none" w:sz="0" w:space="0" w:color="auto"/>
            <w:bottom w:val="none" w:sz="0" w:space="0" w:color="auto"/>
            <w:right w:val="none" w:sz="0" w:space="0" w:color="auto"/>
          </w:divBdr>
        </w:div>
        <w:div w:id="14550444">
          <w:marLeft w:val="0"/>
          <w:marRight w:val="0"/>
          <w:marTop w:val="0"/>
          <w:marBottom w:val="0"/>
          <w:divBdr>
            <w:top w:val="none" w:sz="0" w:space="0" w:color="auto"/>
            <w:left w:val="none" w:sz="0" w:space="0" w:color="auto"/>
            <w:bottom w:val="none" w:sz="0" w:space="0" w:color="auto"/>
            <w:right w:val="none" w:sz="0" w:space="0" w:color="auto"/>
          </w:divBdr>
        </w:div>
      </w:divsChild>
    </w:div>
    <w:div w:id="916088864">
      <w:bodyDiv w:val="1"/>
      <w:marLeft w:val="0"/>
      <w:marRight w:val="0"/>
      <w:marTop w:val="0"/>
      <w:marBottom w:val="0"/>
      <w:divBdr>
        <w:top w:val="none" w:sz="0" w:space="0" w:color="auto"/>
        <w:left w:val="none" w:sz="0" w:space="0" w:color="auto"/>
        <w:bottom w:val="none" w:sz="0" w:space="0" w:color="auto"/>
        <w:right w:val="none" w:sz="0" w:space="0" w:color="auto"/>
      </w:divBdr>
      <w:divsChild>
        <w:div w:id="580605274">
          <w:marLeft w:val="0"/>
          <w:marRight w:val="0"/>
          <w:marTop w:val="0"/>
          <w:marBottom w:val="0"/>
          <w:divBdr>
            <w:top w:val="none" w:sz="0" w:space="0" w:color="auto"/>
            <w:left w:val="none" w:sz="0" w:space="0" w:color="auto"/>
            <w:bottom w:val="none" w:sz="0" w:space="0" w:color="auto"/>
            <w:right w:val="none" w:sz="0" w:space="0" w:color="auto"/>
          </w:divBdr>
          <w:divsChild>
            <w:div w:id="1386224305">
              <w:marLeft w:val="0"/>
              <w:marRight w:val="0"/>
              <w:marTop w:val="0"/>
              <w:marBottom w:val="0"/>
              <w:divBdr>
                <w:top w:val="none" w:sz="0" w:space="0" w:color="auto"/>
                <w:left w:val="none" w:sz="0" w:space="0" w:color="auto"/>
                <w:bottom w:val="none" w:sz="0" w:space="0" w:color="auto"/>
                <w:right w:val="none" w:sz="0" w:space="0" w:color="auto"/>
              </w:divBdr>
            </w:div>
            <w:div w:id="1743944013">
              <w:marLeft w:val="0"/>
              <w:marRight w:val="0"/>
              <w:marTop w:val="0"/>
              <w:marBottom w:val="0"/>
              <w:divBdr>
                <w:top w:val="none" w:sz="0" w:space="0" w:color="auto"/>
                <w:left w:val="none" w:sz="0" w:space="0" w:color="auto"/>
                <w:bottom w:val="none" w:sz="0" w:space="0" w:color="auto"/>
                <w:right w:val="none" w:sz="0" w:space="0" w:color="auto"/>
              </w:divBdr>
            </w:div>
          </w:divsChild>
        </w:div>
        <w:div w:id="210768158">
          <w:marLeft w:val="0"/>
          <w:marRight w:val="0"/>
          <w:marTop w:val="0"/>
          <w:marBottom w:val="0"/>
          <w:divBdr>
            <w:top w:val="none" w:sz="0" w:space="0" w:color="auto"/>
            <w:left w:val="none" w:sz="0" w:space="0" w:color="auto"/>
            <w:bottom w:val="none" w:sz="0" w:space="0" w:color="auto"/>
            <w:right w:val="none" w:sz="0" w:space="0" w:color="auto"/>
          </w:divBdr>
          <w:divsChild>
            <w:div w:id="15842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849">
      <w:bodyDiv w:val="1"/>
      <w:marLeft w:val="0"/>
      <w:marRight w:val="0"/>
      <w:marTop w:val="0"/>
      <w:marBottom w:val="0"/>
      <w:divBdr>
        <w:top w:val="none" w:sz="0" w:space="0" w:color="auto"/>
        <w:left w:val="none" w:sz="0" w:space="0" w:color="auto"/>
        <w:bottom w:val="none" w:sz="0" w:space="0" w:color="auto"/>
        <w:right w:val="none" w:sz="0" w:space="0" w:color="auto"/>
      </w:divBdr>
      <w:divsChild>
        <w:div w:id="93403857">
          <w:marLeft w:val="0"/>
          <w:marRight w:val="0"/>
          <w:marTop w:val="0"/>
          <w:marBottom w:val="0"/>
          <w:divBdr>
            <w:top w:val="none" w:sz="0" w:space="0" w:color="auto"/>
            <w:left w:val="none" w:sz="0" w:space="0" w:color="auto"/>
            <w:bottom w:val="none" w:sz="0" w:space="0" w:color="auto"/>
            <w:right w:val="none" w:sz="0" w:space="0" w:color="auto"/>
          </w:divBdr>
        </w:div>
        <w:div w:id="254829693">
          <w:marLeft w:val="0"/>
          <w:marRight w:val="0"/>
          <w:marTop w:val="0"/>
          <w:marBottom w:val="0"/>
          <w:divBdr>
            <w:top w:val="none" w:sz="0" w:space="0" w:color="auto"/>
            <w:left w:val="none" w:sz="0" w:space="0" w:color="auto"/>
            <w:bottom w:val="none" w:sz="0" w:space="0" w:color="auto"/>
            <w:right w:val="none" w:sz="0" w:space="0" w:color="auto"/>
          </w:divBdr>
        </w:div>
        <w:div w:id="718433240">
          <w:marLeft w:val="0"/>
          <w:marRight w:val="0"/>
          <w:marTop w:val="0"/>
          <w:marBottom w:val="0"/>
          <w:divBdr>
            <w:top w:val="none" w:sz="0" w:space="0" w:color="auto"/>
            <w:left w:val="none" w:sz="0" w:space="0" w:color="auto"/>
            <w:bottom w:val="none" w:sz="0" w:space="0" w:color="auto"/>
            <w:right w:val="none" w:sz="0" w:space="0" w:color="auto"/>
          </w:divBdr>
        </w:div>
        <w:div w:id="1943682324">
          <w:marLeft w:val="0"/>
          <w:marRight w:val="0"/>
          <w:marTop w:val="0"/>
          <w:marBottom w:val="0"/>
          <w:divBdr>
            <w:top w:val="none" w:sz="0" w:space="0" w:color="auto"/>
            <w:left w:val="none" w:sz="0" w:space="0" w:color="auto"/>
            <w:bottom w:val="none" w:sz="0" w:space="0" w:color="auto"/>
            <w:right w:val="none" w:sz="0" w:space="0" w:color="auto"/>
          </w:divBdr>
        </w:div>
        <w:div w:id="1298952730">
          <w:marLeft w:val="0"/>
          <w:marRight w:val="0"/>
          <w:marTop w:val="0"/>
          <w:marBottom w:val="0"/>
          <w:divBdr>
            <w:top w:val="none" w:sz="0" w:space="0" w:color="auto"/>
            <w:left w:val="none" w:sz="0" w:space="0" w:color="auto"/>
            <w:bottom w:val="none" w:sz="0" w:space="0" w:color="auto"/>
            <w:right w:val="none" w:sz="0" w:space="0" w:color="auto"/>
          </w:divBdr>
        </w:div>
        <w:div w:id="2016151349">
          <w:marLeft w:val="0"/>
          <w:marRight w:val="0"/>
          <w:marTop w:val="0"/>
          <w:marBottom w:val="0"/>
          <w:divBdr>
            <w:top w:val="none" w:sz="0" w:space="0" w:color="auto"/>
            <w:left w:val="none" w:sz="0" w:space="0" w:color="auto"/>
            <w:bottom w:val="none" w:sz="0" w:space="0" w:color="auto"/>
            <w:right w:val="none" w:sz="0" w:space="0" w:color="auto"/>
          </w:divBdr>
        </w:div>
        <w:div w:id="356468917">
          <w:marLeft w:val="0"/>
          <w:marRight w:val="0"/>
          <w:marTop w:val="0"/>
          <w:marBottom w:val="0"/>
          <w:divBdr>
            <w:top w:val="none" w:sz="0" w:space="0" w:color="auto"/>
            <w:left w:val="none" w:sz="0" w:space="0" w:color="auto"/>
            <w:bottom w:val="none" w:sz="0" w:space="0" w:color="auto"/>
            <w:right w:val="none" w:sz="0" w:space="0" w:color="auto"/>
          </w:divBdr>
        </w:div>
        <w:div w:id="725225270">
          <w:marLeft w:val="0"/>
          <w:marRight w:val="0"/>
          <w:marTop w:val="0"/>
          <w:marBottom w:val="0"/>
          <w:divBdr>
            <w:top w:val="none" w:sz="0" w:space="0" w:color="auto"/>
            <w:left w:val="none" w:sz="0" w:space="0" w:color="auto"/>
            <w:bottom w:val="none" w:sz="0" w:space="0" w:color="auto"/>
            <w:right w:val="none" w:sz="0" w:space="0" w:color="auto"/>
          </w:divBdr>
        </w:div>
        <w:div w:id="1432778489">
          <w:marLeft w:val="0"/>
          <w:marRight w:val="0"/>
          <w:marTop w:val="0"/>
          <w:marBottom w:val="0"/>
          <w:divBdr>
            <w:top w:val="none" w:sz="0" w:space="0" w:color="auto"/>
            <w:left w:val="none" w:sz="0" w:space="0" w:color="auto"/>
            <w:bottom w:val="none" w:sz="0" w:space="0" w:color="auto"/>
            <w:right w:val="none" w:sz="0" w:space="0" w:color="auto"/>
          </w:divBdr>
        </w:div>
        <w:div w:id="1307515123">
          <w:marLeft w:val="0"/>
          <w:marRight w:val="0"/>
          <w:marTop w:val="0"/>
          <w:marBottom w:val="0"/>
          <w:divBdr>
            <w:top w:val="none" w:sz="0" w:space="0" w:color="auto"/>
            <w:left w:val="none" w:sz="0" w:space="0" w:color="auto"/>
            <w:bottom w:val="none" w:sz="0" w:space="0" w:color="auto"/>
            <w:right w:val="none" w:sz="0" w:space="0" w:color="auto"/>
          </w:divBdr>
        </w:div>
        <w:div w:id="336732503">
          <w:marLeft w:val="0"/>
          <w:marRight w:val="0"/>
          <w:marTop w:val="0"/>
          <w:marBottom w:val="0"/>
          <w:divBdr>
            <w:top w:val="none" w:sz="0" w:space="0" w:color="auto"/>
            <w:left w:val="none" w:sz="0" w:space="0" w:color="auto"/>
            <w:bottom w:val="none" w:sz="0" w:space="0" w:color="auto"/>
            <w:right w:val="none" w:sz="0" w:space="0" w:color="auto"/>
          </w:divBdr>
        </w:div>
        <w:div w:id="647788768">
          <w:marLeft w:val="0"/>
          <w:marRight w:val="0"/>
          <w:marTop w:val="0"/>
          <w:marBottom w:val="0"/>
          <w:divBdr>
            <w:top w:val="none" w:sz="0" w:space="0" w:color="auto"/>
            <w:left w:val="none" w:sz="0" w:space="0" w:color="auto"/>
            <w:bottom w:val="none" w:sz="0" w:space="0" w:color="auto"/>
            <w:right w:val="none" w:sz="0" w:space="0" w:color="auto"/>
          </w:divBdr>
        </w:div>
      </w:divsChild>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49220431">
      <w:bodyDiv w:val="1"/>
      <w:marLeft w:val="0"/>
      <w:marRight w:val="0"/>
      <w:marTop w:val="0"/>
      <w:marBottom w:val="0"/>
      <w:divBdr>
        <w:top w:val="none" w:sz="0" w:space="0" w:color="auto"/>
        <w:left w:val="none" w:sz="0" w:space="0" w:color="auto"/>
        <w:bottom w:val="none" w:sz="0" w:space="0" w:color="auto"/>
        <w:right w:val="none" w:sz="0" w:space="0" w:color="auto"/>
      </w:divBdr>
      <w:divsChild>
        <w:div w:id="570624102">
          <w:marLeft w:val="0"/>
          <w:marRight w:val="0"/>
          <w:marTop w:val="0"/>
          <w:marBottom w:val="0"/>
          <w:divBdr>
            <w:top w:val="none" w:sz="0" w:space="0" w:color="auto"/>
            <w:left w:val="none" w:sz="0" w:space="0" w:color="auto"/>
            <w:bottom w:val="none" w:sz="0" w:space="0" w:color="auto"/>
            <w:right w:val="none" w:sz="0" w:space="0" w:color="auto"/>
          </w:divBdr>
          <w:divsChild>
            <w:div w:id="1946881804">
              <w:marLeft w:val="0"/>
              <w:marRight w:val="0"/>
              <w:marTop w:val="0"/>
              <w:marBottom w:val="0"/>
              <w:divBdr>
                <w:top w:val="none" w:sz="0" w:space="0" w:color="auto"/>
                <w:left w:val="none" w:sz="0" w:space="0" w:color="auto"/>
                <w:bottom w:val="none" w:sz="0" w:space="0" w:color="auto"/>
                <w:right w:val="none" w:sz="0" w:space="0" w:color="auto"/>
              </w:divBdr>
            </w:div>
            <w:div w:id="464352742">
              <w:marLeft w:val="0"/>
              <w:marRight w:val="0"/>
              <w:marTop w:val="0"/>
              <w:marBottom w:val="0"/>
              <w:divBdr>
                <w:top w:val="none" w:sz="0" w:space="0" w:color="auto"/>
                <w:left w:val="none" w:sz="0" w:space="0" w:color="auto"/>
                <w:bottom w:val="none" w:sz="0" w:space="0" w:color="auto"/>
                <w:right w:val="none" w:sz="0" w:space="0" w:color="auto"/>
              </w:divBdr>
            </w:div>
          </w:divsChild>
        </w:div>
        <w:div w:id="1947344133">
          <w:marLeft w:val="0"/>
          <w:marRight w:val="0"/>
          <w:marTop w:val="0"/>
          <w:marBottom w:val="0"/>
          <w:divBdr>
            <w:top w:val="none" w:sz="0" w:space="0" w:color="auto"/>
            <w:left w:val="none" w:sz="0" w:space="0" w:color="auto"/>
            <w:bottom w:val="none" w:sz="0" w:space="0" w:color="auto"/>
            <w:right w:val="none" w:sz="0" w:space="0" w:color="auto"/>
          </w:divBdr>
          <w:divsChild>
            <w:div w:id="2774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stellantis.com/fr/actualite/communiques-de-presse/2023/octobre/stellantis-pro-one-une-offensive-sur-les-vehicules-utilitaires-pour-renforcer-le-leadership-mondial-de-l-entreprise" TargetMode="External" />
  <Relationship Id="rId13" Type="http://schemas.openxmlformats.org/officeDocument/2006/relationships/image" Target="media/image3.emf"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2.png" />
  <Relationship Id="rId17" Type="http://schemas.openxmlformats.org/officeDocument/2006/relationships/header" Target="header1.xml" />
  <Relationship Id="rId2" Type="http://schemas.openxmlformats.org/officeDocument/2006/relationships/numbering" Target="numbering.xml" />
  <Relationship Id="rId16" Type="http://schemas.openxmlformats.org/officeDocument/2006/relationships/footer" Target="footer1.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1.png" />
  <Relationship Id="rId5" Type="http://schemas.openxmlformats.org/officeDocument/2006/relationships/webSettings" Target="webSettings.xml" />
  <Relationship Id="rId15" Type="http://schemas.openxmlformats.org/officeDocument/2006/relationships/hyperlink" Target="http://www.stellantis.com" TargetMode="External" />
  <Relationship Id="rId10" Type="http://schemas.openxmlformats.org/officeDocument/2006/relationships/hyperlink" Target="https://www.stellantis.com/fr" TargetMode="External" />
  <Relationship Id="rId19" Type="http://schemas.openxmlformats.org/officeDocument/2006/relationships/glossaryDocument" Target="glossary/document.xml" />
  <Relationship Id="rId4" Type="http://schemas.openxmlformats.org/officeDocument/2006/relationships/settings" Target="settings.xml" />
  <Relationship Id="rId9" Type="http://schemas.openxmlformats.org/officeDocument/2006/relationships/hyperlink" Target="https://www.stellantis.com/fr/actualite/communiques-de-presse/2023/octobre/stellantis-pro-one-renforce-son-leadership-dans-les-vehicules-utilitaires-avec-une-gamme-de-fourgons-entierement-renouvelee-100-pour-cent-connectee-et-electrique-de-2e-generation" TargetMode="External" />
  <Relationship Id="rId14" Type="http://schemas.openxmlformats.org/officeDocument/2006/relationships/image" Target="media/image4.emf" />
</Relationships>
</file>

<file path=word/_rels/fontTable.xml.rels>&#65279;<?xml version="1.0" encoding="UTF-8" standalone="yes"?>
<Relationships xmlns="http://schemas.openxmlformats.org/package/2006/relationships">
  <Relationship Id="rId3" Type="http://schemas.openxmlformats.org/officeDocument/2006/relationships/font" Target="fonts/font3.odttf" />
  <Relationship Id="rId2" Type="http://schemas.openxmlformats.org/officeDocument/2006/relationships/font" Target="fonts/font2.odttf" />
  <Relationship Id="rId1" Type="http://schemas.openxmlformats.org/officeDocument/2006/relationships/font" Target="fonts/font1.odttf" />
  <Relationship Id="rId5" Type="http://schemas.openxmlformats.org/officeDocument/2006/relationships/font" Target="fonts/font5.odttf" />
  <Relationship Id="rId4" Type="http://schemas.openxmlformats.org/officeDocument/2006/relationships/font" Target="fonts/font4.odttf" />
</Relationships>
</file>

<file path=word/_rels/header1.xml.rels>&#65279;<?xml version="1.0" encoding="UTF-8" standalone="yes"?>
<Relationships xmlns="http://schemas.openxmlformats.org/package/2006/relationships">
  <Relationship Id="rId1" Type="http://schemas.openxmlformats.org/officeDocument/2006/relationships/image" Target="media/image5.jpg"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E29AEFD6034720B78CDE124D3CB11B"/>
        <w:category>
          <w:name w:val="Generale"/>
          <w:gallery w:val="placeholder"/>
        </w:category>
        <w:types>
          <w:type w:val="bbPlcHdr"/>
        </w:types>
        <w:behaviors>
          <w:behavior w:val="content"/>
        </w:behaviors>
        <w:guid w:val="{B54BC337-D0A3-4717-B93C-E5DD793DB4F5}"/>
      </w:docPartPr>
      <w:docPartBody>
        <w:p w:rsidR="00E60EB2" w:rsidRDefault="00C0565E" w:rsidP="00C0565E">
          <w:pPr>
            <w:pStyle w:val="80E29AEFD6034720B78CDE124D3CB11B"/>
          </w:pPr>
          <w:r>
            <w:rPr>
              <w:rStyle w:val="PlaceholderText"/>
              <w:b/>
              <w:color w:val="44546A" w:themeColor="text2"/>
            </w:rPr>
            <w:t>First name LAST NAME</w:t>
          </w:r>
        </w:p>
      </w:docPartBody>
    </w:docPart>
    <w:docPart>
      <w:docPartPr>
        <w:name w:val="04BB5D2C7B794BBBA6D55C1CD4107CD2"/>
        <w:category>
          <w:name w:val="Generale"/>
          <w:gallery w:val="placeholder"/>
        </w:category>
        <w:types>
          <w:type w:val="bbPlcHdr"/>
        </w:types>
        <w:behaviors>
          <w:behavior w:val="content"/>
        </w:behaviors>
        <w:guid w:val="{7AF088F2-98D7-49F8-9E1C-E215E2E04731}"/>
      </w:docPartPr>
      <w:docPartBody>
        <w:p w:rsidR="00E60EB2" w:rsidRDefault="00C0565E" w:rsidP="00C0565E">
          <w:pPr>
            <w:pStyle w:val="04BB5D2C7B794BBBA6D55C1CD4107CD2"/>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A52B8A05AAEC4803B9864989DDE0D612"/>
        <w:category>
          <w:name w:val="Generale"/>
          <w:gallery w:val="placeholder"/>
        </w:category>
        <w:types>
          <w:type w:val="bbPlcHdr"/>
        </w:types>
        <w:behaviors>
          <w:behavior w:val="content"/>
        </w:behaviors>
        <w:guid w:val="{787669F5-50EF-48D4-8D20-9D1534DB8F32}"/>
      </w:docPartPr>
      <w:docPartBody>
        <w:p w:rsidR="00E60EB2" w:rsidRDefault="00C0565E" w:rsidP="00C0565E">
          <w:pPr>
            <w:pStyle w:val="A52B8A05AAEC4803B9864989DDE0D612"/>
          </w:pPr>
          <w:r>
            <w:rPr>
              <w:rStyle w:val="PlaceholderText"/>
              <w:b/>
              <w:color w:val="44546A" w:themeColor="text2"/>
            </w:rPr>
            <w:t>First name LAST NAME</w:t>
          </w:r>
        </w:p>
      </w:docPartBody>
    </w:docPart>
    <w:docPart>
      <w:docPartPr>
        <w:name w:val="2CB76044F47E4CB3A2456B2DF86446D4"/>
        <w:category>
          <w:name w:val="Generale"/>
          <w:gallery w:val="placeholder"/>
        </w:category>
        <w:types>
          <w:type w:val="bbPlcHdr"/>
        </w:types>
        <w:behaviors>
          <w:behavior w:val="content"/>
        </w:behaviors>
        <w:guid w:val="{71B110AE-D122-4657-918A-8A6F491A88FA}"/>
      </w:docPartPr>
      <w:docPartBody>
        <w:p w:rsidR="00E60EB2" w:rsidRDefault="00C0565E" w:rsidP="00C0565E">
          <w:pPr>
            <w:pStyle w:val="2CB76044F47E4CB3A2456B2DF86446D4"/>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E"/>
    <w:rsid w:val="000A3E7E"/>
    <w:rsid w:val="000A7D61"/>
    <w:rsid w:val="00172B11"/>
    <w:rsid w:val="002150AD"/>
    <w:rsid w:val="0029556F"/>
    <w:rsid w:val="00320228"/>
    <w:rsid w:val="00321D09"/>
    <w:rsid w:val="00405FB8"/>
    <w:rsid w:val="004B334D"/>
    <w:rsid w:val="004B59BB"/>
    <w:rsid w:val="005724A9"/>
    <w:rsid w:val="005C1D3E"/>
    <w:rsid w:val="00765783"/>
    <w:rsid w:val="007818DF"/>
    <w:rsid w:val="007903CB"/>
    <w:rsid w:val="007D1BBB"/>
    <w:rsid w:val="008649D1"/>
    <w:rsid w:val="00873318"/>
    <w:rsid w:val="009D3095"/>
    <w:rsid w:val="009E244D"/>
    <w:rsid w:val="00AE74D0"/>
    <w:rsid w:val="00AF7647"/>
    <w:rsid w:val="00B06BA8"/>
    <w:rsid w:val="00B11C78"/>
    <w:rsid w:val="00B44C61"/>
    <w:rsid w:val="00B80B45"/>
    <w:rsid w:val="00BB5DAE"/>
    <w:rsid w:val="00BD1133"/>
    <w:rsid w:val="00C0565E"/>
    <w:rsid w:val="00C2518F"/>
    <w:rsid w:val="00C32E96"/>
    <w:rsid w:val="00C45343"/>
    <w:rsid w:val="00CA4BD2"/>
    <w:rsid w:val="00D105BF"/>
    <w:rsid w:val="00E021B1"/>
    <w:rsid w:val="00E60EB2"/>
    <w:rsid w:val="00F05A56"/>
    <w:rsid w:val="00F87834"/>
    <w:rsid w:val="00FD2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65E"/>
  </w:style>
  <w:style w:type="paragraph" w:customStyle="1" w:styleId="80E29AEFD6034720B78CDE124D3CB11B">
    <w:name w:val="80E29AEFD6034720B78CDE124D3CB11B"/>
    <w:rsid w:val="00C0565E"/>
    <w:rPr>
      <w:lang w:val="en-US" w:eastAsia="en-US"/>
    </w:rPr>
  </w:style>
  <w:style w:type="paragraph" w:customStyle="1" w:styleId="04BB5D2C7B794BBBA6D55C1CD4107CD2">
    <w:name w:val="04BB5D2C7B794BBBA6D55C1CD4107CD2"/>
    <w:rsid w:val="00C0565E"/>
    <w:rPr>
      <w:lang w:val="en-US" w:eastAsia="en-US"/>
    </w:rPr>
  </w:style>
  <w:style w:type="paragraph" w:customStyle="1" w:styleId="A52B8A05AAEC4803B9864989DDE0D612">
    <w:name w:val="A52B8A05AAEC4803B9864989DDE0D612"/>
    <w:rsid w:val="00C0565E"/>
    <w:rPr>
      <w:lang w:val="en-US" w:eastAsia="en-US"/>
    </w:rPr>
  </w:style>
  <w:style w:type="paragraph" w:customStyle="1" w:styleId="2CB76044F47E4CB3A2456B2DF86446D4">
    <w:name w:val="2CB76044F47E4CB3A2456B2DF86446D4"/>
    <w:rsid w:val="00C0565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E4EC-3E58-40ED-A100-0ECCF0A5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1126</Words>
  <Characters>6220</Characters>
  <Application>Microsoft Office Word</Application>
  <DocSecurity>0</DocSecurity>
  <Lines>147</Lines>
  <Paragraphs>25</Paragraphs>
  <ScaleCrop>false</ScaleCrop>
  <HeadingPairs>
    <vt:vector size="2" baseType="variant">
      <vt:variant>
        <vt:lpstr>Title</vt:lpstr>
      </vt:variant>
      <vt:variant>
        <vt:i4>1</vt:i4>
      </vt:variant>
    </vt:vector>
  </HeadingPairs>
  <TitlesOfParts>
    <vt:vector size="1" baseType="lpstr">
      <vt:lpstr>Press Release A4</vt:lpstr>
    </vt:vector>
  </TitlesOfParts>
  <Company/>
  <LinksUpToDate>false</LinksUpToDate>
  <CharactersWithSpaces>7334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cb72b0b2-20c7-401b-9108-7e6133a4b95f</vt:lpwstr>
  </property>
</Properties>
</file>