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63038" w14:textId="77777777" w:rsidR="00CC4FDC" w:rsidRPr="00F6386F" w:rsidRDefault="00C64D4E" w:rsidP="006306EE">
      <w:pPr>
        <w:jc w:val="center"/>
        <w:rPr>
          <w:rFonts w:ascii="Encode Sans Medium" w:eastAsia="Calibri" w:hAnsi="Encode Sans Medium" w:cs="Calibri"/>
          <w:lang w:val="en-US"/>
        </w:rPr>
      </w:pPr>
      <w:r>
        <w:rPr>
          <w:rFonts w:ascii="Poppins" w:eastAsia="+mn-ea" w:hAnsi="Poppins" w:cs="Poppins"/>
          <w:b/>
          <w:bCs/>
          <w:noProof/>
          <w:color w:val="1A65DC"/>
          <w:kern w:val="24"/>
          <w:sz w:val="28"/>
          <w:szCs w:val="28"/>
          <w:lang w:val="en-US"/>
          <w14:ligatures w14:val="none"/>
        </w:rPr>
        <w:drawing>
          <wp:inline distT="0" distB="0" distL="0" distR="0" wp14:anchorId="4FF6BA23" wp14:editId="474F9DAB">
            <wp:extent cx="5753100" cy="2314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542375"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753100" cy="2314575"/>
                    </a:xfrm>
                    <a:prstGeom prst="rect">
                      <a:avLst/>
                    </a:prstGeom>
                    <a:noFill/>
                    <a:ln>
                      <a:noFill/>
                    </a:ln>
                  </pic:spPr>
                </pic:pic>
              </a:graphicData>
            </a:graphic>
          </wp:inline>
        </w:drawing>
      </w:r>
    </w:p>
    <w:p w14:paraId="2BD49C80" w14:textId="77777777" w:rsidR="006306EE" w:rsidRPr="003B0ADC" w:rsidRDefault="00C64D4E" w:rsidP="00192C0D">
      <w:pPr>
        <w:ind w:left="-567" w:right="-284"/>
        <w:jc w:val="center"/>
        <w:rPr>
          <w:rFonts w:ascii="Poppins" w:eastAsia="+mn-ea" w:hAnsi="Poppins" w:cs="Poppins"/>
          <w:b/>
          <w:bCs/>
          <w:color w:val="1A65DC"/>
          <w:kern w:val="24"/>
          <w:sz w:val="24"/>
          <w:szCs w:val="24"/>
          <w:lang w:val="fr-FR"/>
          <w14:ligatures w14:val="none"/>
        </w:rPr>
      </w:pPr>
      <w:r w:rsidRPr="00F6386F">
        <w:rPr>
          <w:rFonts w:ascii="Poppins" w:eastAsia="+mn-ea" w:hAnsi="Poppins" w:cs="Poppins"/>
          <w:b/>
          <w:bCs/>
          <w:color w:val="1A65DC"/>
          <w:kern w:val="24"/>
          <w:sz w:val="24"/>
          <w:szCs w:val="24"/>
          <w:lang w:val="fr"/>
          <w14:ligatures w14:val="none"/>
        </w:rPr>
        <w:t>Renforcer le pouvoir clients : Une année de progrès majeurs dans la data de mobilité pour Mobilisights</w:t>
      </w:r>
    </w:p>
    <w:p w14:paraId="1684B145" w14:textId="19D38311" w:rsidR="006306EE" w:rsidRPr="003B0ADC" w:rsidRDefault="00C64D4E" w:rsidP="006306EE">
      <w:pPr>
        <w:pStyle w:val="ListParagraph"/>
        <w:numPr>
          <w:ilvl w:val="0"/>
          <w:numId w:val="20"/>
        </w:numPr>
        <w:rPr>
          <w:rFonts w:ascii="Encode Sans Medium" w:eastAsia="Calibri" w:hAnsi="Encode Sans Medium" w:cs="Calibri"/>
          <w:b/>
          <w:bCs/>
          <w:lang w:val="fr-FR"/>
        </w:rPr>
      </w:pPr>
      <w:r w:rsidRPr="00F6386F">
        <w:rPr>
          <w:rFonts w:ascii="Encode Sans Medium" w:eastAsia="Calibri" w:hAnsi="Encode Sans Medium" w:cs="Calibri"/>
          <w:b/>
          <w:bCs/>
          <w:lang w:val="fr"/>
        </w:rPr>
        <w:t>Révolutionnant la mobilité grâce aux data en temps réel, Mobilisights améliore l</w:t>
      </w:r>
      <w:r>
        <w:rPr>
          <w:rFonts w:ascii="Encode Sans Medium" w:eastAsia="Calibri" w:hAnsi="Encode Sans Medium" w:cs="Calibri"/>
          <w:b/>
          <w:bCs/>
          <w:lang w:val="fr"/>
        </w:rPr>
        <w:t>’</w:t>
      </w:r>
      <w:r w:rsidRPr="00F6386F">
        <w:rPr>
          <w:rFonts w:ascii="Encode Sans Medium" w:eastAsia="Calibri" w:hAnsi="Encode Sans Medium" w:cs="Calibri"/>
          <w:b/>
          <w:bCs/>
          <w:lang w:val="fr"/>
        </w:rPr>
        <w:t xml:space="preserve">expérience des flottes et des </w:t>
      </w:r>
      <w:r w:rsidR="00420631">
        <w:rPr>
          <w:rFonts w:ascii="Encode Sans Medium" w:eastAsia="Calibri" w:hAnsi="Encode Sans Medium" w:cs="Calibri"/>
          <w:b/>
          <w:bCs/>
          <w:lang w:val="fr"/>
        </w:rPr>
        <w:t>conducteurs</w:t>
      </w:r>
      <w:r w:rsidRPr="00F6386F">
        <w:rPr>
          <w:rFonts w:ascii="Encode Sans Medium" w:eastAsia="Calibri" w:hAnsi="Encode Sans Medium" w:cs="Calibri"/>
          <w:b/>
          <w:bCs/>
          <w:lang w:val="fr"/>
        </w:rPr>
        <w:t xml:space="preserve">, y compris </w:t>
      </w:r>
      <w:r w:rsidR="00420631">
        <w:rPr>
          <w:rFonts w:ascii="Encode Sans Medium" w:eastAsia="Calibri" w:hAnsi="Encode Sans Medium" w:cs="Calibri"/>
          <w:b/>
          <w:bCs/>
          <w:lang w:val="fr"/>
        </w:rPr>
        <w:t xml:space="preserve">ceux des </w:t>
      </w:r>
      <w:r w:rsidRPr="00F6386F">
        <w:rPr>
          <w:rFonts w:ascii="Encode Sans Medium" w:eastAsia="Calibri" w:hAnsi="Encode Sans Medium" w:cs="Calibri"/>
          <w:b/>
          <w:bCs/>
          <w:lang w:val="fr"/>
        </w:rPr>
        <w:t>véhicules électriques</w:t>
      </w:r>
    </w:p>
    <w:p w14:paraId="7B916494" w14:textId="60200756" w:rsidR="006306EE" w:rsidRPr="003B0ADC" w:rsidRDefault="00C64D4E" w:rsidP="006306EE">
      <w:pPr>
        <w:pStyle w:val="ListParagraph"/>
        <w:numPr>
          <w:ilvl w:val="0"/>
          <w:numId w:val="20"/>
        </w:numPr>
        <w:rPr>
          <w:rFonts w:ascii="Encode Sans Medium" w:eastAsia="Calibri" w:hAnsi="Encode Sans Medium" w:cs="Calibri"/>
          <w:b/>
          <w:bCs/>
          <w:lang w:val="fr-FR"/>
        </w:rPr>
      </w:pPr>
      <w:r w:rsidRPr="00F6386F">
        <w:rPr>
          <w:rFonts w:ascii="Encode Sans Medium" w:eastAsia="Calibri" w:hAnsi="Encode Sans Medium" w:cs="Calibri"/>
          <w:b/>
          <w:bCs/>
          <w:lang w:val="fr"/>
        </w:rPr>
        <w:t>Mobilisights a lancé plusieurs offres de data centrées sur le client, répondant à divers be</w:t>
      </w:r>
      <w:r w:rsidRPr="00F6386F">
        <w:rPr>
          <w:rFonts w:ascii="Encode Sans Medium" w:eastAsia="Calibri" w:hAnsi="Encode Sans Medium" w:cs="Calibri"/>
          <w:b/>
          <w:bCs/>
          <w:lang w:val="fr"/>
        </w:rPr>
        <w:t>soins en matière de solutions de flotte, d</w:t>
      </w:r>
      <w:r>
        <w:rPr>
          <w:rFonts w:ascii="Encode Sans Medium" w:eastAsia="Calibri" w:hAnsi="Encode Sans Medium" w:cs="Calibri"/>
          <w:b/>
          <w:bCs/>
          <w:lang w:val="fr"/>
        </w:rPr>
        <w:t>’</w:t>
      </w:r>
      <w:r w:rsidRPr="00F6386F">
        <w:rPr>
          <w:rFonts w:ascii="Encode Sans Medium" w:eastAsia="Calibri" w:hAnsi="Encode Sans Medium" w:cs="Calibri"/>
          <w:b/>
          <w:bCs/>
          <w:lang w:val="fr"/>
        </w:rPr>
        <w:t>assurance connectée et de gestion de la recharge des véhicules électriques, bénéficiant à de nombreux usagers de la route</w:t>
      </w:r>
    </w:p>
    <w:p w14:paraId="13CC6AAB" w14:textId="77777777" w:rsidR="00B559BA" w:rsidRPr="00A20290" w:rsidRDefault="00C64D4E" w:rsidP="00B559BA">
      <w:pPr>
        <w:pStyle w:val="ListParagraph"/>
        <w:numPr>
          <w:ilvl w:val="0"/>
          <w:numId w:val="20"/>
        </w:numPr>
        <w:rPr>
          <w:rFonts w:ascii="Encode Sans Medium" w:eastAsia="Calibri" w:hAnsi="Encode Sans Medium" w:cs="Calibri"/>
          <w:b/>
          <w:bCs/>
          <w:lang w:val="fr-FR"/>
        </w:rPr>
      </w:pPr>
      <w:r w:rsidRPr="00F6386F">
        <w:rPr>
          <w:rFonts w:ascii="Encode Sans Medium" w:eastAsia="Calibri" w:hAnsi="Encode Sans Medium" w:cs="Calibri"/>
          <w:b/>
          <w:bCs/>
          <w:lang w:val="fr"/>
        </w:rPr>
        <w:t xml:space="preserve">En partenariat avec des entreprises de pointe, Mobilisights crée un monde de mobilité plus </w:t>
      </w:r>
      <w:r w:rsidRPr="00F6386F">
        <w:rPr>
          <w:rFonts w:ascii="Encode Sans Medium" w:eastAsia="Calibri" w:hAnsi="Encode Sans Medium" w:cs="Calibri"/>
          <w:b/>
          <w:bCs/>
          <w:lang w:val="fr"/>
        </w:rPr>
        <w:t>intelligent et plus connecté, soutenant les ambitions détaillées dans le plan stratégique Stellantis Dare Forward 2030.</w:t>
      </w:r>
    </w:p>
    <w:p w14:paraId="2424E0FD" w14:textId="7F7B0A5E" w:rsidR="00182D34" w:rsidRPr="00A20290" w:rsidRDefault="00C64D4E" w:rsidP="00A757C1">
      <w:pPr>
        <w:pStyle w:val="ListParagraph"/>
        <w:numPr>
          <w:ilvl w:val="0"/>
          <w:numId w:val="20"/>
        </w:numPr>
        <w:rPr>
          <w:rFonts w:ascii="Encode Sans Medium" w:eastAsia="Calibri" w:hAnsi="Encode Sans Medium" w:cs="Calibri"/>
          <w:b/>
          <w:bCs/>
          <w:lang w:val="fr-FR"/>
        </w:rPr>
      </w:pPr>
      <w:r w:rsidRPr="00F6386F">
        <w:rPr>
          <w:rFonts w:ascii="Encode Sans Medium" w:eastAsia="Calibri" w:hAnsi="Encode Sans Medium" w:cs="Calibri"/>
          <w:b/>
          <w:bCs/>
          <w:lang w:val="fr"/>
        </w:rPr>
        <w:t>Mobilisights considère la confidentialité des data comme un droit fondamental de l</w:t>
      </w:r>
      <w:r>
        <w:rPr>
          <w:rFonts w:ascii="Encode Sans Medium" w:eastAsia="Calibri" w:hAnsi="Encode Sans Medium" w:cs="Calibri"/>
          <w:b/>
          <w:bCs/>
          <w:lang w:val="fr"/>
        </w:rPr>
        <w:t>’</w:t>
      </w:r>
      <w:r w:rsidRPr="00F6386F">
        <w:rPr>
          <w:rFonts w:ascii="Encode Sans Medium" w:eastAsia="Calibri" w:hAnsi="Encode Sans Medium" w:cs="Calibri"/>
          <w:b/>
          <w:bCs/>
          <w:lang w:val="fr"/>
        </w:rPr>
        <w:t xml:space="preserve">utilisateur et la personnalisation des </w:t>
      </w:r>
      <w:r w:rsidRPr="00F6386F">
        <w:rPr>
          <w:rFonts w:ascii="Encode Sans Medium" w:eastAsia="Calibri" w:hAnsi="Encode Sans Medium" w:cs="Calibri"/>
          <w:b/>
          <w:bCs/>
          <w:lang w:val="fr"/>
        </w:rPr>
        <w:t>services comme un choix de l</w:t>
      </w:r>
      <w:r>
        <w:rPr>
          <w:rFonts w:ascii="Encode Sans Medium" w:eastAsia="Calibri" w:hAnsi="Encode Sans Medium" w:cs="Calibri"/>
          <w:b/>
          <w:bCs/>
          <w:lang w:val="fr"/>
        </w:rPr>
        <w:t>’</w:t>
      </w:r>
      <w:r w:rsidRPr="00F6386F">
        <w:rPr>
          <w:rFonts w:ascii="Encode Sans Medium" w:eastAsia="Calibri" w:hAnsi="Encode Sans Medium" w:cs="Calibri"/>
          <w:b/>
          <w:bCs/>
          <w:lang w:val="fr"/>
        </w:rPr>
        <w:t>utilisateur ; la société ne recueille et ne partage les données qu</w:t>
      </w:r>
      <w:r>
        <w:rPr>
          <w:rFonts w:ascii="Encode Sans Medium" w:eastAsia="Calibri" w:hAnsi="Encode Sans Medium" w:cs="Calibri"/>
          <w:b/>
          <w:bCs/>
          <w:lang w:val="fr"/>
        </w:rPr>
        <w:t>’</w:t>
      </w:r>
      <w:r w:rsidRPr="00F6386F">
        <w:rPr>
          <w:rFonts w:ascii="Encode Sans Medium" w:eastAsia="Calibri" w:hAnsi="Encode Sans Medium" w:cs="Calibri"/>
          <w:b/>
          <w:bCs/>
          <w:lang w:val="fr"/>
        </w:rPr>
        <w:t>avec le consentement explicite de l</w:t>
      </w:r>
      <w:r>
        <w:rPr>
          <w:rFonts w:ascii="Encode Sans Medium" w:eastAsia="Calibri" w:hAnsi="Encode Sans Medium" w:cs="Calibri"/>
          <w:b/>
          <w:bCs/>
          <w:lang w:val="fr"/>
        </w:rPr>
        <w:t>’</w:t>
      </w:r>
      <w:r w:rsidRPr="00F6386F">
        <w:rPr>
          <w:rFonts w:ascii="Encode Sans Medium" w:eastAsia="Calibri" w:hAnsi="Encode Sans Medium" w:cs="Calibri"/>
          <w:b/>
          <w:bCs/>
          <w:lang w:val="fr"/>
        </w:rPr>
        <w:t>utilisateur.</w:t>
      </w:r>
    </w:p>
    <w:p w14:paraId="35D80C99" w14:textId="6056D9EA" w:rsidR="00B559BA" w:rsidRPr="00A20290" w:rsidRDefault="00C64D4E" w:rsidP="006306EE">
      <w:pPr>
        <w:jc w:val="both"/>
        <w:rPr>
          <w:rFonts w:ascii="Encode Sans Medium" w:eastAsia="Calibri" w:hAnsi="Encode Sans Medium" w:cs="Calibri"/>
          <w:sz w:val="20"/>
          <w:szCs w:val="20"/>
          <w:lang w:val="fr-FR"/>
        </w:rPr>
      </w:pPr>
      <w:r w:rsidRPr="00F6386F">
        <w:rPr>
          <w:rFonts w:ascii="Encode Sans Medium" w:eastAsia="Calibri" w:hAnsi="Encode Sans Medium" w:cs="Calibri"/>
          <w:sz w:val="20"/>
          <w:szCs w:val="20"/>
          <w:lang w:val="fr"/>
        </w:rPr>
        <w:t>Auburn Hills, Michigan, États-Unis, 10 janvier 2024 - Mobilisights transforme le domaine des applications de vé</w:t>
      </w:r>
      <w:r w:rsidRPr="00F6386F">
        <w:rPr>
          <w:rFonts w:ascii="Encode Sans Medium" w:eastAsia="Calibri" w:hAnsi="Encode Sans Medium" w:cs="Calibri"/>
          <w:sz w:val="20"/>
          <w:szCs w:val="20"/>
          <w:lang w:val="fr"/>
        </w:rPr>
        <w:t>hicules connectés, en montrant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impact considérable des data de véhicules Stellantis dans les solutions intelligentes, et en améliorant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efficacité de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ensemble de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 xml:space="preserve">écosystème automobile. </w:t>
      </w:r>
    </w:p>
    <w:p w14:paraId="3C681662" w14:textId="67DAE82C" w:rsidR="006306EE" w:rsidRPr="00A20290" w:rsidRDefault="00C64D4E" w:rsidP="006306EE">
      <w:pPr>
        <w:jc w:val="both"/>
        <w:rPr>
          <w:rFonts w:ascii="Encode Sans Medium" w:eastAsia="Calibri" w:hAnsi="Encode Sans Medium" w:cs="Calibri"/>
          <w:sz w:val="20"/>
          <w:szCs w:val="20"/>
          <w:lang w:val="fr-FR"/>
        </w:rPr>
      </w:pPr>
      <w:r w:rsidRPr="00F6386F">
        <w:rPr>
          <w:rFonts w:ascii="Encode Sans Medium" w:eastAsia="Calibri" w:hAnsi="Encode Sans Medium" w:cs="Calibri"/>
          <w:sz w:val="20"/>
          <w:szCs w:val="20"/>
          <w:lang w:val="fr"/>
        </w:rPr>
        <w:t>Il y a un an, Mobilisights a été créé pour exploiter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accès ex</w:t>
      </w:r>
      <w:r w:rsidRPr="00F6386F">
        <w:rPr>
          <w:rFonts w:ascii="Encode Sans Medium" w:eastAsia="Calibri" w:hAnsi="Encode Sans Medium" w:cs="Calibri"/>
          <w:sz w:val="20"/>
          <w:szCs w:val="20"/>
          <w:lang w:val="fr"/>
        </w:rPr>
        <w:t>clusif aux data des 14 marques emblématiques de Stellantis, permettant la création d</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un monde plus intelligent. Au cours de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 xml:space="preserve">année écoulée, Mobilisights a élaboré des solutions innovantes et conclu des accords stratégiques. </w:t>
      </w:r>
    </w:p>
    <w:p w14:paraId="002F8E6A" w14:textId="60895797" w:rsidR="006306EE" w:rsidRPr="00A20290" w:rsidRDefault="00C64D4E" w:rsidP="006306EE">
      <w:pPr>
        <w:jc w:val="both"/>
        <w:rPr>
          <w:rFonts w:ascii="Encode Sans Medium" w:eastAsia="Calibri" w:hAnsi="Encode Sans Medium" w:cs="Calibri"/>
          <w:sz w:val="20"/>
          <w:szCs w:val="20"/>
          <w:lang w:val="fr-FR"/>
        </w:rPr>
      </w:pPr>
      <w:r w:rsidRPr="00F6386F">
        <w:rPr>
          <w:rFonts w:ascii="Encode Sans Medium" w:eastAsia="Calibri" w:hAnsi="Encode Sans Medium" w:cs="Calibri"/>
          <w:sz w:val="20"/>
          <w:szCs w:val="20"/>
          <w:lang w:val="fr"/>
        </w:rPr>
        <w:t>En termes d</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évaluation des pro</w:t>
      </w:r>
      <w:r w:rsidRPr="00F6386F">
        <w:rPr>
          <w:rFonts w:ascii="Encode Sans Medium" w:eastAsia="Calibri" w:hAnsi="Encode Sans Medium" w:cs="Calibri"/>
          <w:sz w:val="20"/>
          <w:szCs w:val="20"/>
          <w:lang w:val="fr"/>
        </w:rPr>
        <w:t>duits, Mobilisights a développé ou fait évoluer cinq grands ensembles de data majeures pour répondre aux besoins de ses clients. Mobilisights a créé des ensembles de data évolutives pour les flottes de véhicules pour des clients en Europe et en Amérique du</w:t>
      </w:r>
      <w:r w:rsidRPr="00F6386F">
        <w:rPr>
          <w:rFonts w:ascii="Encode Sans Medium" w:eastAsia="Calibri" w:hAnsi="Encode Sans Medium" w:cs="Calibri"/>
          <w:sz w:val="20"/>
          <w:szCs w:val="20"/>
          <w:lang w:val="fr"/>
        </w:rPr>
        <w:t xml:space="preserve"> Nord, ainsi que des ensembles de data pour développer des offres d</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 xml:space="preserve">assurance personnalisées, et enfin une offre de flux de data pour gérer efficacement la recharge des véhicules électriques. Toutes ces solutions permettent à Mobilisights de répondre à de </w:t>
      </w:r>
      <w:r w:rsidRPr="00F6386F">
        <w:rPr>
          <w:rFonts w:ascii="Encode Sans Medium" w:eastAsia="Calibri" w:hAnsi="Encode Sans Medium" w:cs="Calibri"/>
          <w:sz w:val="20"/>
          <w:szCs w:val="20"/>
          <w:lang w:val="fr"/>
        </w:rPr>
        <w:t>nombreux cas d</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utilisation pour les entreprises de location de véhicules, les fournisseurs de services télématiques ou les partenaires de véhicules électriques, apportant ainsi de la valeur à tous les usagers de la route.</w:t>
      </w:r>
    </w:p>
    <w:p w14:paraId="3B771FB2" w14:textId="5673511C" w:rsidR="006306EE" w:rsidRPr="003B0ADC" w:rsidRDefault="00420631" w:rsidP="006306EE">
      <w:pPr>
        <w:jc w:val="both"/>
        <w:rPr>
          <w:rFonts w:ascii="Encode Sans Medium" w:eastAsia="Calibri" w:hAnsi="Encode Sans Medium" w:cs="Calibri"/>
          <w:sz w:val="20"/>
          <w:szCs w:val="20"/>
          <w:lang w:val="fr-FR"/>
        </w:rPr>
      </w:pPr>
      <w:r w:rsidRPr="00F6386F">
        <w:rPr>
          <w:rFonts w:ascii="Encode Sans Medium" w:eastAsia="Calibri" w:hAnsi="Encode Sans Medium" w:cs="Calibri"/>
          <w:sz w:val="20"/>
          <w:szCs w:val="20"/>
          <w:lang w:val="fr"/>
        </w:rPr>
        <w:t xml:space="preserve">Les entreprises de </w:t>
      </w:r>
      <w:r w:rsidR="003B0ADC" w:rsidRPr="00F6386F">
        <w:rPr>
          <w:rFonts w:ascii="Encode Sans Medium" w:eastAsia="Calibri" w:hAnsi="Encode Sans Medium" w:cs="Calibri"/>
          <w:sz w:val="20"/>
          <w:szCs w:val="20"/>
          <w:lang w:val="fr"/>
        </w:rPr>
        <w:t>location de</w:t>
      </w:r>
      <w:r w:rsidRPr="00F6386F">
        <w:rPr>
          <w:rFonts w:ascii="Encode Sans Medium" w:eastAsia="Calibri" w:hAnsi="Encode Sans Medium" w:cs="Calibri"/>
          <w:sz w:val="20"/>
          <w:szCs w:val="20"/>
          <w:lang w:val="fr"/>
        </w:rPr>
        <w:t xml:space="preserve"> véhicules bénéficient des solutions de gestion de flotte fluides de Mobilisights, contrôlant la consommation du carburant et en optimisant leurs opérations avec des data en temps réel, essentielles pour améliorer la satisfaction client et l</w:t>
      </w:r>
      <w:r w:rsidR="00C64D4E">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efficacité opérationnelle.</w:t>
      </w:r>
    </w:p>
    <w:p w14:paraId="6407C96E" w14:textId="75558293" w:rsidR="006306EE" w:rsidRPr="003B0ADC" w:rsidRDefault="00C64D4E" w:rsidP="006306EE">
      <w:pPr>
        <w:jc w:val="both"/>
        <w:rPr>
          <w:rFonts w:ascii="Encode Sans Medium" w:eastAsia="Calibri" w:hAnsi="Encode Sans Medium" w:cs="Calibri"/>
          <w:sz w:val="20"/>
          <w:szCs w:val="20"/>
          <w:lang w:val="fr-FR"/>
        </w:rPr>
      </w:pPr>
      <w:r w:rsidRPr="00F6386F">
        <w:rPr>
          <w:rFonts w:ascii="Encode Sans Medium" w:eastAsia="Calibri" w:hAnsi="Encode Sans Medium" w:cs="Calibri"/>
          <w:sz w:val="20"/>
          <w:szCs w:val="20"/>
          <w:lang w:val="fr"/>
        </w:rPr>
        <w:t>Les fournisseurs de services télématiques utilisent les flux de data robustes de Mobilisights pour améliorer la gestion de leur flotte. Avec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accès à des data détaillées sur les véhicules, ces fournisseurs ont transformé la manière dont les flott</w:t>
      </w:r>
      <w:r w:rsidRPr="00F6386F">
        <w:rPr>
          <w:rFonts w:ascii="Encode Sans Medium" w:eastAsia="Calibri" w:hAnsi="Encode Sans Medium" w:cs="Calibri"/>
          <w:sz w:val="20"/>
          <w:szCs w:val="20"/>
          <w:lang w:val="fr"/>
        </w:rPr>
        <w:t>es opèrent, garantissant que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efficacité, la sécurité et la durabilité sont au cœur de leurs services.</w:t>
      </w:r>
    </w:p>
    <w:p w14:paraId="19C75A0E" w14:textId="0B128D6A" w:rsidR="006306EE" w:rsidRPr="003B0ADC" w:rsidRDefault="00C64D4E" w:rsidP="006306EE">
      <w:pPr>
        <w:jc w:val="both"/>
        <w:rPr>
          <w:rFonts w:ascii="Encode Sans Medium" w:eastAsia="Calibri" w:hAnsi="Encode Sans Medium" w:cs="Calibri"/>
          <w:sz w:val="20"/>
          <w:szCs w:val="20"/>
          <w:lang w:val="fr-FR"/>
        </w:rPr>
      </w:pPr>
      <w:r w:rsidRPr="00F6386F">
        <w:rPr>
          <w:rFonts w:ascii="Encode Sans Medium" w:eastAsia="Calibri" w:hAnsi="Encode Sans Medium" w:cs="Calibri"/>
          <w:sz w:val="20"/>
          <w:szCs w:val="20"/>
          <w:lang w:val="fr"/>
        </w:rPr>
        <w:t>Les données en temps réel des véhicules connectés, comme le compteur kilométrique et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accélération, permettent aux compagnies d</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assurance d</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 xml:space="preserve">offrir des </w:t>
      </w:r>
      <w:r w:rsidRPr="00F6386F">
        <w:rPr>
          <w:rFonts w:ascii="Encode Sans Medium" w:eastAsia="Calibri" w:hAnsi="Encode Sans Medium" w:cs="Calibri"/>
          <w:sz w:val="20"/>
          <w:szCs w:val="20"/>
          <w:lang w:val="fr"/>
        </w:rPr>
        <w:t xml:space="preserve">produits personnalisés, récompensant une conduite sûre. </w:t>
      </w:r>
      <w:r w:rsidRPr="00F6386F">
        <w:rPr>
          <w:rFonts w:ascii="Encode Sans Medium" w:eastAsia="Calibri" w:hAnsi="Encode Sans Medium" w:cs="Calibri"/>
          <w:sz w:val="20"/>
          <w:szCs w:val="20"/>
          <w:lang w:val="fr"/>
        </w:rPr>
        <w:lastRenderedPageBreak/>
        <w:t>Ces données sur les conducteurs, avec leur consentement, sont analysées pour créer des offres basées sur le style de conduite, enrichissant ainsi la possession du véhicule grâce aux data de Mobilisigh</w:t>
      </w:r>
      <w:r w:rsidRPr="00F6386F">
        <w:rPr>
          <w:rFonts w:ascii="Encode Sans Medium" w:eastAsia="Calibri" w:hAnsi="Encode Sans Medium" w:cs="Calibri"/>
          <w:sz w:val="20"/>
          <w:szCs w:val="20"/>
          <w:lang w:val="fr"/>
        </w:rPr>
        <w:t>ts.</w:t>
      </w:r>
    </w:p>
    <w:p w14:paraId="0FD67D71" w14:textId="4787E04C" w:rsidR="006306EE" w:rsidRPr="003B0ADC" w:rsidRDefault="00C64D4E" w:rsidP="006306EE">
      <w:pPr>
        <w:jc w:val="both"/>
        <w:rPr>
          <w:rFonts w:ascii="Encode Sans Medium" w:eastAsia="Calibri" w:hAnsi="Encode Sans Medium" w:cs="Calibri"/>
          <w:sz w:val="20"/>
          <w:szCs w:val="20"/>
          <w:lang w:val="fr-FR"/>
        </w:rPr>
      </w:pPr>
      <w:r w:rsidRPr="00F6386F">
        <w:rPr>
          <w:rFonts w:ascii="Encode Sans Medium" w:eastAsia="Calibri" w:hAnsi="Encode Sans Medium" w:cs="Calibri"/>
          <w:sz w:val="20"/>
          <w:szCs w:val="20"/>
          <w:lang w:val="fr"/>
        </w:rPr>
        <w:t>Les data de Mobilisights permettent également aux entreprises de développer des applications intuitives pour les propriétaires de véhicules électriques, simplifiant la gestion de la logistique des véhicules électriques, de la recharge au suivi des coût</w:t>
      </w:r>
      <w:r w:rsidRPr="00F6386F">
        <w:rPr>
          <w:rFonts w:ascii="Encode Sans Medium" w:eastAsia="Calibri" w:hAnsi="Encode Sans Medium" w:cs="Calibri"/>
          <w:sz w:val="20"/>
          <w:szCs w:val="20"/>
          <w:lang w:val="fr"/>
        </w:rPr>
        <w:t>s, tout en améliorant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expérience utilisateur.</w:t>
      </w:r>
    </w:p>
    <w:p w14:paraId="32970DED" w14:textId="28E61579" w:rsidR="00C43895" w:rsidRPr="003B0ADC" w:rsidRDefault="00C64D4E" w:rsidP="00C43895">
      <w:pPr>
        <w:jc w:val="both"/>
        <w:rPr>
          <w:rFonts w:ascii="Encode Sans Medium" w:eastAsia="Calibri" w:hAnsi="Encode Sans Medium" w:cs="Calibri"/>
          <w:sz w:val="20"/>
          <w:szCs w:val="20"/>
          <w:lang w:val="fr-FR"/>
        </w:rPr>
      </w:pPr>
      <w:bookmarkStart w:id="0" w:name="_Hlk155647375"/>
      <w:r w:rsidRPr="00F6386F">
        <w:rPr>
          <w:rFonts w:ascii="Encode Sans Medium" w:eastAsia="Calibri" w:hAnsi="Encode Sans Medium" w:cs="Calibri"/>
          <w:sz w:val="20"/>
          <w:szCs w:val="20"/>
          <w:lang w:val="fr"/>
        </w:rPr>
        <w:t>Mobilisights travaille activement à fournir des data anonymes, essentielles pour améliorer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infrastructure de transport. Cet effort vise à créer des routes plus sûres et des systèmes de circulation mieux ada</w:t>
      </w:r>
      <w:r w:rsidRPr="00F6386F">
        <w:rPr>
          <w:rFonts w:ascii="Encode Sans Medium" w:eastAsia="Calibri" w:hAnsi="Encode Sans Medium" w:cs="Calibri"/>
          <w:sz w:val="20"/>
          <w:szCs w:val="20"/>
          <w:lang w:val="fr"/>
        </w:rPr>
        <w:t>ptés, ce qui profitera à tous les usagers de la route.</w:t>
      </w:r>
    </w:p>
    <w:bookmarkEnd w:id="0"/>
    <w:p w14:paraId="67FE0793" w14:textId="7874D43A" w:rsidR="006306EE" w:rsidRPr="003B0ADC" w:rsidRDefault="00C64D4E" w:rsidP="006306EE">
      <w:pPr>
        <w:jc w:val="both"/>
        <w:rPr>
          <w:rFonts w:ascii="Encode Sans Medium" w:eastAsia="Calibri" w:hAnsi="Encode Sans Medium" w:cs="Calibri"/>
          <w:sz w:val="20"/>
          <w:szCs w:val="20"/>
          <w:lang w:val="fr-FR"/>
        </w:rPr>
      </w:pPr>
      <w:r w:rsidRPr="00F6386F">
        <w:rPr>
          <w:rFonts w:ascii="Encode Sans Medium" w:eastAsia="Calibri" w:hAnsi="Encode Sans Medium" w:cs="Calibri"/>
          <w:sz w:val="20"/>
          <w:szCs w:val="20"/>
          <w:lang w:val="fr"/>
        </w:rPr>
        <w:t xml:space="preserve">« Nous avons transformé les data en progrès, permettant un monde plus connecté, et notre voyage ne fait que commencer », a déclaré Sanjiv Ghate, CEO de </w:t>
      </w:r>
      <w:r w:rsidRPr="00F6386F">
        <w:rPr>
          <w:rFonts w:ascii="Encode Sans Medium" w:eastAsia="+mn-ea" w:hAnsi="Encode Sans Medium" w:cs="Poppins SemiBold"/>
          <w:color w:val="1A65DC"/>
          <w:kern w:val="24"/>
          <w:sz w:val="20"/>
          <w:szCs w:val="20"/>
          <w:u w:val="single"/>
          <w:lang w:val="fr"/>
          <w14:ligatures w14:val="none"/>
        </w:rPr>
        <w:t>Mobilisights.</w:t>
      </w:r>
      <w:r w:rsidRPr="00F6386F">
        <w:rPr>
          <w:rFonts w:ascii="Encode Sans Medium" w:eastAsia="Calibri" w:hAnsi="Encode Sans Medium" w:cs="Calibri"/>
          <w:sz w:val="20"/>
          <w:szCs w:val="20"/>
          <w:lang w:val="fr"/>
        </w:rPr>
        <w:t xml:space="preserve"> « J</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ai vu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impact que nous avons pu avoir avec nos clients en créant un écosystème plus sûr et plus efficace. Nous ne nous contentons pas de bouger, nous ouvrons ensemble la voie à un monde plus intelligent et nous sommes les pionniers dans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avenir de l</w:t>
      </w:r>
      <w:r w:rsidRPr="00F6386F">
        <w:rPr>
          <w:rFonts w:ascii="Encode Sans Medium" w:eastAsia="Calibri" w:hAnsi="Encode Sans Medium" w:cs="Calibri"/>
          <w:sz w:val="20"/>
          <w:szCs w:val="20"/>
          <w:lang w:val="fr"/>
        </w:rPr>
        <w:t>a mobilité, un point de data à la fois ».</w:t>
      </w:r>
    </w:p>
    <w:p w14:paraId="17758160" w14:textId="66592522" w:rsidR="006306EE" w:rsidRPr="003B0ADC" w:rsidRDefault="00C64D4E" w:rsidP="006306EE">
      <w:pPr>
        <w:jc w:val="both"/>
        <w:rPr>
          <w:rFonts w:ascii="Encode Sans Medium" w:eastAsia="Calibri" w:hAnsi="Encode Sans Medium" w:cs="Calibri"/>
          <w:b/>
          <w:bCs/>
          <w:color w:val="FFC000"/>
          <w:sz w:val="20"/>
          <w:szCs w:val="20"/>
          <w:lang w:val="fr-FR"/>
        </w:rPr>
      </w:pPr>
      <w:r w:rsidRPr="00F6386F">
        <w:rPr>
          <w:rFonts w:ascii="Encode Sans Medium" w:eastAsia="Calibri" w:hAnsi="Encode Sans Medium" w:cs="Calibri"/>
          <w:sz w:val="20"/>
          <w:szCs w:val="20"/>
          <w:lang w:val="fr"/>
        </w:rPr>
        <w:t>Mobilisights collabore activement avec plusieurs dizaines de clients, des leaders de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industrie aux startups innovantes, dont Free2move, Geotab, Guidepoint Systems, Echoes, Ocean-Orange Business, Webfleet, MotorQ,</w:t>
      </w:r>
      <w:r w:rsidRPr="00F6386F">
        <w:rPr>
          <w:rFonts w:ascii="Encode Sans Medium" w:eastAsia="Calibri" w:hAnsi="Encode Sans Medium" w:cs="Calibri"/>
          <w:sz w:val="20"/>
          <w:szCs w:val="20"/>
          <w:lang w:val="fr"/>
        </w:rPr>
        <w:t xml:space="preserve"> </w:t>
      </w:r>
      <w:proofErr w:type="spellStart"/>
      <w:r w:rsidRPr="00F6386F">
        <w:rPr>
          <w:rFonts w:ascii="Encode Sans Medium" w:eastAsia="Calibri" w:hAnsi="Encode Sans Medium" w:cs="Calibri"/>
          <w:sz w:val="20"/>
          <w:szCs w:val="20"/>
          <w:lang w:val="fr"/>
        </w:rPr>
        <w:t>CerebrumX</w:t>
      </w:r>
      <w:proofErr w:type="spellEnd"/>
      <w:r w:rsidRPr="00F6386F">
        <w:rPr>
          <w:rFonts w:ascii="Encode Sans Medium" w:eastAsia="Calibri" w:hAnsi="Encode Sans Medium" w:cs="Calibri"/>
          <w:sz w:val="20"/>
          <w:szCs w:val="20"/>
          <w:lang w:val="fr"/>
        </w:rPr>
        <w:t>, Axa pour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assurance Stellantis, EEVEE, 2hire, mettant en avant son engagement à améliorer la sécurité,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efficacité et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orientation client dans les services de mobilité grâce aux data. Alors que Mobilisights, un élément innovant du plan strat</w:t>
      </w:r>
      <w:r w:rsidRPr="00F6386F">
        <w:rPr>
          <w:rFonts w:ascii="Encode Sans Medium" w:eastAsia="Calibri" w:hAnsi="Encode Sans Medium" w:cs="Calibri"/>
          <w:sz w:val="20"/>
          <w:szCs w:val="20"/>
          <w:lang w:val="fr"/>
        </w:rPr>
        <w:t xml:space="preserve">égique Stellantis </w:t>
      </w:r>
      <w:r w:rsidRPr="00F6386F">
        <w:rPr>
          <w:rFonts w:ascii="Encode Sans Medium" w:eastAsia="+mn-ea" w:hAnsi="Encode Sans Medium" w:cs="Poppins SemiBold"/>
          <w:color w:val="1A65DC"/>
          <w:kern w:val="24"/>
          <w:sz w:val="20"/>
          <w:szCs w:val="20"/>
          <w:u w:val="single"/>
          <w:lang w:val="fr"/>
          <w14:ligatures w14:val="none"/>
        </w:rPr>
        <w:t>Dare Forward 2030</w:t>
      </w:r>
      <w:r w:rsidRPr="00F6386F">
        <w:rPr>
          <w:rFonts w:ascii="Encode Sans Medium" w:eastAsia="Calibri" w:hAnsi="Encode Sans Medium" w:cs="Calibri"/>
          <w:sz w:val="20"/>
          <w:szCs w:val="20"/>
          <w:lang w:val="fr"/>
        </w:rPr>
        <w:t>, fête sa première année d</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existence,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entreprise souligne également son engagement à continuer de jouer un rôle de premier plan dans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innovation et à façonner de l</w:t>
      </w:r>
      <w:r>
        <w:rPr>
          <w:rFonts w:ascii="Encode Sans Medium" w:eastAsia="Calibri" w:hAnsi="Encode Sans Medium" w:cs="Calibri"/>
          <w:sz w:val="20"/>
          <w:szCs w:val="20"/>
          <w:lang w:val="fr"/>
        </w:rPr>
        <w:t>’</w:t>
      </w:r>
      <w:r w:rsidRPr="00F6386F">
        <w:rPr>
          <w:rFonts w:ascii="Encode Sans Medium" w:eastAsia="Calibri" w:hAnsi="Encode Sans Medium" w:cs="Calibri"/>
          <w:sz w:val="20"/>
          <w:szCs w:val="20"/>
          <w:lang w:val="fr"/>
        </w:rPr>
        <w:t xml:space="preserve">avenir de la mobilité. </w:t>
      </w:r>
    </w:p>
    <w:p w14:paraId="11F0F3BB" w14:textId="77777777" w:rsidR="006306EE" w:rsidRPr="003B0ADC" w:rsidRDefault="00C64D4E" w:rsidP="00F338CD">
      <w:pPr>
        <w:jc w:val="center"/>
        <w:rPr>
          <w:rFonts w:ascii="Encode Sans Medium" w:eastAsia="Calibri" w:hAnsi="Encode Sans Medium" w:cs="Calibri"/>
          <w:sz w:val="24"/>
          <w:szCs w:val="24"/>
          <w:lang w:val="fr-FR"/>
        </w:rPr>
      </w:pPr>
      <w:r w:rsidRPr="00F6386F">
        <w:rPr>
          <w:rFonts w:ascii="Encode Sans Medium" w:eastAsia="Calibri" w:hAnsi="Encode Sans Medium" w:cs="Calibri"/>
          <w:sz w:val="24"/>
          <w:szCs w:val="24"/>
          <w:lang w:val="fr"/>
        </w:rPr>
        <w:t># # #</w:t>
      </w:r>
    </w:p>
    <w:p w14:paraId="63C2F4B8" w14:textId="6DF9BD3E" w:rsidR="006306EE" w:rsidRPr="003B0ADC" w:rsidRDefault="00C64D4E" w:rsidP="006306EE">
      <w:pPr>
        <w:jc w:val="both"/>
        <w:rPr>
          <w:rStyle w:val="ui-provider"/>
          <w:rFonts w:ascii="Encode Sans Medium" w:hAnsi="Encode Sans Medium"/>
          <w:i/>
          <w:iCs/>
          <w:sz w:val="20"/>
          <w:szCs w:val="20"/>
          <w:lang w:val="fr-FR"/>
        </w:rPr>
      </w:pPr>
      <w:r w:rsidRPr="00F6386F">
        <w:rPr>
          <w:rFonts w:ascii="Encode Sans Medium" w:eastAsia="+mn-ea" w:hAnsi="Encode Sans Medium" w:cs="Poppins SemiBold"/>
          <w:b/>
          <w:bCs/>
          <w:color w:val="1A65DC"/>
          <w:kern w:val="24"/>
          <w:sz w:val="20"/>
          <w:szCs w:val="20"/>
          <w:lang w:val="fr"/>
          <w14:ligatures w14:val="none"/>
        </w:rPr>
        <w:t>À propos de Mobilisights</w:t>
      </w:r>
      <w:r w:rsidRPr="00F6386F">
        <w:rPr>
          <w:rFonts w:ascii="Encode Sans Medium" w:eastAsia="+mn-ea" w:hAnsi="Encode Sans Medium" w:cs="Poppins SemiBold"/>
          <w:b/>
          <w:bCs/>
          <w:color w:val="1A65DC"/>
          <w:kern w:val="24"/>
          <w:sz w:val="20"/>
          <w:szCs w:val="20"/>
          <w:lang w:val="fr"/>
          <w14:ligatures w14:val="none"/>
        </w:rPr>
        <w:t xml:space="preserve"> :</w:t>
      </w:r>
      <w:r w:rsidRPr="00F6386F">
        <w:rPr>
          <w:rStyle w:val="ui-provider"/>
          <w:rFonts w:ascii="Encode Sans Medium" w:hAnsi="Encode Sans Medium"/>
          <w:i/>
          <w:iCs/>
          <w:sz w:val="20"/>
          <w:szCs w:val="20"/>
          <w:lang w:val="fr"/>
        </w:rPr>
        <w:t xml:space="preserve"> Mobilisights est la société de data Stellantis qui dispose d</w:t>
      </w:r>
      <w:r>
        <w:rPr>
          <w:rStyle w:val="ui-provider"/>
          <w:rFonts w:ascii="Encode Sans Medium" w:hAnsi="Encode Sans Medium"/>
          <w:i/>
          <w:iCs/>
          <w:sz w:val="20"/>
          <w:szCs w:val="20"/>
          <w:lang w:val="fr"/>
        </w:rPr>
        <w:t>’</w:t>
      </w:r>
      <w:r w:rsidRPr="00F6386F">
        <w:rPr>
          <w:rStyle w:val="ui-provider"/>
          <w:rFonts w:ascii="Encode Sans Medium" w:hAnsi="Encode Sans Medium"/>
          <w:i/>
          <w:iCs/>
          <w:sz w:val="20"/>
          <w:szCs w:val="20"/>
          <w:lang w:val="fr"/>
        </w:rPr>
        <w:t>un accès exclusif aux données télématiques embarquées de 14 marques automobiles et d</w:t>
      </w:r>
      <w:r>
        <w:rPr>
          <w:rStyle w:val="ui-provider"/>
          <w:rFonts w:ascii="Encode Sans Medium" w:hAnsi="Encode Sans Medium"/>
          <w:i/>
          <w:iCs/>
          <w:sz w:val="20"/>
          <w:szCs w:val="20"/>
          <w:lang w:val="fr"/>
        </w:rPr>
        <w:t>’</w:t>
      </w:r>
      <w:r w:rsidRPr="00F6386F">
        <w:rPr>
          <w:rStyle w:val="ui-provider"/>
          <w:rFonts w:ascii="Encode Sans Medium" w:hAnsi="Encode Sans Medium"/>
          <w:i/>
          <w:iCs/>
          <w:sz w:val="20"/>
          <w:szCs w:val="20"/>
          <w:lang w:val="fr"/>
        </w:rPr>
        <w:t>un partenariat pour connecter les data de 14 millions de véhicules connectés. Mobilisights imagine un monde</w:t>
      </w:r>
      <w:r w:rsidRPr="00F6386F">
        <w:rPr>
          <w:rStyle w:val="ui-provider"/>
          <w:rFonts w:ascii="Encode Sans Medium" w:hAnsi="Encode Sans Medium"/>
          <w:i/>
          <w:iCs/>
          <w:sz w:val="20"/>
          <w:szCs w:val="20"/>
          <w:lang w:val="fr"/>
        </w:rPr>
        <w:t xml:space="preserve"> </w:t>
      </w:r>
      <w:r>
        <w:rPr>
          <w:rStyle w:val="ui-provider"/>
          <w:rFonts w:ascii="Encode Sans Medium" w:hAnsi="Encode Sans Medium"/>
          <w:i/>
          <w:iCs/>
          <w:sz w:val="20"/>
          <w:szCs w:val="20"/>
          <w:lang w:val="fr"/>
        </w:rPr>
        <w:t>« </w:t>
      </w:r>
      <w:r w:rsidRPr="00F6386F">
        <w:rPr>
          <w:rStyle w:val="ui-provider"/>
          <w:rFonts w:ascii="Encode Sans Medium" w:hAnsi="Encode Sans Medium"/>
          <w:i/>
          <w:iCs/>
          <w:sz w:val="20"/>
          <w:szCs w:val="20"/>
          <w:lang w:val="fr"/>
        </w:rPr>
        <w:t>plus intelligent</w:t>
      </w:r>
      <w:r>
        <w:rPr>
          <w:rStyle w:val="ui-provider"/>
          <w:rFonts w:ascii="Encode Sans Medium" w:hAnsi="Encode Sans Medium"/>
          <w:i/>
          <w:iCs/>
          <w:sz w:val="20"/>
          <w:szCs w:val="20"/>
          <w:lang w:val="fr"/>
        </w:rPr>
        <w:t> »</w:t>
      </w:r>
      <w:r w:rsidRPr="00F6386F">
        <w:rPr>
          <w:rStyle w:val="ui-provider"/>
          <w:rFonts w:ascii="Encode Sans Medium" w:hAnsi="Encode Sans Medium"/>
          <w:i/>
          <w:iCs/>
          <w:sz w:val="20"/>
          <w:szCs w:val="20"/>
          <w:lang w:val="fr"/>
        </w:rPr>
        <w:t xml:space="preserve"> où des applications et des services innovants exploitent les données des véhicules connectés et les informations qu</w:t>
      </w:r>
      <w:r>
        <w:rPr>
          <w:rStyle w:val="ui-provider"/>
          <w:rFonts w:ascii="Encode Sans Medium" w:hAnsi="Encode Sans Medium"/>
          <w:i/>
          <w:iCs/>
          <w:sz w:val="20"/>
          <w:szCs w:val="20"/>
          <w:lang w:val="fr"/>
        </w:rPr>
        <w:t>’</w:t>
      </w:r>
      <w:r w:rsidRPr="00F6386F">
        <w:rPr>
          <w:rStyle w:val="ui-provider"/>
          <w:rFonts w:ascii="Encode Sans Medium" w:hAnsi="Encode Sans Medium"/>
          <w:i/>
          <w:iCs/>
          <w:sz w:val="20"/>
          <w:szCs w:val="20"/>
          <w:lang w:val="fr"/>
        </w:rPr>
        <w:t>elles fournissent, afin de transformer radicalement et d</w:t>
      </w:r>
      <w:r>
        <w:rPr>
          <w:rStyle w:val="ui-provider"/>
          <w:rFonts w:ascii="Encode Sans Medium" w:hAnsi="Encode Sans Medium"/>
          <w:i/>
          <w:iCs/>
          <w:sz w:val="20"/>
          <w:szCs w:val="20"/>
          <w:lang w:val="fr"/>
        </w:rPr>
        <w:t>’</w:t>
      </w:r>
      <w:r w:rsidRPr="00F6386F">
        <w:rPr>
          <w:rStyle w:val="ui-provider"/>
          <w:rFonts w:ascii="Encode Sans Medium" w:hAnsi="Encode Sans Medium"/>
          <w:i/>
          <w:iCs/>
          <w:sz w:val="20"/>
          <w:szCs w:val="20"/>
          <w:lang w:val="fr"/>
        </w:rPr>
        <w:t xml:space="preserve">améliorer continuellement la vie quotidienne des consommateurs </w:t>
      </w:r>
      <w:r w:rsidRPr="00F6386F">
        <w:rPr>
          <w:rStyle w:val="ui-provider"/>
          <w:rFonts w:ascii="Encode Sans Medium" w:hAnsi="Encode Sans Medium"/>
          <w:i/>
          <w:iCs/>
          <w:sz w:val="20"/>
          <w:szCs w:val="20"/>
          <w:lang w:val="fr"/>
        </w:rPr>
        <w:t>et des entreprises.</w:t>
      </w:r>
    </w:p>
    <w:p w14:paraId="493321FE" w14:textId="77777777" w:rsidR="006306EE" w:rsidRPr="003B0ADC" w:rsidRDefault="00C64D4E" w:rsidP="006306EE">
      <w:pPr>
        <w:rPr>
          <w:rStyle w:val="Hyperlink"/>
          <w:rFonts w:ascii="Encode Sans Medium" w:eastAsia="Calibri" w:hAnsi="Encode Sans Medium" w:cs="Calibri"/>
          <w:sz w:val="20"/>
          <w:szCs w:val="20"/>
          <w:lang w:val="fr-FR"/>
        </w:rPr>
      </w:pPr>
      <w:r w:rsidRPr="00F6386F">
        <w:rPr>
          <w:rStyle w:val="ui-provider"/>
          <w:rFonts w:ascii="Encode Sans Medium" w:hAnsi="Encode Sans Medium"/>
          <w:sz w:val="20"/>
          <w:szCs w:val="20"/>
          <w:lang w:val="fr"/>
        </w:rPr>
        <w:t xml:space="preserve">En savoir plus : </w:t>
      </w:r>
      <w:hyperlink r:id="rId11" w:history="1">
        <w:r w:rsidRPr="00F6386F">
          <w:rPr>
            <w:rStyle w:val="Hyperlink"/>
            <w:rFonts w:ascii="Encode Sans Medium" w:eastAsia="Calibri" w:hAnsi="Encode Sans Medium" w:cs="Calibri"/>
            <w:sz w:val="20"/>
            <w:szCs w:val="20"/>
            <w:lang w:val="fr"/>
          </w:rPr>
          <w:t>www.mobilisights.com</w:t>
        </w:r>
      </w:hyperlink>
      <w:r w:rsidRPr="00F6386F">
        <w:rPr>
          <w:rStyle w:val="ui-provider"/>
          <w:rFonts w:ascii="Encode Sans Medium" w:hAnsi="Encode Sans Medium"/>
          <w:sz w:val="20"/>
          <w:szCs w:val="20"/>
          <w:lang w:val="fr"/>
        </w:rPr>
        <w:t xml:space="preserve"> </w:t>
      </w:r>
    </w:p>
    <w:p w14:paraId="49ABDD5F" w14:textId="77777777" w:rsidR="006306EE" w:rsidRPr="003B0ADC" w:rsidRDefault="00C64D4E" w:rsidP="006306EE">
      <w:pPr>
        <w:rPr>
          <w:rStyle w:val="Hyperlink"/>
          <w:rFonts w:ascii="Encode Sans Medium" w:eastAsia="Calibri" w:hAnsi="Encode Sans Medium" w:cs="Calibri"/>
          <w:sz w:val="20"/>
          <w:szCs w:val="20"/>
          <w:lang w:val="fr-FR"/>
        </w:rPr>
      </w:pPr>
      <w:r w:rsidRPr="00F6386F">
        <w:rPr>
          <w:rStyle w:val="ui-provider"/>
          <w:rFonts w:ascii="Encode Sans Medium" w:hAnsi="Encode Sans Medium"/>
          <w:sz w:val="20"/>
          <w:szCs w:val="20"/>
          <w:lang w:val="fr"/>
        </w:rPr>
        <w:t xml:space="preserve">Suivre </w:t>
      </w:r>
      <w:hyperlink r:id="rId12" w:history="1">
        <w:r w:rsidRPr="00F6386F">
          <w:rPr>
            <w:rStyle w:val="Hyperlink"/>
            <w:rFonts w:ascii="Encode Sans Medium" w:eastAsia="Calibri" w:hAnsi="Encode Sans Medium" w:cs="Calibri"/>
            <w:sz w:val="20"/>
            <w:szCs w:val="20"/>
            <w:lang w:val="fr"/>
          </w:rPr>
          <w:t>: https://www.linkedin.com/company/mobilisights</w:t>
        </w:r>
      </w:hyperlink>
    </w:p>
    <w:p w14:paraId="61586605" w14:textId="77777777" w:rsidR="00FF1872" w:rsidRPr="003B0ADC" w:rsidRDefault="00C64D4E" w:rsidP="006306EE">
      <w:pPr>
        <w:rPr>
          <w:rStyle w:val="ui-provider"/>
          <w:sz w:val="20"/>
          <w:szCs w:val="20"/>
          <w:lang w:val="fr-FR"/>
        </w:rPr>
      </w:pPr>
      <w:r w:rsidRPr="00F6386F">
        <w:rPr>
          <w:rStyle w:val="ui-provider"/>
          <w:rFonts w:ascii="Encode Sans Medium" w:hAnsi="Encode Sans Medium"/>
          <w:sz w:val="20"/>
          <w:szCs w:val="20"/>
          <w:lang w:val="fr"/>
        </w:rPr>
        <w:t xml:space="preserve">Contact médias : </w:t>
      </w:r>
    </w:p>
    <w:p w14:paraId="174EA5DC" w14:textId="77777777" w:rsidR="006306EE" w:rsidRPr="00A20290" w:rsidRDefault="00C64D4E" w:rsidP="006306EE">
      <w:pPr>
        <w:rPr>
          <w:rStyle w:val="Hyperlink"/>
          <w:rFonts w:ascii="Encode Sans Medium" w:eastAsia="Calibri" w:hAnsi="Encode Sans Medium" w:cs="Calibri"/>
          <w:sz w:val="20"/>
          <w:szCs w:val="20"/>
          <w:lang w:val="en-US"/>
        </w:rPr>
      </w:pPr>
      <w:proofErr w:type="spellStart"/>
      <w:r w:rsidRPr="00A20290">
        <w:rPr>
          <w:rStyle w:val="Hyperlink"/>
          <w:rFonts w:ascii="Encode Sans Medium" w:eastAsia="Calibri" w:hAnsi="Encode Sans Medium" w:cs="Calibri"/>
          <w:color w:val="auto"/>
          <w:sz w:val="20"/>
          <w:szCs w:val="20"/>
          <w:u w:val="none"/>
          <w:lang w:val="en-US"/>
        </w:rPr>
        <w:t>Wintana</w:t>
      </w:r>
      <w:proofErr w:type="spellEnd"/>
      <w:r w:rsidRPr="00A20290">
        <w:rPr>
          <w:rStyle w:val="Hyperlink"/>
          <w:rFonts w:ascii="Encode Sans Medium" w:eastAsia="Calibri" w:hAnsi="Encode Sans Medium" w:cs="Calibri"/>
          <w:color w:val="auto"/>
          <w:sz w:val="20"/>
          <w:szCs w:val="20"/>
          <w:u w:val="none"/>
          <w:lang w:val="en-US"/>
        </w:rPr>
        <w:t xml:space="preserve"> KIROS +33 6 11 33 27 91</w:t>
      </w:r>
      <w:r w:rsidRPr="00A20290">
        <w:rPr>
          <w:rStyle w:val="Hyperlink"/>
          <w:rFonts w:ascii="Encode Sans Medium" w:eastAsia="Calibri" w:hAnsi="Encode Sans Medium" w:cs="Calibri"/>
          <w:color w:val="auto"/>
          <w:sz w:val="20"/>
          <w:szCs w:val="20"/>
          <w:lang w:val="en-US"/>
        </w:rPr>
        <w:t xml:space="preserve"> - </w:t>
      </w:r>
      <w:hyperlink r:id="rId13" w:history="1">
        <w:r w:rsidRPr="00A20290">
          <w:rPr>
            <w:rStyle w:val="Hyperlink"/>
            <w:rFonts w:ascii="Encode Sans Medium" w:eastAsia="Calibri" w:hAnsi="Encode Sans Medium" w:cs="Calibri"/>
            <w:sz w:val="20"/>
            <w:szCs w:val="20"/>
            <w:lang w:val="en-US"/>
          </w:rPr>
          <w:t>w.kiros@open2europe.com</w:t>
        </w:r>
      </w:hyperlink>
    </w:p>
    <w:p w14:paraId="3F3DACCF" w14:textId="77777777" w:rsidR="00FF1872" w:rsidRPr="003B0ADC" w:rsidRDefault="00C64D4E" w:rsidP="006306EE">
      <w:pPr>
        <w:rPr>
          <w:sz w:val="20"/>
          <w:szCs w:val="20"/>
          <w:lang w:val="fr-FR"/>
        </w:rPr>
      </w:pPr>
      <w:r>
        <w:rPr>
          <w:rStyle w:val="Hyperlink"/>
          <w:rFonts w:ascii="Encode Sans Medium" w:eastAsia="Calibri" w:hAnsi="Encode Sans Medium" w:cs="Calibri"/>
          <w:sz w:val="20"/>
          <w:szCs w:val="20"/>
          <w:lang w:val="fr"/>
        </w:rPr>
        <w:t>Mediamobilisights@mobilisights.com</w:t>
      </w:r>
    </w:p>
    <w:p w14:paraId="3C1B4A68" w14:textId="77777777" w:rsidR="00DB0C69" w:rsidRPr="003B0ADC" w:rsidRDefault="00DB0C69" w:rsidP="00F338CD">
      <w:pPr>
        <w:spacing w:line="257" w:lineRule="auto"/>
        <w:rPr>
          <w:rFonts w:ascii="Calibri" w:eastAsia="Calibri" w:hAnsi="Calibri" w:cs="Calibri"/>
          <w:lang w:val="fr-FR"/>
        </w:rPr>
      </w:pPr>
    </w:p>
    <w:p w14:paraId="7E023D03" w14:textId="0E19E609" w:rsidR="00C25022" w:rsidRPr="003B0ADC" w:rsidRDefault="00C64D4E" w:rsidP="00BF5F3D">
      <w:pPr>
        <w:spacing w:line="257" w:lineRule="auto"/>
        <w:jc w:val="both"/>
        <w:rPr>
          <w:rFonts w:ascii="Calibri" w:eastAsia="Calibri" w:hAnsi="Calibri" w:cs="Calibri"/>
          <w:b/>
          <w:lang w:val="fr-FR"/>
        </w:rPr>
      </w:pPr>
      <w:r w:rsidRPr="00F6386F">
        <w:rPr>
          <w:rFonts w:ascii="Encode Sans Medium" w:eastAsia="+mn-ea" w:hAnsi="Encode Sans Medium" w:cs="Poppins SemiBold"/>
          <w:b/>
          <w:bCs/>
          <w:color w:val="1A65DC"/>
          <w:kern w:val="24"/>
          <w:sz w:val="20"/>
          <w:szCs w:val="20"/>
          <w:lang w:val="fr"/>
          <w14:ligatures w14:val="none"/>
        </w:rPr>
        <w:t>À propos de Stellantis :</w:t>
      </w:r>
      <w:r w:rsidR="00DB0C69" w:rsidRPr="00F6386F">
        <w:rPr>
          <w:rStyle w:val="ui-provider"/>
          <w:rFonts w:ascii="Encode Sans Medium" w:hAnsi="Encode Sans Medium"/>
          <w:i/>
          <w:iCs/>
          <w:sz w:val="20"/>
          <w:szCs w:val="20"/>
          <w:lang w:val="fr"/>
        </w:rPr>
        <w:t xml:space="preserve"> Stellantis N.V. (NYSE : STLA/ Euronext Milan : STLAM/ Euronext Paris : STLAP) est l</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un des principaux constructeurs automobiles au monde, dont l</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objectif est d</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offrir à tous une liberté de mobilité propre, sûre et abordable. Connu pour son portefeuille unique de marques emblématiques et innovantes, notamment Abarth, Alfa Romeo, Chrysler, Citroën, Dodge, DS Automobiles, Fiat, Jeep®, Lancia, Maserati, Opel, Peugeot, Ram, Vauxhall, Free2move et Leasys. Stellantis est aujourd</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 xml:space="preserve">hui dans la mise en œuvre de son plan stratégique audacieux </w:t>
      </w:r>
      <w:r w:rsidRPr="00F6386F">
        <w:rPr>
          <w:rStyle w:val="ui-provider"/>
          <w:rFonts w:ascii="Encode Sans Medium" w:hAnsi="Encode Sans Medium"/>
          <w:sz w:val="20"/>
          <w:szCs w:val="20"/>
          <w:lang w:val="fr"/>
        </w:rPr>
        <w:t>Dare Forward 2030</w:t>
      </w:r>
      <w:r w:rsidR="00DB0C69" w:rsidRPr="00F6386F">
        <w:rPr>
          <w:rStyle w:val="ui-provider"/>
          <w:rFonts w:ascii="Encode Sans Medium" w:hAnsi="Encode Sans Medium"/>
          <w:i/>
          <w:iCs/>
          <w:sz w:val="20"/>
          <w:szCs w:val="20"/>
          <w:lang w:val="fr"/>
        </w:rPr>
        <w:t xml:space="preserve">, afin de devenir une </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tech company</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 xml:space="preserve"> de mobilité et d</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atteindre la neutralité carbone d</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ici à 2038, tout en créant de la valeur ajoutée pour l</w:t>
      </w:r>
      <w:r>
        <w:rPr>
          <w:rStyle w:val="ui-provider"/>
          <w:rFonts w:ascii="Encode Sans Medium" w:hAnsi="Encode Sans Medium"/>
          <w:i/>
          <w:iCs/>
          <w:sz w:val="20"/>
          <w:szCs w:val="20"/>
          <w:lang w:val="fr"/>
        </w:rPr>
        <w:t>’</w:t>
      </w:r>
      <w:r w:rsidR="00DB0C69" w:rsidRPr="00F6386F">
        <w:rPr>
          <w:rStyle w:val="ui-provider"/>
          <w:rFonts w:ascii="Encode Sans Medium" w:hAnsi="Encode Sans Medium"/>
          <w:i/>
          <w:iCs/>
          <w:sz w:val="20"/>
          <w:szCs w:val="20"/>
          <w:lang w:val="fr"/>
        </w:rPr>
        <w:t xml:space="preserve">ensemble des parties prenantes. Pour en savoir plus :  </w:t>
      </w:r>
      <w:hyperlink r:id="rId14" w:history="1">
        <w:r w:rsidRPr="00FF1872">
          <w:rPr>
            <w:rStyle w:val="Hyperlink"/>
            <w:rFonts w:ascii="Encode Sans Medium" w:eastAsia="Calibri" w:hAnsi="Encode Sans Medium" w:cs="Calibri"/>
            <w:i/>
            <w:iCs/>
            <w:sz w:val="20"/>
            <w:szCs w:val="20"/>
            <w:lang w:val="fr"/>
          </w:rPr>
          <w:t>www.stellantis.com</w:t>
        </w:r>
      </w:hyperlink>
    </w:p>
    <w:p w14:paraId="36EB9600" w14:textId="50B95CDA" w:rsidR="00DB0C69" w:rsidRPr="003B0ADC" w:rsidRDefault="00C64D4E" w:rsidP="00DB0C69">
      <w:pPr>
        <w:spacing w:line="257" w:lineRule="auto"/>
        <w:rPr>
          <w:rStyle w:val="ui-provider"/>
          <w:rFonts w:ascii="Encode Sans Medium" w:hAnsi="Encode Sans Medium"/>
          <w:sz w:val="20"/>
          <w:szCs w:val="20"/>
          <w:lang w:val="fr-FR"/>
        </w:rPr>
      </w:pPr>
      <w:r w:rsidRPr="00F6386F">
        <w:rPr>
          <w:rStyle w:val="ui-provider"/>
          <w:rFonts w:ascii="Encode Sans Medium" w:hAnsi="Encode Sans Medium"/>
          <w:sz w:val="20"/>
          <w:szCs w:val="20"/>
          <w:lang w:val="fr"/>
        </w:rPr>
        <w:t>Pour plus d</w:t>
      </w:r>
      <w:r>
        <w:rPr>
          <w:rStyle w:val="ui-provider"/>
          <w:rFonts w:ascii="Encode Sans Medium" w:hAnsi="Encode Sans Medium"/>
          <w:sz w:val="20"/>
          <w:szCs w:val="20"/>
          <w:lang w:val="fr"/>
        </w:rPr>
        <w:t>’</w:t>
      </w:r>
      <w:r w:rsidRPr="00F6386F">
        <w:rPr>
          <w:rStyle w:val="ui-provider"/>
          <w:rFonts w:ascii="Encode Sans Medium" w:hAnsi="Encode Sans Medium"/>
          <w:sz w:val="20"/>
          <w:szCs w:val="20"/>
          <w:lang w:val="fr"/>
        </w:rPr>
        <w:t xml:space="preserve">informations, merci de contacter : </w:t>
      </w:r>
    </w:p>
    <w:p w14:paraId="06E645DC" w14:textId="77777777" w:rsidR="00DB0C69" w:rsidRPr="00FF1872" w:rsidRDefault="00C64D4E" w:rsidP="00DB0C69">
      <w:pPr>
        <w:spacing w:line="257" w:lineRule="auto"/>
        <w:rPr>
          <w:rStyle w:val="ui-provider"/>
          <w:rFonts w:ascii="Encode Sans Medium" w:hAnsi="Encode Sans Medium"/>
          <w:sz w:val="20"/>
          <w:szCs w:val="20"/>
          <w:lang w:val="it-IT"/>
        </w:rPr>
      </w:pPr>
      <w:r w:rsidRPr="00A20290">
        <w:rPr>
          <w:rStyle w:val="ui-provider"/>
          <w:rFonts w:ascii="Encode Sans Medium" w:hAnsi="Encode Sans Medium"/>
          <w:sz w:val="20"/>
          <w:szCs w:val="20"/>
          <w:lang w:val="es-ES"/>
        </w:rPr>
        <w:t xml:space="preserve">Fernão SILVEIRA +31 6 43 25 43 41 - fernao.silveira@stellantis.com </w:t>
      </w:r>
    </w:p>
    <w:p w14:paraId="4B12C3D1" w14:textId="77777777" w:rsidR="00DB0C69" w:rsidRPr="00FF1872" w:rsidRDefault="00C64D4E" w:rsidP="00DB0C69">
      <w:pPr>
        <w:spacing w:line="257" w:lineRule="auto"/>
        <w:rPr>
          <w:rStyle w:val="ui-provider"/>
          <w:rFonts w:ascii="Encode Sans Medium" w:hAnsi="Encode Sans Medium"/>
          <w:sz w:val="20"/>
          <w:szCs w:val="20"/>
          <w:lang w:val="it-IT"/>
        </w:rPr>
      </w:pPr>
      <w:r w:rsidRPr="003B0ADC">
        <w:rPr>
          <w:rStyle w:val="ui-provider"/>
          <w:rFonts w:ascii="Encode Sans Medium" w:hAnsi="Encode Sans Medium"/>
          <w:sz w:val="20"/>
          <w:szCs w:val="20"/>
          <w:lang w:val="it-IT"/>
        </w:rPr>
        <w:t xml:space="preserve">communications@stellantis.com </w:t>
      </w:r>
    </w:p>
    <w:p w14:paraId="29EEF9ED" w14:textId="77777777" w:rsidR="00DB0C69" w:rsidRPr="00FF1872" w:rsidRDefault="00C64D4E" w:rsidP="00DB0C69">
      <w:pPr>
        <w:spacing w:line="257" w:lineRule="auto"/>
        <w:rPr>
          <w:rStyle w:val="ui-provider"/>
          <w:rFonts w:ascii="Encode Sans Medium" w:hAnsi="Encode Sans Medium"/>
          <w:sz w:val="20"/>
          <w:szCs w:val="20"/>
          <w:lang w:val="it-IT"/>
        </w:rPr>
      </w:pPr>
      <w:r w:rsidRPr="003B0ADC">
        <w:rPr>
          <w:rStyle w:val="ui-provider"/>
          <w:rFonts w:ascii="Encode Sans Medium" w:hAnsi="Encode Sans Medium"/>
          <w:sz w:val="20"/>
          <w:szCs w:val="20"/>
          <w:lang w:val="it-IT"/>
        </w:rPr>
        <w:t>www.stellantis.com</w:t>
      </w:r>
    </w:p>
    <w:sectPr w:rsidR="00DB0C69" w:rsidRPr="00FF1872" w:rsidSect="00A20290">
      <w:footerReference w:type="default" r:id="rId15"/>
      <w:pgSz w:w="11906" w:h="16838"/>
      <w:pgMar w:top="851" w:right="1133" w:bottom="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1B58" w14:textId="77777777" w:rsidR="00F77058" w:rsidRDefault="00F77058">
      <w:pPr>
        <w:spacing w:after="0" w:line="240" w:lineRule="auto"/>
      </w:pPr>
      <w:r>
        <w:separator/>
      </w:r>
    </w:p>
  </w:endnote>
  <w:endnote w:type="continuationSeparator" w:id="0">
    <w:p w14:paraId="0314D8D1" w14:textId="77777777" w:rsidR="00F77058" w:rsidRDefault="00F7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Encode Sans Medium">
    <w:panose1 w:val="00000000000000000000"/>
    <w:charset w:val="00"/>
    <w:family w:val="auto"/>
    <w:pitch w:val="variable"/>
    <w:sig w:usb0="A00000FF" w:usb1="4000207B" w:usb2="00000000" w:usb3="00000000" w:csb0="00000193" w:csb1="00000000"/>
  </w:font>
  <w:font w:name="Poppins">
    <w:altName w:val="Poppins"/>
    <w:charset w:val="00"/>
    <w:family w:val="auto"/>
    <w:pitch w:val="variable"/>
    <w:sig w:usb0="00008007" w:usb1="00000000" w:usb2="00000000" w:usb3="00000000" w:csb0="00000093" w:csb1="00000000"/>
  </w:font>
  <w:font w:name="+mn-ea">
    <w:panose1 w:val="00000000000000000000"/>
    <w:charset w:val="00"/>
    <w:family w:val="roman"/>
    <w:notTrueType/>
    <w:pitch w:val="default"/>
  </w:font>
  <w:font w:name="Poppins SemiBold">
    <w:charset w:val="00"/>
    <w:family w:val="auto"/>
    <w:pitch w:val="variable"/>
    <w:sig w:usb0="00008007" w:usb1="00000000" w:usb2="00000000" w:usb3="00000000" w:csb0="0000009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E8D1" w14:textId="77777777" w:rsidR="00FF1030" w:rsidRDefault="00FF1030" w:rsidP="00BA67AC">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ADC8" w14:textId="77777777" w:rsidR="00F77058" w:rsidRDefault="00F77058">
      <w:pPr>
        <w:spacing w:after="0" w:line="240" w:lineRule="auto"/>
      </w:pPr>
      <w:r>
        <w:separator/>
      </w:r>
    </w:p>
  </w:footnote>
  <w:footnote w:type="continuationSeparator" w:id="0">
    <w:p w14:paraId="1CD8985E" w14:textId="77777777" w:rsidR="00F77058" w:rsidRDefault="00F77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7F727"/>
    <w:multiLevelType w:val="multilevel"/>
    <w:tmpl w:val="EA7C3A4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3F07094"/>
    <w:multiLevelType w:val="hybridMultilevel"/>
    <w:tmpl w:val="300C9B8A"/>
    <w:lvl w:ilvl="0" w:tplc="FB462FD6">
      <w:start w:val="1"/>
      <w:numFmt w:val="bullet"/>
      <w:lvlText w:val=""/>
      <w:lvlJc w:val="left"/>
      <w:pPr>
        <w:ind w:left="720" w:hanging="360"/>
      </w:pPr>
      <w:rPr>
        <w:rFonts w:ascii="Symbol" w:hAnsi="Symbol" w:hint="default"/>
      </w:rPr>
    </w:lvl>
    <w:lvl w:ilvl="1" w:tplc="B15EEB34">
      <w:start w:val="1"/>
      <w:numFmt w:val="bullet"/>
      <w:lvlText w:val="o"/>
      <w:lvlJc w:val="left"/>
      <w:pPr>
        <w:ind w:left="1440" w:hanging="360"/>
      </w:pPr>
      <w:rPr>
        <w:rFonts w:ascii="Courier New" w:hAnsi="Courier New" w:hint="default"/>
      </w:rPr>
    </w:lvl>
    <w:lvl w:ilvl="2" w:tplc="C92C2DAE">
      <w:start w:val="1"/>
      <w:numFmt w:val="bullet"/>
      <w:lvlText w:val=""/>
      <w:lvlJc w:val="left"/>
      <w:pPr>
        <w:ind w:left="2160" w:hanging="360"/>
      </w:pPr>
      <w:rPr>
        <w:rFonts w:ascii="Wingdings" w:hAnsi="Wingdings" w:hint="default"/>
      </w:rPr>
    </w:lvl>
    <w:lvl w:ilvl="3" w:tplc="B582AEE0">
      <w:start w:val="1"/>
      <w:numFmt w:val="bullet"/>
      <w:lvlText w:val=""/>
      <w:lvlJc w:val="left"/>
      <w:pPr>
        <w:ind w:left="2880" w:hanging="360"/>
      </w:pPr>
      <w:rPr>
        <w:rFonts w:ascii="Symbol" w:hAnsi="Symbol" w:hint="default"/>
      </w:rPr>
    </w:lvl>
    <w:lvl w:ilvl="4" w:tplc="65723AAE">
      <w:start w:val="1"/>
      <w:numFmt w:val="bullet"/>
      <w:lvlText w:val="o"/>
      <w:lvlJc w:val="left"/>
      <w:pPr>
        <w:ind w:left="3600" w:hanging="360"/>
      </w:pPr>
      <w:rPr>
        <w:rFonts w:ascii="Courier New" w:hAnsi="Courier New" w:hint="default"/>
      </w:rPr>
    </w:lvl>
    <w:lvl w:ilvl="5" w:tplc="71D8F6D0">
      <w:start w:val="1"/>
      <w:numFmt w:val="bullet"/>
      <w:lvlText w:val=""/>
      <w:lvlJc w:val="left"/>
      <w:pPr>
        <w:ind w:left="4320" w:hanging="360"/>
      </w:pPr>
      <w:rPr>
        <w:rFonts w:ascii="Wingdings" w:hAnsi="Wingdings" w:hint="default"/>
      </w:rPr>
    </w:lvl>
    <w:lvl w:ilvl="6" w:tplc="23607902">
      <w:start w:val="1"/>
      <w:numFmt w:val="bullet"/>
      <w:lvlText w:val=""/>
      <w:lvlJc w:val="left"/>
      <w:pPr>
        <w:ind w:left="5040" w:hanging="360"/>
      </w:pPr>
      <w:rPr>
        <w:rFonts w:ascii="Symbol" w:hAnsi="Symbol" w:hint="default"/>
      </w:rPr>
    </w:lvl>
    <w:lvl w:ilvl="7" w:tplc="BFB87DE4">
      <w:start w:val="1"/>
      <w:numFmt w:val="bullet"/>
      <w:lvlText w:val="o"/>
      <w:lvlJc w:val="left"/>
      <w:pPr>
        <w:ind w:left="5760" w:hanging="360"/>
      </w:pPr>
      <w:rPr>
        <w:rFonts w:ascii="Courier New" w:hAnsi="Courier New" w:hint="default"/>
      </w:rPr>
    </w:lvl>
    <w:lvl w:ilvl="8" w:tplc="0632E580">
      <w:start w:val="1"/>
      <w:numFmt w:val="bullet"/>
      <w:lvlText w:val=""/>
      <w:lvlJc w:val="left"/>
      <w:pPr>
        <w:ind w:left="6480" w:hanging="360"/>
      </w:pPr>
      <w:rPr>
        <w:rFonts w:ascii="Wingdings" w:hAnsi="Wingdings" w:hint="default"/>
      </w:rPr>
    </w:lvl>
  </w:abstractNum>
  <w:abstractNum w:abstractNumId="2" w15:restartNumberingAfterBreak="0">
    <w:nsid w:val="25CF2EA0"/>
    <w:multiLevelType w:val="multilevel"/>
    <w:tmpl w:val="D2A46BA8"/>
    <w:lvl w:ilvl="0">
      <w:start w:val="1"/>
      <w:numFmt w:val="bullet"/>
      <w:lvlText w:val="●"/>
      <w:lvlJc w:val="left"/>
      <w:pPr>
        <w:ind w:left="360" w:hanging="360"/>
      </w:pPr>
      <w:rPr>
        <w:rFonts w:ascii="Noto Sans Symbols" w:hAnsi="Noto Sans Symbols" w:hint="default"/>
        <w:sz w:val="20"/>
        <w:szCs w:val="20"/>
      </w:rPr>
    </w:lvl>
    <w:lvl w:ilvl="1">
      <w:start w:val="1"/>
      <w:numFmt w:val="bullet"/>
      <w:lvlText w:val="●"/>
      <w:lvlJc w:val="left"/>
      <w:pPr>
        <w:ind w:left="1080" w:hanging="360"/>
      </w:pPr>
      <w:rPr>
        <w:rFonts w:ascii="Noto Sans Symbols" w:eastAsia="Noto Sans Symbols" w:hAnsi="Noto Sans Symbols" w:cs="Noto Sans Symbols"/>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3" w15:restartNumberingAfterBreak="0">
    <w:nsid w:val="2D5260E0"/>
    <w:multiLevelType w:val="hybridMultilevel"/>
    <w:tmpl w:val="5B58B402"/>
    <w:lvl w:ilvl="0" w:tplc="53DA2CA2">
      <w:start w:val="1"/>
      <w:numFmt w:val="bullet"/>
      <w:lvlText w:val=""/>
      <w:lvlJc w:val="left"/>
      <w:pPr>
        <w:ind w:left="720" w:hanging="360"/>
      </w:pPr>
      <w:rPr>
        <w:rFonts w:ascii="Symbol" w:hAnsi="Symbol" w:hint="default"/>
      </w:rPr>
    </w:lvl>
    <w:lvl w:ilvl="1" w:tplc="BB44D3C0">
      <w:start w:val="1"/>
      <w:numFmt w:val="bullet"/>
      <w:lvlText w:val=""/>
      <w:lvlJc w:val="left"/>
      <w:pPr>
        <w:ind w:left="1440" w:hanging="360"/>
      </w:pPr>
      <w:rPr>
        <w:rFonts w:ascii="Symbol" w:hAnsi="Symbol" w:hint="default"/>
      </w:rPr>
    </w:lvl>
    <w:lvl w:ilvl="2" w:tplc="2B8281AA">
      <w:start w:val="1"/>
      <w:numFmt w:val="bullet"/>
      <w:lvlText w:val=""/>
      <w:lvlJc w:val="left"/>
      <w:pPr>
        <w:ind w:left="2160" w:hanging="360"/>
      </w:pPr>
      <w:rPr>
        <w:rFonts w:ascii="Wingdings" w:hAnsi="Wingdings" w:hint="default"/>
      </w:rPr>
    </w:lvl>
    <w:lvl w:ilvl="3" w:tplc="F7B69142">
      <w:start w:val="1"/>
      <w:numFmt w:val="bullet"/>
      <w:lvlText w:val=""/>
      <w:lvlJc w:val="left"/>
      <w:pPr>
        <w:ind w:left="2880" w:hanging="360"/>
      </w:pPr>
      <w:rPr>
        <w:rFonts w:ascii="Symbol" w:hAnsi="Symbol" w:hint="default"/>
      </w:rPr>
    </w:lvl>
    <w:lvl w:ilvl="4" w:tplc="0C14AB6A">
      <w:start w:val="1"/>
      <w:numFmt w:val="bullet"/>
      <w:lvlText w:val="o"/>
      <w:lvlJc w:val="left"/>
      <w:pPr>
        <w:ind w:left="3600" w:hanging="360"/>
      </w:pPr>
      <w:rPr>
        <w:rFonts w:ascii="Courier New" w:hAnsi="Courier New" w:hint="default"/>
      </w:rPr>
    </w:lvl>
    <w:lvl w:ilvl="5" w:tplc="AD74ED66">
      <w:start w:val="1"/>
      <w:numFmt w:val="bullet"/>
      <w:lvlText w:val=""/>
      <w:lvlJc w:val="left"/>
      <w:pPr>
        <w:ind w:left="4320" w:hanging="360"/>
      </w:pPr>
      <w:rPr>
        <w:rFonts w:ascii="Wingdings" w:hAnsi="Wingdings" w:hint="default"/>
      </w:rPr>
    </w:lvl>
    <w:lvl w:ilvl="6" w:tplc="F0E0423C">
      <w:start w:val="1"/>
      <w:numFmt w:val="bullet"/>
      <w:lvlText w:val=""/>
      <w:lvlJc w:val="left"/>
      <w:pPr>
        <w:ind w:left="5040" w:hanging="360"/>
      </w:pPr>
      <w:rPr>
        <w:rFonts w:ascii="Symbol" w:hAnsi="Symbol" w:hint="default"/>
      </w:rPr>
    </w:lvl>
    <w:lvl w:ilvl="7" w:tplc="5672E1DE">
      <w:start w:val="1"/>
      <w:numFmt w:val="bullet"/>
      <w:lvlText w:val="o"/>
      <w:lvlJc w:val="left"/>
      <w:pPr>
        <w:ind w:left="5760" w:hanging="360"/>
      </w:pPr>
      <w:rPr>
        <w:rFonts w:ascii="Courier New" w:hAnsi="Courier New" w:hint="default"/>
      </w:rPr>
    </w:lvl>
    <w:lvl w:ilvl="8" w:tplc="BAE68CDE">
      <w:start w:val="1"/>
      <w:numFmt w:val="bullet"/>
      <w:lvlText w:val=""/>
      <w:lvlJc w:val="left"/>
      <w:pPr>
        <w:ind w:left="6480" w:hanging="360"/>
      </w:pPr>
      <w:rPr>
        <w:rFonts w:ascii="Wingdings" w:hAnsi="Wingdings" w:hint="default"/>
      </w:rPr>
    </w:lvl>
  </w:abstractNum>
  <w:abstractNum w:abstractNumId="4" w15:restartNumberingAfterBreak="0">
    <w:nsid w:val="2EA830D6"/>
    <w:multiLevelType w:val="multilevel"/>
    <w:tmpl w:val="91A4B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F25D34"/>
    <w:multiLevelType w:val="multilevel"/>
    <w:tmpl w:val="9B42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72632D"/>
    <w:multiLevelType w:val="multilevel"/>
    <w:tmpl w:val="286AB20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41897964"/>
    <w:multiLevelType w:val="hybridMultilevel"/>
    <w:tmpl w:val="6DFCF4AC"/>
    <w:lvl w:ilvl="0" w:tplc="03565E3E">
      <w:start w:val="1"/>
      <w:numFmt w:val="bullet"/>
      <w:lvlText w:val=""/>
      <w:lvlJc w:val="left"/>
      <w:pPr>
        <w:tabs>
          <w:tab w:val="num" w:pos="360"/>
        </w:tabs>
        <w:ind w:left="360" w:hanging="360"/>
      </w:pPr>
      <w:rPr>
        <w:rFonts w:ascii="Symbol" w:hAnsi="Symbol" w:hint="default"/>
      </w:rPr>
    </w:lvl>
    <w:lvl w:ilvl="1" w:tplc="EC785C7C">
      <w:start w:val="1"/>
      <w:numFmt w:val="bullet"/>
      <w:lvlText w:val=""/>
      <w:lvlJc w:val="left"/>
      <w:pPr>
        <w:tabs>
          <w:tab w:val="num" w:pos="1080"/>
        </w:tabs>
        <w:ind w:left="1080" w:hanging="360"/>
      </w:pPr>
      <w:rPr>
        <w:rFonts w:ascii="Symbol" w:hAnsi="Symbol" w:hint="default"/>
      </w:rPr>
    </w:lvl>
    <w:lvl w:ilvl="2" w:tplc="6248FE3A" w:tentative="1">
      <w:start w:val="1"/>
      <w:numFmt w:val="bullet"/>
      <w:lvlText w:val=""/>
      <w:lvlJc w:val="left"/>
      <w:pPr>
        <w:tabs>
          <w:tab w:val="num" w:pos="1800"/>
        </w:tabs>
        <w:ind w:left="1800" w:hanging="360"/>
      </w:pPr>
      <w:rPr>
        <w:rFonts w:ascii="Symbol" w:hAnsi="Symbol" w:hint="default"/>
      </w:rPr>
    </w:lvl>
    <w:lvl w:ilvl="3" w:tplc="AB46243C" w:tentative="1">
      <w:start w:val="1"/>
      <w:numFmt w:val="bullet"/>
      <w:lvlText w:val=""/>
      <w:lvlJc w:val="left"/>
      <w:pPr>
        <w:tabs>
          <w:tab w:val="num" w:pos="2520"/>
        </w:tabs>
        <w:ind w:left="2520" w:hanging="360"/>
      </w:pPr>
      <w:rPr>
        <w:rFonts w:ascii="Symbol" w:hAnsi="Symbol" w:hint="default"/>
      </w:rPr>
    </w:lvl>
    <w:lvl w:ilvl="4" w:tplc="80441794" w:tentative="1">
      <w:start w:val="1"/>
      <w:numFmt w:val="bullet"/>
      <w:lvlText w:val=""/>
      <w:lvlJc w:val="left"/>
      <w:pPr>
        <w:tabs>
          <w:tab w:val="num" w:pos="3240"/>
        </w:tabs>
        <w:ind w:left="3240" w:hanging="360"/>
      </w:pPr>
      <w:rPr>
        <w:rFonts w:ascii="Symbol" w:hAnsi="Symbol" w:hint="default"/>
      </w:rPr>
    </w:lvl>
    <w:lvl w:ilvl="5" w:tplc="FEE06FFE" w:tentative="1">
      <w:start w:val="1"/>
      <w:numFmt w:val="bullet"/>
      <w:lvlText w:val=""/>
      <w:lvlJc w:val="left"/>
      <w:pPr>
        <w:tabs>
          <w:tab w:val="num" w:pos="3960"/>
        </w:tabs>
        <w:ind w:left="3960" w:hanging="360"/>
      </w:pPr>
      <w:rPr>
        <w:rFonts w:ascii="Symbol" w:hAnsi="Symbol" w:hint="default"/>
      </w:rPr>
    </w:lvl>
    <w:lvl w:ilvl="6" w:tplc="BB4852F0" w:tentative="1">
      <w:start w:val="1"/>
      <w:numFmt w:val="bullet"/>
      <w:lvlText w:val=""/>
      <w:lvlJc w:val="left"/>
      <w:pPr>
        <w:tabs>
          <w:tab w:val="num" w:pos="4680"/>
        </w:tabs>
        <w:ind w:left="4680" w:hanging="360"/>
      </w:pPr>
      <w:rPr>
        <w:rFonts w:ascii="Symbol" w:hAnsi="Symbol" w:hint="default"/>
      </w:rPr>
    </w:lvl>
    <w:lvl w:ilvl="7" w:tplc="5B147F58" w:tentative="1">
      <w:start w:val="1"/>
      <w:numFmt w:val="bullet"/>
      <w:lvlText w:val=""/>
      <w:lvlJc w:val="left"/>
      <w:pPr>
        <w:tabs>
          <w:tab w:val="num" w:pos="5400"/>
        </w:tabs>
        <w:ind w:left="5400" w:hanging="360"/>
      </w:pPr>
      <w:rPr>
        <w:rFonts w:ascii="Symbol" w:hAnsi="Symbol" w:hint="default"/>
      </w:rPr>
    </w:lvl>
    <w:lvl w:ilvl="8" w:tplc="BAC6C6F6" w:tentative="1">
      <w:start w:val="1"/>
      <w:numFmt w:val="bullet"/>
      <w:lvlText w:val=""/>
      <w:lvlJc w:val="left"/>
      <w:pPr>
        <w:tabs>
          <w:tab w:val="num" w:pos="6120"/>
        </w:tabs>
        <w:ind w:left="6120" w:hanging="360"/>
      </w:pPr>
      <w:rPr>
        <w:rFonts w:ascii="Symbol" w:hAnsi="Symbol" w:hint="default"/>
      </w:rPr>
    </w:lvl>
  </w:abstractNum>
  <w:abstractNum w:abstractNumId="8" w15:restartNumberingAfterBreak="0">
    <w:nsid w:val="4F2555C8"/>
    <w:multiLevelType w:val="hybridMultilevel"/>
    <w:tmpl w:val="D95E998C"/>
    <w:lvl w:ilvl="0" w:tplc="CD945B6A">
      <w:start w:val="1"/>
      <w:numFmt w:val="bullet"/>
      <w:lvlText w:val=""/>
      <w:lvlJc w:val="left"/>
      <w:pPr>
        <w:ind w:left="720" w:hanging="360"/>
      </w:pPr>
      <w:rPr>
        <w:rFonts w:ascii="Symbol" w:hAnsi="Symbol" w:hint="default"/>
      </w:rPr>
    </w:lvl>
    <w:lvl w:ilvl="1" w:tplc="8BCA38C8">
      <w:start w:val="1"/>
      <w:numFmt w:val="bullet"/>
      <w:lvlText w:val="o"/>
      <w:lvlJc w:val="left"/>
      <w:pPr>
        <w:ind w:left="1440" w:hanging="360"/>
      </w:pPr>
      <w:rPr>
        <w:rFonts w:ascii="Courier New" w:hAnsi="Courier New" w:hint="default"/>
        <w:lang w:val="en-US"/>
      </w:rPr>
    </w:lvl>
    <w:lvl w:ilvl="2" w:tplc="D544453C">
      <w:start w:val="1"/>
      <w:numFmt w:val="bullet"/>
      <w:lvlText w:val=""/>
      <w:lvlJc w:val="left"/>
      <w:pPr>
        <w:ind w:left="2160" w:hanging="360"/>
      </w:pPr>
      <w:rPr>
        <w:rFonts w:ascii="Wingdings" w:hAnsi="Wingdings" w:hint="default"/>
      </w:rPr>
    </w:lvl>
    <w:lvl w:ilvl="3" w:tplc="A5E2615C">
      <w:start w:val="1"/>
      <w:numFmt w:val="bullet"/>
      <w:lvlText w:val=""/>
      <w:lvlJc w:val="left"/>
      <w:pPr>
        <w:ind w:left="2880" w:hanging="360"/>
      </w:pPr>
      <w:rPr>
        <w:rFonts w:ascii="Symbol" w:hAnsi="Symbol" w:hint="default"/>
      </w:rPr>
    </w:lvl>
    <w:lvl w:ilvl="4" w:tplc="78A83812">
      <w:start w:val="1"/>
      <w:numFmt w:val="bullet"/>
      <w:lvlText w:val="o"/>
      <w:lvlJc w:val="left"/>
      <w:pPr>
        <w:ind w:left="3600" w:hanging="360"/>
      </w:pPr>
      <w:rPr>
        <w:rFonts w:ascii="Courier New" w:hAnsi="Courier New" w:hint="default"/>
      </w:rPr>
    </w:lvl>
    <w:lvl w:ilvl="5" w:tplc="7AA44F0C">
      <w:start w:val="1"/>
      <w:numFmt w:val="bullet"/>
      <w:lvlText w:val=""/>
      <w:lvlJc w:val="left"/>
      <w:pPr>
        <w:ind w:left="4320" w:hanging="360"/>
      </w:pPr>
      <w:rPr>
        <w:rFonts w:ascii="Wingdings" w:hAnsi="Wingdings" w:hint="default"/>
      </w:rPr>
    </w:lvl>
    <w:lvl w:ilvl="6" w:tplc="FBE2B514">
      <w:start w:val="1"/>
      <w:numFmt w:val="bullet"/>
      <w:lvlText w:val=""/>
      <w:lvlJc w:val="left"/>
      <w:pPr>
        <w:ind w:left="5040" w:hanging="360"/>
      </w:pPr>
      <w:rPr>
        <w:rFonts w:ascii="Symbol" w:hAnsi="Symbol" w:hint="default"/>
      </w:rPr>
    </w:lvl>
    <w:lvl w:ilvl="7" w:tplc="3DAA0146">
      <w:start w:val="1"/>
      <w:numFmt w:val="bullet"/>
      <w:lvlText w:val="o"/>
      <w:lvlJc w:val="left"/>
      <w:pPr>
        <w:ind w:left="5760" w:hanging="360"/>
      </w:pPr>
      <w:rPr>
        <w:rFonts w:ascii="Courier New" w:hAnsi="Courier New" w:hint="default"/>
      </w:rPr>
    </w:lvl>
    <w:lvl w:ilvl="8" w:tplc="4BA2FBF8">
      <w:start w:val="1"/>
      <w:numFmt w:val="bullet"/>
      <w:lvlText w:val=""/>
      <w:lvlJc w:val="left"/>
      <w:pPr>
        <w:ind w:left="6480" w:hanging="360"/>
      </w:pPr>
      <w:rPr>
        <w:rFonts w:ascii="Wingdings" w:hAnsi="Wingdings" w:hint="default"/>
      </w:rPr>
    </w:lvl>
  </w:abstractNum>
  <w:abstractNum w:abstractNumId="9" w15:restartNumberingAfterBreak="0">
    <w:nsid w:val="521527DC"/>
    <w:multiLevelType w:val="hybridMultilevel"/>
    <w:tmpl w:val="F0D6F4C2"/>
    <w:lvl w:ilvl="0" w:tplc="E566FECE">
      <w:start w:val="1"/>
      <w:numFmt w:val="decimal"/>
      <w:lvlText w:val="%1."/>
      <w:lvlJc w:val="left"/>
      <w:pPr>
        <w:ind w:left="720" w:hanging="360"/>
      </w:pPr>
      <w:rPr>
        <w:rFonts w:hint="default"/>
      </w:rPr>
    </w:lvl>
    <w:lvl w:ilvl="1" w:tplc="CB089136">
      <w:start w:val="1"/>
      <w:numFmt w:val="lowerLetter"/>
      <w:lvlText w:val="%2."/>
      <w:lvlJc w:val="left"/>
      <w:pPr>
        <w:ind w:left="1440" w:hanging="360"/>
      </w:pPr>
    </w:lvl>
    <w:lvl w:ilvl="2" w:tplc="2DCA0B08">
      <w:start w:val="6"/>
      <w:numFmt w:val="bullet"/>
      <w:lvlText w:val=""/>
      <w:lvlJc w:val="left"/>
      <w:pPr>
        <w:ind w:left="2340" w:hanging="360"/>
      </w:pPr>
      <w:rPr>
        <w:rFonts w:ascii="Wingdings" w:eastAsiaTheme="minorHAnsi" w:hAnsi="Wingdings" w:cstheme="minorBidi" w:hint="default"/>
      </w:rPr>
    </w:lvl>
    <w:lvl w:ilvl="3" w:tplc="9C20EA6A" w:tentative="1">
      <w:start w:val="1"/>
      <w:numFmt w:val="decimal"/>
      <w:lvlText w:val="%4."/>
      <w:lvlJc w:val="left"/>
      <w:pPr>
        <w:ind w:left="2880" w:hanging="360"/>
      </w:pPr>
    </w:lvl>
    <w:lvl w:ilvl="4" w:tplc="67EC65CA" w:tentative="1">
      <w:start w:val="1"/>
      <w:numFmt w:val="lowerLetter"/>
      <w:lvlText w:val="%5."/>
      <w:lvlJc w:val="left"/>
      <w:pPr>
        <w:ind w:left="3600" w:hanging="360"/>
      </w:pPr>
    </w:lvl>
    <w:lvl w:ilvl="5" w:tplc="50C06298" w:tentative="1">
      <w:start w:val="1"/>
      <w:numFmt w:val="lowerRoman"/>
      <w:lvlText w:val="%6."/>
      <w:lvlJc w:val="right"/>
      <w:pPr>
        <w:ind w:left="4320" w:hanging="180"/>
      </w:pPr>
    </w:lvl>
    <w:lvl w:ilvl="6" w:tplc="CE4481E8" w:tentative="1">
      <w:start w:val="1"/>
      <w:numFmt w:val="decimal"/>
      <w:lvlText w:val="%7."/>
      <w:lvlJc w:val="left"/>
      <w:pPr>
        <w:ind w:left="5040" w:hanging="360"/>
      </w:pPr>
    </w:lvl>
    <w:lvl w:ilvl="7" w:tplc="24BC9878" w:tentative="1">
      <w:start w:val="1"/>
      <w:numFmt w:val="lowerLetter"/>
      <w:lvlText w:val="%8."/>
      <w:lvlJc w:val="left"/>
      <w:pPr>
        <w:ind w:left="5760" w:hanging="360"/>
      </w:pPr>
    </w:lvl>
    <w:lvl w:ilvl="8" w:tplc="D4762DAA" w:tentative="1">
      <w:start w:val="1"/>
      <w:numFmt w:val="lowerRoman"/>
      <w:lvlText w:val="%9."/>
      <w:lvlJc w:val="right"/>
      <w:pPr>
        <w:ind w:left="6480" w:hanging="180"/>
      </w:pPr>
    </w:lvl>
  </w:abstractNum>
  <w:abstractNum w:abstractNumId="10" w15:restartNumberingAfterBreak="0">
    <w:nsid w:val="5B650101"/>
    <w:multiLevelType w:val="hybridMultilevel"/>
    <w:tmpl w:val="3A84399E"/>
    <w:lvl w:ilvl="0" w:tplc="2D080CDC">
      <w:start w:val="1"/>
      <w:numFmt w:val="decimal"/>
      <w:lvlText w:val="%1."/>
      <w:lvlJc w:val="left"/>
      <w:pPr>
        <w:ind w:left="720" w:hanging="360"/>
      </w:pPr>
      <w:rPr>
        <w:rFonts w:hint="default"/>
      </w:rPr>
    </w:lvl>
    <w:lvl w:ilvl="1" w:tplc="9B3013CA">
      <w:start w:val="1"/>
      <w:numFmt w:val="lowerLetter"/>
      <w:lvlText w:val="%2."/>
      <w:lvlJc w:val="left"/>
      <w:pPr>
        <w:ind w:left="1440" w:hanging="360"/>
      </w:pPr>
    </w:lvl>
    <w:lvl w:ilvl="2" w:tplc="A5DEC16E" w:tentative="1">
      <w:start w:val="1"/>
      <w:numFmt w:val="lowerRoman"/>
      <w:lvlText w:val="%3."/>
      <w:lvlJc w:val="right"/>
      <w:pPr>
        <w:ind w:left="2160" w:hanging="180"/>
      </w:pPr>
    </w:lvl>
    <w:lvl w:ilvl="3" w:tplc="2382B2EE" w:tentative="1">
      <w:start w:val="1"/>
      <w:numFmt w:val="decimal"/>
      <w:lvlText w:val="%4."/>
      <w:lvlJc w:val="left"/>
      <w:pPr>
        <w:ind w:left="2880" w:hanging="360"/>
      </w:pPr>
    </w:lvl>
    <w:lvl w:ilvl="4" w:tplc="FFA4DBE6" w:tentative="1">
      <w:start w:val="1"/>
      <w:numFmt w:val="lowerLetter"/>
      <w:lvlText w:val="%5."/>
      <w:lvlJc w:val="left"/>
      <w:pPr>
        <w:ind w:left="3600" w:hanging="360"/>
      </w:pPr>
    </w:lvl>
    <w:lvl w:ilvl="5" w:tplc="8712608E" w:tentative="1">
      <w:start w:val="1"/>
      <w:numFmt w:val="lowerRoman"/>
      <w:lvlText w:val="%6."/>
      <w:lvlJc w:val="right"/>
      <w:pPr>
        <w:ind w:left="4320" w:hanging="180"/>
      </w:pPr>
    </w:lvl>
    <w:lvl w:ilvl="6" w:tplc="C200FD3C" w:tentative="1">
      <w:start w:val="1"/>
      <w:numFmt w:val="decimal"/>
      <w:lvlText w:val="%7."/>
      <w:lvlJc w:val="left"/>
      <w:pPr>
        <w:ind w:left="5040" w:hanging="360"/>
      </w:pPr>
    </w:lvl>
    <w:lvl w:ilvl="7" w:tplc="8DE28C10" w:tentative="1">
      <w:start w:val="1"/>
      <w:numFmt w:val="lowerLetter"/>
      <w:lvlText w:val="%8."/>
      <w:lvlJc w:val="left"/>
      <w:pPr>
        <w:ind w:left="5760" w:hanging="360"/>
      </w:pPr>
    </w:lvl>
    <w:lvl w:ilvl="8" w:tplc="C3181DC0" w:tentative="1">
      <w:start w:val="1"/>
      <w:numFmt w:val="lowerRoman"/>
      <w:lvlText w:val="%9."/>
      <w:lvlJc w:val="right"/>
      <w:pPr>
        <w:ind w:left="6480" w:hanging="180"/>
      </w:pPr>
    </w:lvl>
  </w:abstractNum>
  <w:abstractNum w:abstractNumId="11" w15:restartNumberingAfterBreak="0">
    <w:nsid w:val="646A336F"/>
    <w:multiLevelType w:val="hybridMultilevel"/>
    <w:tmpl w:val="A566BBCA"/>
    <w:lvl w:ilvl="0" w:tplc="A14EDF64">
      <w:start w:val="1"/>
      <w:numFmt w:val="bullet"/>
      <w:lvlText w:val=""/>
      <w:lvlJc w:val="left"/>
      <w:pPr>
        <w:ind w:left="720" w:hanging="360"/>
      </w:pPr>
      <w:rPr>
        <w:rFonts w:ascii="Symbol" w:hAnsi="Symbol" w:hint="default"/>
      </w:rPr>
    </w:lvl>
    <w:lvl w:ilvl="1" w:tplc="7CB00B00">
      <w:start w:val="1"/>
      <w:numFmt w:val="bullet"/>
      <w:lvlText w:val="o"/>
      <w:lvlJc w:val="left"/>
      <w:pPr>
        <w:ind w:left="1440" w:hanging="360"/>
      </w:pPr>
      <w:rPr>
        <w:rFonts w:ascii="Courier New" w:hAnsi="Courier New" w:hint="default"/>
      </w:rPr>
    </w:lvl>
    <w:lvl w:ilvl="2" w:tplc="3AC85304">
      <w:start w:val="1"/>
      <w:numFmt w:val="bullet"/>
      <w:lvlText w:val=""/>
      <w:lvlJc w:val="left"/>
      <w:pPr>
        <w:ind w:left="2160" w:hanging="360"/>
      </w:pPr>
      <w:rPr>
        <w:rFonts w:ascii="Wingdings" w:hAnsi="Wingdings" w:hint="default"/>
      </w:rPr>
    </w:lvl>
    <w:lvl w:ilvl="3" w:tplc="1F1A7588">
      <w:start w:val="1"/>
      <w:numFmt w:val="bullet"/>
      <w:lvlText w:val=""/>
      <w:lvlJc w:val="left"/>
      <w:pPr>
        <w:ind w:left="2880" w:hanging="360"/>
      </w:pPr>
      <w:rPr>
        <w:rFonts w:ascii="Symbol" w:hAnsi="Symbol" w:hint="default"/>
      </w:rPr>
    </w:lvl>
    <w:lvl w:ilvl="4" w:tplc="6972B69E">
      <w:start w:val="1"/>
      <w:numFmt w:val="bullet"/>
      <w:lvlText w:val="o"/>
      <w:lvlJc w:val="left"/>
      <w:pPr>
        <w:ind w:left="3600" w:hanging="360"/>
      </w:pPr>
      <w:rPr>
        <w:rFonts w:ascii="Courier New" w:hAnsi="Courier New" w:hint="default"/>
      </w:rPr>
    </w:lvl>
    <w:lvl w:ilvl="5" w:tplc="69042896">
      <w:start w:val="1"/>
      <w:numFmt w:val="bullet"/>
      <w:lvlText w:val=""/>
      <w:lvlJc w:val="left"/>
      <w:pPr>
        <w:ind w:left="4320" w:hanging="360"/>
      </w:pPr>
      <w:rPr>
        <w:rFonts w:ascii="Wingdings" w:hAnsi="Wingdings" w:hint="default"/>
      </w:rPr>
    </w:lvl>
    <w:lvl w:ilvl="6" w:tplc="55B229BE">
      <w:start w:val="1"/>
      <w:numFmt w:val="bullet"/>
      <w:lvlText w:val=""/>
      <w:lvlJc w:val="left"/>
      <w:pPr>
        <w:ind w:left="5040" w:hanging="360"/>
      </w:pPr>
      <w:rPr>
        <w:rFonts w:ascii="Symbol" w:hAnsi="Symbol" w:hint="default"/>
      </w:rPr>
    </w:lvl>
    <w:lvl w:ilvl="7" w:tplc="E95E6680">
      <w:start w:val="1"/>
      <w:numFmt w:val="bullet"/>
      <w:lvlText w:val="o"/>
      <w:lvlJc w:val="left"/>
      <w:pPr>
        <w:ind w:left="5760" w:hanging="360"/>
      </w:pPr>
      <w:rPr>
        <w:rFonts w:ascii="Courier New" w:hAnsi="Courier New" w:hint="default"/>
      </w:rPr>
    </w:lvl>
    <w:lvl w:ilvl="8" w:tplc="9A228C1A">
      <w:start w:val="1"/>
      <w:numFmt w:val="bullet"/>
      <w:lvlText w:val=""/>
      <w:lvlJc w:val="left"/>
      <w:pPr>
        <w:ind w:left="6480" w:hanging="360"/>
      </w:pPr>
      <w:rPr>
        <w:rFonts w:ascii="Wingdings" w:hAnsi="Wingdings" w:hint="default"/>
      </w:rPr>
    </w:lvl>
  </w:abstractNum>
  <w:abstractNum w:abstractNumId="12" w15:restartNumberingAfterBreak="0">
    <w:nsid w:val="698C1E47"/>
    <w:multiLevelType w:val="hybridMultilevel"/>
    <w:tmpl w:val="FE48CA06"/>
    <w:lvl w:ilvl="0" w:tplc="BCC2E246">
      <w:start w:val="1"/>
      <w:numFmt w:val="bullet"/>
      <w:lvlText w:val=""/>
      <w:lvlJc w:val="left"/>
      <w:pPr>
        <w:ind w:left="720" w:hanging="360"/>
      </w:pPr>
      <w:rPr>
        <w:rFonts w:ascii="Symbol" w:hAnsi="Symbol" w:hint="default"/>
      </w:rPr>
    </w:lvl>
    <w:lvl w:ilvl="1" w:tplc="4A8C582A">
      <w:start w:val="1"/>
      <w:numFmt w:val="bullet"/>
      <w:lvlText w:val="o"/>
      <w:lvlJc w:val="left"/>
      <w:pPr>
        <w:ind w:left="1440" w:hanging="360"/>
      </w:pPr>
      <w:rPr>
        <w:rFonts w:ascii="Courier New" w:hAnsi="Courier New" w:hint="default"/>
      </w:rPr>
    </w:lvl>
    <w:lvl w:ilvl="2" w:tplc="C0A61AE2">
      <w:start w:val="1"/>
      <w:numFmt w:val="bullet"/>
      <w:lvlText w:val=""/>
      <w:lvlJc w:val="left"/>
      <w:pPr>
        <w:ind w:left="2160" w:hanging="360"/>
      </w:pPr>
      <w:rPr>
        <w:rFonts w:ascii="Wingdings" w:hAnsi="Wingdings" w:hint="default"/>
      </w:rPr>
    </w:lvl>
    <w:lvl w:ilvl="3" w:tplc="BEFA24FA">
      <w:start w:val="1"/>
      <w:numFmt w:val="bullet"/>
      <w:lvlText w:val=""/>
      <w:lvlJc w:val="left"/>
      <w:pPr>
        <w:ind w:left="2880" w:hanging="360"/>
      </w:pPr>
      <w:rPr>
        <w:rFonts w:ascii="Symbol" w:hAnsi="Symbol" w:hint="default"/>
      </w:rPr>
    </w:lvl>
    <w:lvl w:ilvl="4" w:tplc="DCDA3AEA">
      <w:start w:val="1"/>
      <w:numFmt w:val="bullet"/>
      <w:lvlText w:val="o"/>
      <w:lvlJc w:val="left"/>
      <w:pPr>
        <w:ind w:left="3600" w:hanging="360"/>
      </w:pPr>
      <w:rPr>
        <w:rFonts w:ascii="Courier New" w:hAnsi="Courier New" w:hint="default"/>
      </w:rPr>
    </w:lvl>
    <w:lvl w:ilvl="5" w:tplc="86446D90">
      <w:start w:val="1"/>
      <w:numFmt w:val="bullet"/>
      <w:lvlText w:val=""/>
      <w:lvlJc w:val="left"/>
      <w:pPr>
        <w:ind w:left="4320" w:hanging="360"/>
      </w:pPr>
      <w:rPr>
        <w:rFonts w:ascii="Wingdings" w:hAnsi="Wingdings" w:hint="default"/>
      </w:rPr>
    </w:lvl>
    <w:lvl w:ilvl="6" w:tplc="A5A2CB30">
      <w:start w:val="1"/>
      <w:numFmt w:val="bullet"/>
      <w:lvlText w:val=""/>
      <w:lvlJc w:val="left"/>
      <w:pPr>
        <w:ind w:left="5040" w:hanging="360"/>
      </w:pPr>
      <w:rPr>
        <w:rFonts w:ascii="Symbol" w:hAnsi="Symbol" w:hint="default"/>
      </w:rPr>
    </w:lvl>
    <w:lvl w:ilvl="7" w:tplc="84D455CE">
      <w:start w:val="1"/>
      <w:numFmt w:val="bullet"/>
      <w:lvlText w:val="o"/>
      <w:lvlJc w:val="left"/>
      <w:pPr>
        <w:ind w:left="5760" w:hanging="360"/>
      </w:pPr>
      <w:rPr>
        <w:rFonts w:ascii="Courier New" w:hAnsi="Courier New" w:hint="default"/>
      </w:rPr>
    </w:lvl>
    <w:lvl w:ilvl="8" w:tplc="570249B0">
      <w:start w:val="1"/>
      <w:numFmt w:val="bullet"/>
      <w:lvlText w:val=""/>
      <w:lvlJc w:val="left"/>
      <w:pPr>
        <w:ind w:left="6480" w:hanging="360"/>
      </w:pPr>
      <w:rPr>
        <w:rFonts w:ascii="Wingdings" w:hAnsi="Wingdings" w:hint="default"/>
      </w:rPr>
    </w:lvl>
  </w:abstractNum>
  <w:abstractNum w:abstractNumId="13" w15:restartNumberingAfterBreak="0">
    <w:nsid w:val="6A383D71"/>
    <w:multiLevelType w:val="hybridMultilevel"/>
    <w:tmpl w:val="D16EF194"/>
    <w:lvl w:ilvl="0" w:tplc="C5E43412">
      <w:start w:val="1"/>
      <w:numFmt w:val="bullet"/>
      <w:lvlText w:val=""/>
      <w:lvlJc w:val="left"/>
      <w:pPr>
        <w:ind w:left="720" w:hanging="360"/>
      </w:pPr>
      <w:rPr>
        <w:rFonts w:ascii="Symbol" w:hAnsi="Symbol" w:hint="default"/>
      </w:rPr>
    </w:lvl>
    <w:lvl w:ilvl="1" w:tplc="F82E7E26" w:tentative="1">
      <w:start w:val="1"/>
      <w:numFmt w:val="bullet"/>
      <w:lvlText w:val="o"/>
      <w:lvlJc w:val="left"/>
      <w:pPr>
        <w:ind w:left="1440" w:hanging="360"/>
      </w:pPr>
      <w:rPr>
        <w:rFonts w:ascii="Courier New" w:hAnsi="Courier New" w:cs="Courier New" w:hint="default"/>
      </w:rPr>
    </w:lvl>
    <w:lvl w:ilvl="2" w:tplc="E350F7EA" w:tentative="1">
      <w:start w:val="1"/>
      <w:numFmt w:val="bullet"/>
      <w:lvlText w:val=""/>
      <w:lvlJc w:val="left"/>
      <w:pPr>
        <w:ind w:left="2160" w:hanging="360"/>
      </w:pPr>
      <w:rPr>
        <w:rFonts w:ascii="Wingdings" w:hAnsi="Wingdings" w:hint="default"/>
      </w:rPr>
    </w:lvl>
    <w:lvl w:ilvl="3" w:tplc="72188E44" w:tentative="1">
      <w:start w:val="1"/>
      <w:numFmt w:val="bullet"/>
      <w:lvlText w:val=""/>
      <w:lvlJc w:val="left"/>
      <w:pPr>
        <w:ind w:left="2880" w:hanging="360"/>
      </w:pPr>
      <w:rPr>
        <w:rFonts w:ascii="Symbol" w:hAnsi="Symbol" w:hint="default"/>
      </w:rPr>
    </w:lvl>
    <w:lvl w:ilvl="4" w:tplc="5E8C8CEA" w:tentative="1">
      <w:start w:val="1"/>
      <w:numFmt w:val="bullet"/>
      <w:lvlText w:val="o"/>
      <w:lvlJc w:val="left"/>
      <w:pPr>
        <w:ind w:left="3600" w:hanging="360"/>
      </w:pPr>
      <w:rPr>
        <w:rFonts w:ascii="Courier New" w:hAnsi="Courier New" w:cs="Courier New" w:hint="default"/>
      </w:rPr>
    </w:lvl>
    <w:lvl w:ilvl="5" w:tplc="50E27950" w:tentative="1">
      <w:start w:val="1"/>
      <w:numFmt w:val="bullet"/>
      <w:lvlText w:val=""/>
      <w:lvlJc w:val="left"/>
      <w:pPr>
        <w:ind w:left="4320" w:hanging="360"/>
      </w:pPr>
      <w:rPr>
        <w:rFonts w:ascii="Wingdings" w:hAnsi="Wingdings" w:hint="default"/>
      </w:rPr>
    </w:lvl>
    <w:lvl w:ilvl="6" w:tplc="725232E6" w:tentative="1">
      <w:start w:val="1"/>
      <w:numFmt w:val="bullet"/>
      <w:lvlText w:val=""/>
      <w:lvlJc w:val="left"/>
      <w:pPr>
        <w:ind w:left="5040" w:hanging="360"/>
      </w:pPr>
      <w:rPr>
        <w:rFonts w:ascii="Symbol" w:hAnsi="Symbol" w:hint="default"/>
      </w:rPr>
    </w:lvl>
    <w:lvl w:ilvl="7" w:tplc="FA04FAD2" w:tentative="1">
      <w:start w:val="1"/>
      <w:numFmt w:val="bullet"/>
      <w:lvlText w:val="o"/>
      <w:lvlJc w:val="left"/>
      <w:pPr>
        <w:ind w:left="5760" w:hanging="360"/>
      </w:pPr>
      <w:rPr>
        <w:rFonts w:ascii="Courier New" w:hAnsi="Courier New" w:cs="Courier New" w:hint="default"/>
      </w:rPr>
    </w:lvl>
    <w:lvl w:ilvl="8" w:tplc="D11EF470" w:tentative="1">
      <w:start w:val="1"/>
      <w:numFmt w:val="bullet"/>
      <w:lvlText w:val=""/>
      <w:lvlJc w:val="left"/>
      <w:pPr>
        <w:ind w:left="6480" w:hanging="360"/>
      </w:pPr>
      <w:rPr>
        <w:rFonts w:ascii="Wingdings" w:hAnsi="Wingdings" w:hint="default"/>
      </w:rPr>
    </w:lvl>
  </w:abstractNum>
  <w:abstractNum w:abstractNumId="14" w15:restartNumberingAfterBreak="0">
    <w:nsid w:val="6A9E0EA0"/>
    <w:multiLevelType w:val="multilevel"/>
    <w:tmpl w:val="EA7C3A4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6B085BE9"/>
    <w:multiLevelType w:val="hybridMultilevel"/>
    <w:tmpl w:val="0B76E9B4"/>
    <w:lvl w:ilvl="0" w:tplc="3F52C184">
      <w:start w:val="1"/>
      <w:numFmt w:val="bullet"/>
      <w:lvlText w:val=""/>
      <w:lvlJc w:val="left"/>
      <w:pPr>
        <w:ind w:left="720" w:hanging="360"/>
      </w:pPr>
      <w:rPr>
        <w:rFonts w:ascii="Symbol" w:hAnsi="Symbol" w:hint="default"/>
      </w:rPr>
    </w:lvl>
    <w:lvl w:ilvl="1" w:tplc="89DA189C" w:tentative="1">
      <w:start w:val="1"/>
      <w:numFmt w:val="bullet"/>
      <w:lvlText w:val="o"/>
      <w:lvlJc w:val="left"/>
      <w:pPr>
        <w:ind w:left="1440" w:hanging="360"/>
      </w:pPr>
      <w:rPr>
        <w:rFonts w:ascii="Courier New" w:hAnsi="Courier New" w:cs="Courier New" w:hint="default"/>
      </w:rPr>
    </w:lvl>
    <w:lvl w:ilvl="2" w:tplc="86724414" w:tentative="1">
      <w:start w:val="1"/>
      <w:numFmt w:val="bullet"/>
      <w:lvlText w:val=""/>
      <w:lvlJc w:val="left"/>
      <w:pPr>
        <w:ind w:left="2160" w:hanging="360"/>
      </w:pPr>
      <w:rPr>
        <w:rFonts w:ascii="Wingdings" w:hAnsi="Wingdings" w:hint="default"/>
      </w:rPr>
    </w:lvl>
    <w:lvl w:ilvl="3" w:tplc="35882ED4" w:tentative="1">
      <w:start w:val="1"/>
      <w:numFmt w:val="bullet"/>
      <w:lvlText w:val=""/>
      <w:lvlJc w:val="left"/>
      <w:pPr>
        <w:ind w:left="2880" w:hanging="360"/>
      </w:pPr>
      <w:rPr>
        <w:rFonts w:ascii="Symbol" w:hAnsi="Symbol" w:hint="default"/>
      </w:rPr>
    </w:lvl>
    <w:lvl w:ilvl="4" w:tplc="BFE44138" w:tentative="1">
      <w:start w:val="1"/>
      <w:numFmt w:val="bullet"/>
      <w:lvlText w:val="o"/>
      <w:lvlJc w:val="left"/>
      <w:pPr>
        <w:ind w:left="3600" w:hanging="360"/>
      </w:pPr>
      <w:rPr>
        <w:rFonts w:ascii="Courier New" w:hAnsi="Courier New" w:cs="Courier New" w:hint="default"/>
      </w:rPr>
    </w:lvl>
    <w:lvl w:ilvl="5" w:tplc="7F58C902" w:tentative="1">
      <w:start w:val="1"/>
      <w:numFmt w:val="bullet"/>
      <w:lvlText w:val=""/>
      <w:lvlJc w:val="left"/>
      <w:pPr>
        <w:ind w:left="4320" w:hanging="360"/>
      </w:pPr>
      <w:rPr>
        <w:rFonts w:ascii="Wingdings" w:hAnsi="Wingdings" w:hint="default"/>
      </w:rPr>
    </w:lvl>
    <w:lvl w:ilvl="6" w:tplc="01C674A6" w:tentative="1">
      <w:start w:val="1"/>
      <w:numFmt w:val="bullet"/>
      <w:lvlText w:val=""/>
      <w:lvlJc w:val="left"/>
      <w:pPr>
        <w:ind w:left="5040" w:hanging="360"/>
      </w:pPr>
      <w:rPr>
        <w:rFonts w:ascii="Symbol" w:hAnsi="Symbol" w:hint="default"/>
      </w:rPr>
    </w:lvl>
    <w:lvl w:ilvl="7" w:tplc="7B4A373C" w:tentative="1">
      <w:start w:val="1"/>
      <w:numFmt w:val="bullet"/>
      <w:lvlText w:val="o"/>
      <w:lvlJc w:val="left"/>
      <w:pPr>
        <w:ind w:left="5760" w:hanging="360"/>
      </w:pPr>
      <w:rPr>
        <w:rFonts w:ascii="Courier New" w:hAnsi="Courier New" w:cs="Courier New" w:hint="default"/>
      </w:rPr>
    </w:lvl>
    <w:lvl w:ilvl="8" w:tplc="89B21102" w:tentative="1">
      <w:start w:val="1"/>
      <w:numFmt w:val="bullet"/>
      <w:lvlText w:val=""/>
      <w:lvlJc w:val="left"/>
      <w:pPr>
        <w:ind w:left="6480" w:hanging="360"/>
      </w:pPr>
      <w:rPr>
        <w:rFonts w:ascii="Wingdings" w:hAnsi="Wingdings" w:hint="default"/>
      </w:rPr>
    </w:lvl>
  </w:abstractNum>
  <w:abstractNum w:abstractNumId="16" w15:restartNumberingAfterBreak="0">
    <w:nsid w:val="6C036E10"/>
    <w:multiLevelType w:val="hybridMultilevel"/>
    <w:tmpl w:val="74AED2E8"/>
    <w:lvl w:ilvl="0" w:tplc="F61AE960">
      <w:start w:val="1"/>
      <w:numFmt w:val="decimal"/>
      <w:lvlText w:val="%1."/>
      <w:lvlJc w:val="left"/>
      <w:pPr>
        <w:ind w:left="720" w:hanging="360"/>
      </w:pPr>
    </w:lvl>
    <w:lvl w:ilvl="1" w:tplc="BA2E2D16" w:tentative="1">
      <w:start w:val="1"/>
      <w:numFmt w:val="lowerLetter"/>
      <w:lvlText w:val="%2."/>
      <w:lvlJc w:val="left"/>
      <w:pPr>
        <w:ind w:left="1440" w:hanging="360"/>
      </w:pPr>
    </w:lvl>
    <w:lvl w:ilvl="2" w:tplc="2FCAA89A" w:tentative="1">
      <w:start w:val="1"/>
      <w:numFmt w:val="lowerRoman"/>
      <w:lvlText w:val="%3."/>
      <w:lvlJc w:val="right"/>
      <w:pPr>
        <w:ind w:left="2160" w:hanging="180"/>
      </w:pPr>
    </w:lvl>
    <w:lvl w:ilvl="3" w:tplc="95F0C7BE" w:tentative="1">
      <w:start w:val="1"/>
      <w:numFmt w:val="decimal"/>
      <w:lvlText w:val="%4."/>
      <w:lvlJc w:val="left"/>
      <w:pPr>
        <w:ind w:left="2880" w:hanging="360"/>
      </w:pPr>
    </w:lvl>
    <w:lvl w:ilvl="4" w:tplc="4F001976" w:tentative="1">
      <w:start w:val="1"/>
      <w:numFmt w:val="lowerLetter"/>
      <w:lvlText w:val="%5."/>
      <w:lvlJc w:val="left"/>
      <w:pPr>
        <w:ind w:left="3600" w:hanging="360"/>
      </w:pPr>
    </w:lvl>
    <w:lvl w:ilvl="5" w:tplc="084EEB88" w:tentative="1">
      <w:start w:val="1"/>
      <w:numFmt w:val="lowerRoman"/>
      <w:lvlText w:val="%6."/>
      <w:lvlJc w:val="right"/>
      <w:pPr>
        <w:ind w:left="4320" w:hanging="180"/>
      </w:pPr>
    </w:lvl>
    <w:lvl w:ilvl="6" w:tplc="60844746" w:tentative="1">
      <w:start w:val="1"/>
      <w:numFmt w:val="decimal"/>
      <w:lvlText w:val="%7."/>
      <w:lvlJc w:val="left"/>
      <w:pPr>
        <w:ind w:left="5040" w:hanging="360"/>
      </w:pPr>
    </w:lvl>
    <w:lvl w:ilvl="7" w:tplc="ABD237F4" w:tentative="1">
      <w:start w:val="1"/>
      <w:numFmt w:val="lowerLetter"/>
      <w:lvlText w:val="%8."/>
      <w:lvlJc w:val="left"/>
      <w:pPr>
        <w:ind w:left="5760" w:hanging="360"/>
      </w:pPr>
    </w:lvl>
    <w:lvl w:ilvl="8" w:tplc="FAF4E56E" w:tentative="1">
      <w:start w:val="1"/>
      <w:numFmt w:val="lowerRoman"/>
      <w:lvlText w:val="%9."/>
      <w:lvlJc w:val="right"/>
      <w:pPr>
        <w:ind w:left="6480" w:hanging="180"/>
      </w:pPr>
    </w:lvl>
  </w:abstractNum>
  <w:abstractNum w:abstractNumId="17" w15:restartNumberingAfterBreak="0">
    <w:nsid w:val="6F3E5B0D"/>
    <w:multiLevelType w:val="multilevel"/>
    <w:tmpl w:val="238E4F68"/>
    <w:lvl w:ilvl="0">
      <w:start w:val="5"/>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160" w:hanging="180"/>
      </w:pPr>
      <w:rPr>
        <w:rFonts w:hint="default"/>
      </w:rPr>
    </w:lvl>
    <w:lvl w:ilvl="3">
      <w:start w:val="1"/>
      <w:numFmt w:val="decimal"/>
      <w:lvlText w:val="%1.%2.%3.%4."/>
      <w:lvlJc w:val="left"/>
      <w:pPr>
        <w:ind w:left="2880" w:hanging="360"/>
      </w:pPr>
      <w:rPr>
        <w:rFonts w:hint="default"/>
      </w:rPr>
    </w:lvl>
    <w:lvl w:ilvl="4">
      <w:start w:val="1"/>
      <w:numFmt w:val="decimal"/>
      <w:lvlText w:val="%1.%2.%3.%4.%5."/>
      <w:lvlJc w:val="left"/>
      <w:pPr>
        <w:ind w:left="3600" w:hanging="360"/>
      </w:pPr>
      <w:rPr>
        <w:rFonts w:hint="default"/>
      </w:rPr>
    </w:lvl>
    <w:lvl w:ilvl="5">
      <w:start w:val="1"/>
      <w:numFmt w:val="decimal"/>
      <w:lvlText w:val="%1.%2.%3.%4.%5.%6."/>
      <w:lvlJc w:val="left"/>
      <w:pPr>
        <w:ind w:left="4320" w:hanging="180"/>
      </w:pPr>
      <w:rPr>
        <w:rFonts w:hint="default"/>
      </w:rPr>
    </w:lvl>
    <w:lvl w:ilvl="6">
      <w:start w:val="1"/>
      <w:numFmt w:val="decimal"/>
      <w:lvlText w:val="%1.%2.%3.%4.%5.%6.%7."/>
      <w:lvlJc w:val="left"/>
      <w:pPr>
        <w:ind w:left="5040" w:hanging="360"/>
      </w:pPr>
      <w:rPr>
        <w:rFonts w:hint="default"/>
      </w:rPr>
    </w:lvl>
    <w:lvl w:ilvl="7">
      <w:start w:val="1"/>
      <w:numFmt w:val="decimal"/>
      <w:lvlText w:val="%1.%2.%3.%4.%5.%6.%7.%8."/>
      <w:lvlJc w:val="left"/>
      <w:pPr>
        <w:ind w:left="5760" w:hanging="360"/>
      </w:pPr>
      <w:rPr>
        <w:rFonts w:hint="default"/>
      </w:rPr>
    </w:lvl>
    <w:lvl w:ilvl="8">
      <w:start w:val="1"/>
      <w:numFmt w:val="decimal"/>
      <w:lvlText w:val="%1.%2.%3.%4.%5.%6.%7.%8.%9."/>
      <w:lvlJc w:val="left"/>
      <w:pPr>
        <w:ind w:left="6480" w:hanging="180"/>
      </w:pPr>
      <w:rPr>
        <w:rFonts w:hint="default"/>
      </w:rPr>
    </w:lvl>
  </w:abstractNum>
  <w:abstractNum w:abstractNumId="18" w15:restartNumberingAfterBreak="0">
    <w:nsid w:val="741B0A12"/>
    <w:multiLevelType w:val="hybridMultilevel"/>
    <w:tmpl w:val="185028B0"/>
    <w:lvl w:ilvl="0" w:tplc="A2844FC2">
      <w:start w:val="1"/>
      <w:numFmt w:val="bullet"/>
      <w:lvlText w:val=""/>
      <w:lvlJc w:val="left"/>
      <w:pPr>
        <w:ind w:left="1080" w:hanging="360"/>
      </w:pPr>
      <w:rPr>
        <w:rFonts w:ascii="Symbol" w:hAnsi="Symbol" w:hint="default"/>
      </w:rPr>
    </w:lvl>
    <w:lvl w:ilvl="1" w:tplc="235A74C2" w:tentative="1">
      <w:start w:val="1"/>
      <w:numFmt w:val="bullet"/>
      <w:lvlText w:val="o"/>
      <w:lvlJc w:val="left"/>
      <w:pPr>
        <w:ind w:left="1800" w:hanging="360"/>
      </w:pPr>
      <w:rPr>
        <w:rFonts w:ascii="Courier New" w:hAnsi="Courier New" w:cs="Courier New" w:hint="default"/>
      </w:rPr>
    </w:lvl>
    <w:lvl w:ilvl="2" w:tplc="989E6284" w:tentative="1">
      <w:start w:val="1"/>
      <w:numFmt w:val="bullet"/>
      <w:lvlText w:val=""/>
      <w:lvlJc w:val="left"/>
      <w:pPr>
        <w:ind w:left="2520" w:hanging="360"/>
      </w:pPr>
      <w:rPr>
        <w:rFonts w:ascii="Wingdings" w:hAnsi="Wingdings" w:hint="default"/>
      </w:rPr>
    </w:lvl>
    <w:lvl w:ilvl="3" w:tplc="C486C6E4" w:tentative="1">
      <w:start w:val="1"/>
      <w:numFmt w:val="bullet"/>
      <w:lvlText w:val=""/>
      <w:lvlJc w:val="left"/>
      <w:pPr>
        <w:ind w:left="3240" w:hanging="360"/>
      </w:pPr>
      <w:rPr>
        <w:rFonts w:ascii="Symbol" w:hAnsi="Symbol" w:hint="default"/>
      </w:rPr>
    </w:lvl>
    <w:lvl w:ilvl="4" w:tplc="B86E0AC6" w:tentative="1">
      <w:start w:val="1"/>
      <w:numFmt w:val="bullet"/>
      <w:lvlText w:val="o"/>
      <w:lvlJc w:val="left"/>
      <w:pPr>
        <w:ind w:left="3960" w:hanging="360"/>
      </w:pPr>
      <w:rPr>
        <w:rFonts w:ascii="Courier New" w:hAnsi="Courier New" w:cs="Courier New" w:hint="default"/>
      </w:rPr>
    </w:lvl>
    <w:lvl w:ilvl="5" w:tplc="A0EC18B8" w:tentative="1">
      <w:start w:val="1"/>
      <w:numFmt w:val="bullet"/>
      <w:lvlText w:val=""/>
      <w:lvlJc w:val="left"/>
      <w:pPr>
        <w:ind w:left="4680" w:hanging="360"/>
      </w:pPr>
      <w:rPr>
        <w:rFonts w:ascii="Wingdings" w:hAnsi="Wingdings" w:hint="default"/>
      </w:rPr>
    </w:lvl>
    <w:lvl w:ilvl="6" w:tplc="C3203670" w:tentative="1">
      <w:start w:val="1"/>
      <w:numFmt w:val="bullet"/>
      <w:lvlText w:val=""/>
      <w:lvlJc w:val="left"/>
      <w:pPr>
        <w:ind w:left="5400" w:hanging="360"/>
      </w:pPr>
      <w:rPr>
        <w:rFonts w:ascii="Symbol" w:hAnsi="Symbol" w:hint="default"/>
      </w:rPr>
    </w:lvl>
    <w:lvl w:ilvl="7" w:tplc="CAB28924" w:tentative="1">
      <w:start w:val="1"/>
      <w:numFmt w:val="bullet"/>
      <w:lvlText w:val="o"/>
      <w:lvlJc w:val="left"/>
      <w:pPr>
        <w:ind w:left="6120" w:hanging="360"/>
      </w:pPr>
      <w:rPr>
        <w:rFonts w:ascii="Courier New" w:hAnsi="Courier New" w:cs="Courier New" w:hint="default"/>
      </w:rPr>
    </w:lvl>
    <w:lvl w:ilvl="8" w:tplc="A364E178" w:tentative="1">
      <w:start w:val="1"/>
      <w:numFmt w:val="bullet"/>
      <w:lvlText w:val=""/>
      <w:lvlJc w:val="left"/>
      <w:pPr>
        <w:ind w:left="6840" w:hanging="360"/>
      </w:pPr>
      <w:rPr>
        <w:rFonts w:ascii="Wingdings" w:hAnsi="Wingdings" w:hint="default"/>
      </w:rPr>
    </w:lvl>
  </w:abstractNum>
  <w:abstractNum w:abstractNumId="19" w15:restartNumberingAfterBreak="0">
    <w:nsid w:val="7F684103"/>
    <w:multiLevelType w:val="hybridMultilevel"/>
    <w:tmpl w:val="3DDECBBE"/>
    <w:lvl w:ilvl="0" w:tplc="B0C86FB4">
      <w:start w:val="1"/>
      <w:numFmt w:val="bullet"/>
      <w:lvlText w:val=""/>
      <w:lvlJc w:val="left"/>
      <w:pPr>
        <w:ind w:left="720" w:hanging="360"/>
      </w:pPr>
      <w:rPr>
        <w:rFonts w:ascii="Symbol" w:hAnsi="Symbol" w:hint="default"/>
      </w:rPr>
    </w:lvl>
    <w:lvl w:ilvl="1" w:tplc="E19E21CC">
      <w:start w:val="1"/>
      <w:numFmt w:val="bullet"/>
      <w:lvlText w:val="o"/>
      <w:lvlJc w:val="left"/>
      <w:pPr>
        <w:ind w:left="1440" w:hanging="360"/>
      </w:pPr>
      <w:rPr>
        <w:rFonts w:ascii="Courier New" w:hAnsi="Courier New" w:hint="default"/>
      </w:rPr>
    </w:lvl>
    <w:lvl w:ilvl="2" w:tplc="0734D180">
      <w:start w:val="1"/>
      <w:numFmt w:val="bullet"/>
      <w:lvlText w:val=""/>
      <w:lvlJc w:val="left"/>
      <w:pPr>
        <w:ind w:left="2160" w:hanging="360"/>
      </w:pPr>
      <w:rPr>
        <w:rFonts w:ascii="Wingdings" w:hAnsi="Wingdings" w:hint="default"/>
      </w:rPr>
    </w:lvl>
    <w:lvl w:ilvl="3" w:tplc="A3706CC2">
      <w:start w:val="1"/>
      <w:numFmt w:val="bullet"/>
      <w:lvlText w:val=""/>
      <w:lvlJc w:val="left"/>
      <w:pPr>
        <w:ind w:left="2880" w:hanging="360"/>
      </w:pPr>
      <w:rPr>
        <w:rFonts w:ascii="Symbol" w:hAnsi="Symbol" w:hint="default"/>
      </w:rPr>
    </w:lvl>
    <w:lvl w:ilvl="4" w:tplc="C3E4819C">
      <w:start w:val="1"/>
      <w:numFmt w:val="bullet"/>
      <w:lvlText w:val="o"/>
      <w:lvlJc w:val="left"/>
      <w:pPr>
        <w:ind w:left="3600" w:hanging="360"/>
      </w:pPr>
      <w:rPr>
        <w:rFonts w:ascii="Courier New" w:hAnsi="Courier New" w:hint="default"/>
      </w:rPr>
    </w:lvl>
    <w:lvl w:ilvl="5" w:tplc="E604E81A">
      <w:start w:val="1"/>
      <w:numFmt w:val="bullet"/>
      <w:lvlText w:val=""/>
      <w:lvlJc w:val="left"/>
      <w:pPr>
        <w:ind w:left="4320" w:hanging="360"/>
      </w:pPr>
      <w:rPr>
        <w:rFonts w:ascii="Wingdings" w:hAnsi="Wingdings" w:hint="default"/>
      </w:rPr>
    </w:lvl>
    <w:lvl w:ilvl="6" w:tplc="B1885268">
      <w:start w:val="1"/>
      <w:numFmt w:val="bullet"/>
      <w:lvlText w:val=""/>
      <w:lvlJc w:val="left"/>
      <w:pPr>
        <w:ind w:left="5040" w:hanging="360"/>
      </w:pPr>
      <w:rPr>
        <w:rFonts w:ascii="Symbol" w:hAnsi="Symbol" w:hint="default"/>
      </w:rPr>
    </w:lvl>
    <w:lvl w:ilvl="7" w:tplc="CFD84C80">
      <w:start w:val="1"/>
      <w:numFmt w:val="bullet"/>
      <w:lvlText w:val="o"/>
      <w:lvlJc w:val="left"/>
      <w:pPr>
        <w:ind w:left="5760" w:hanging="360"/>
      </w:pPr>
      <w:rPr>
        <w:rFonts w:ascii="Courier New" w:hAnsi="Courier New" w:hint="default"/>
      </w:rPr>
    </w:lvl>
    <w:lvl w:ilvl="8" w:tplc="541639D6">
      <w:start w:val="1"/>
      <w:numFmt w:val="bullet"/>
      <w:lvlText w:val=""/>
      <w:lvlJc w:val="left"/>
      <w:pPr>
        <w:ind w:left="6480" w:hanging="360"/>
      </w:pPr>
      <w:rPr>
        <w:rFonts w:ascii="Wingdings" w:hAnsi="Wingdings" w:hint="default"/>
      </w:rPr>
    </w:lvl>
  </w:abstractNum>
  <w:num w:numId="1" w16cid:durableId="394204876">
    <w:abstractNumId w:val="10"/>
  </w:num>
  <w:num w:numId="2" w16cid:durableId="1165625876">
    <w:abstractNumId w:val="9"/>
  </w:num>
  <w:num w:numId="3" w16cid:durableId="520126083">
    <w:abstractNumId w:val="19"/>
  </w:num>
  <w:num w:numId="4" w16cid:durableId="1124077803">
    <w:abstractNumId w:val="11"/>
  </w:num>
  <w:num w:numId="5" w16cid:durableId="1884975570">
    <w:abstractNumId w:val="0"/>
  </w:num>
  <w:num w:numId="6" w16cid:durableId="1688680495">
    <w:abstractNumId w:val="3"/>
  </w:num>
  <w:num w:numId="7" w16cid:durableId="1187670427">
    <w:abstractNumId w:val="8"/>
  </w:num>
  <w:num w:numId="8" w16cid:durableId="833838507">
    <w:abstractNumId w:val="12"/>
  </w:num>
  <w:num w:numId="9" w16cid:durableId="1625966929">
    <w:abstractNumId w:val="1"/>
  </w:num>
  <w:num w:numId="10" w16cid:durableId="259027719">
    <w:abstractNumId w:val="14"/>
  </w:num>
  <w:num w:numId="11" w16cid:durableId="409892416">
    <w:abstractNumId w:val="6"/>
  </w:num>
  <w:num w:numId="12" w16cid:durableId="1030640431">
    <w:abstractNumId w:val="18"/>
  </w:num>
  <w:num w:numId="13" w16cid:durableId="1785880706">
    <w:abstractNumId w:val="13"/>
  </w:num>
  <w:num w:numId="14" w16cid:durableId="1723671311">
    <w:abstractNumId w:val="17"/>
  </w:num>
  <w:num w:numId="15" w16cid:durableId="1603685344">
    <w:abstractNumId w:val="16"/>
  </w:num>
  <w:num w:numId="16" w16cid:durableId="1533955670">
    <w:abstractNumId w:val="2"/>
  </w:num>
  <w:num w:numId="17" w16cid:durableId="167986266">
    <w:abstractNumId w:val="7"/>
  </w:num>
  <w:num w:numId="18" w16cid:durableId="304773470">
    <w:abstractNumId w:val="4"/>
  </w:num>
  <w:num w:numId="19" w16cid:durableId="991788349">
    <w:abstractNumId w:val="5"/>
  </w:num>
  <w:num w:numId="20" w16cid:durableId="18839784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QyMzOwMDMwMjY3NzBW0lEKTi0uzszPAykwrgUAAh1UeSwAAAA="/>
  </w:docVars>
  <w:rsids>
    <w:rsidRoot w:val="00FF1030"/>
    <w:rsid w:val="000008FB"/>
    <w:rsid w:val="00015B0F"/>
    <w:rsid w:val="00016178"/>
    <w:rsid w:val="00021A94"/>
    <w:rsid w:val="000244FD"/>
    <w:rsid w:val="00043E8C"/>
    <w:rsid w:val="00052045"/>
    <w:rsid w:val="00061E7E"/>
    <w:rsid w:val="00072EB8"/>
    <w:rsid w:val="00074688"/>
    <w:rsid w:val="00076678"/>
    <w:rsid w:val="00086072"/>
    <w:rsid w:val="00086528"/>
    <w:rsid w:val="00087251"/>
    <w:rsid w:val="00093C15"/>
    <w:rsid w:val="000A431E"/>
    <w:rsid w:val="000B7A33"/>
    <w:rsid w:val="000C625B"/>
    <w:rsid w:val="000E2A0E"/>
    <w:rsid w:val="000E52FE"/>
    <w:rsid w:val="000E6275"/>
    <w:rsid w:val="000E6C23"/>
    <w:rsid w:val="000F3C97"/>
    <w:rsid w:val="00102FAF"/>
    <w:rsid w:val="00104A22"/>
    <w:rsid w:val="001117CF"/>
    <w:rsid w:val="00115948"/>
    <w:rsid w:val="00133C7C"/>
    <w:rsid w:val="00143424"/>
    <w:rsid w:val="00150D25"/>
    <w:rsid w:val="00152B3F"/>
    <w:rsid w:val="0015360B"/>
    <w:rsid w:val="00167539"/>
    <w:rsid w:val="00171DE6"/>
    <w:rsid w:val="0018176E"/>
    <w:rsid w:val="001824A6"/>
    <w:rsid w:val="00182D34"/>
    <w:rsid w:val="00192C0D"/>
    <w:rsid w:val="001958F4"/>
    <w:rsid w:val="001A4B0F"/>
    <w:rsid w:val="001B1179"/>
    <w:rsid w:val="001B77EA"/>
    <w:rsid w:val="001B79BB"/>
    <w:rsid w:val="001C261D"/>
    <w:rsid w:val="001D7D4C"/>
    <w:rsid w:val="001E0266"/>
    <w:rsid w:val="001E3E15"/>
    <w:rsid w:val="002037A0"/>
    <w:rsid w:val="002053AF"/>
    <w:rsid w:val="0021669A"/>
    <w:rsid w:val="00217BA6"/>
    <w:rsid w:val="0022752B"/>
    <w:rsid w:val="00233EF0"/>
    <w:rsid w:val="00237C7A"/>
    <w:rsid w:val="00243808"/>
    <w:rsid w:val="00246020"/>
    <w:rsid w:val="00252006"/>
    <w:rsid w:val="00252C3E"/>
    <w:rsid w:val="002538BD"/>
    <w:rsid w:val="002542D7"/>
    <w:rsid w:val="00275A21"/>
    <w:rsid w:val="0029011B"/>
    <w:rsid w:val="00291A22"/>
    <w:rsid w:val="002959CD"/>
    <w:rsid w:val="002A1F3D"/>
    <w:rsid w:val="002B4910"/>
    <w:rsid w:val="002B5576"/>
    <w:rsid w:val="002B610B"/>
    <w:rsid w:val="002C0C56"/>
    <w:rsid w:val="002E262B"/>
    <w:rsid w:val="002E5FA2"/>
    <w:rsid w:val="00304097"/>
    <w:rsid w:val="003113AE"/>
    <w:rsid w:val="00330479"/>
    <w:rsid w:val="00352F88"/>
    <w:rsid w:val="0035508B"/>
    <w:rsid w:val="00364D9E"/>
    <w:rsid w:val="00373B2C"/>
    <w:rsid w:val="00384AB0"/>
    <w:rsid w:val="003857F6"/>
    <w:rsid w:val="00390540"/>
    <w:rsid w:val="003A280A"/>
    <w:rsid w:val="003A72C3"/>
    <w:rsid w:val="003B0ADC"/>
    <w:rsid w:val="003B23DD"/>
    <w:rsid w:val="003B6E7D"/>
    <w:rsid w:val="003B7B55"/>
    <w:rsid w:val="003B7BD0"/>
    <w:rsid w:val="003C1AAE"/>
    <w:rsid w:val="003C1AC9"/>
    <w:rsid w:val="003C5E96"/>
    <w:rsid w:val="003D1E20"/>
    <w:rsid w:val="003D20B6"/>
    <w:rsid w:val="003E1D4D"/>
    <w:rsid w:val="004135ED"/>
    <w:rsid w:val="00413BD3"/>
    <w:rsid w:val="004150CE"/>
    <w:rsid w:val="00420631"/>
    <w:rsid w:val="00424471"/>
    <w:rsid w:val="00424790"/>
    <w:rsid w:val="00427025"/>
    <w:rsid w:val="004274E1"/>
    <w:rsid w:val="004306C0"/>
    <w:rsid w:val="004345C8"/>
    <w:rsid w:val="004449E9"/>
    <w:rsid w:val="00445B9D"/>
    <w:rsid w:val="00445BA5"/>
    <w:rsid w:val="00446860"/>
    <w:rsid w:val="00452BE7"/>
    <w:rsid w:val="00463853"/>
    <w:rsid w:val="00464626"/>
    <w:rsid w:val="004672F2"/>
    <w:rsid w:val="00473B0A"/>
    <w:rsid w:val="00482929"/>
    <w:rsid w:val="00484D9A"/>
    <w:rsid w:val="004878D5"/>
    <w:rsid w:val="00490C9A"/>
    <w:rsid w:val="00495152"/>
    <w:rsid w:val="004A2466"/>
    <w:rsid w:val="004A2EEE"/>
    <w:rsid w:val="004A4022"/>
    <w:rsid w:val="004B629A"/>
    <w:rsid w:val="004B764B"/>
    <w:rsid w:val="004C029D"/>
    <w:rsid w:val="004C591F"/>
    <w:rsid w:val="004D670E"/>
    <w:rsid w:val="004D74EF"/>
    <w:rsid w:val="004E0B89"/>
    <w:rsid w:val="004E793D"/>
    <w:rsid w:val="004F42F3"/>
    <w:rsid w:val="004F4EE9"/>
    <w:rsid w:val="004F6136"/>
    <w:rsid w:val="00501BD7"/>
    <w:rsid w:val="005029E2"/>
    <w:rsid w:val="00503B4C"/>
    <w:rsid w:val="005117E9"/>
    <w:rsid w:val="00516005"/>
    <w:rsid w:val="005223A9"/>
    <w:rsid w:val="00537FBE"/>
    <w:rsid w:val="00540C9D"/>
    <w:rsid w:val="00551DD7"/>
    <w:rsid w:val="00557ED8"/>
    <w:rsid w:val="00562048"/>
    <w:rsid w:val="00562461"/>
    <w:rsid w:val="00587359"/>
    <w:rsid w:val="005934F9"/>
    <w:rsid w:val="005979C0"/>
    <w:rsid w:val="005A78A2"/>
    <w:rsid w:val="005B18D1"/>
    <w:rsid w:val="005B22C5"/>
    <w:rsid w:val="005C382F"/>
    <w:rsid w:val="005C47D0"/>
    <w:rsid w:val="005D2A16"/>
    <w:rsid w:val="005D31E9"/>
    <w:rsid w:val="005D3857"/>
    <w:rsid w:val="005E0156"/>
    <w:rsid w:val="005F595B"/>
    <w:rsid w:val="00601203"/>
    <w:rsid w:val="00612949"/>
    <w:rsid w:val="00613108"/>
    <w:rsid w:val="00614E3E"/>
    <w:rsid w:val="00615CBC"/>
    <w:rsid w:val="00621213"/>
    <w:rsid w:val="006306EE"/>
    <w:rsid w:val="00644921"/>
    <w:rsid w:val="0064501C"/>
    <w:rsid w:val="0065057E"/>
    <w:rsid w:val="00652B8E"/>
    <w:rsid w:val="006636FD"/>
    <w:rsid w:val="0068012A"/>
    <w:rsid w:val="00683B6D"/>
    <w:rsid w:val="006A24FB"/>
    <w:rsid w:val="006A6035"/>
    <w:rsid w:val="006A6650"/>
    <w:rsid w:val="006A74CE"/>
    <w:rsid w:val="006B6D1E"/>
    <w:rsid w:val="006C2D3C"/>
    <w:rsid w:val="006C7AA9"/>
    <w:rsid w:val="006D2462"/>
    <w:rsid w:val="006D4288"/>
    <w:rsid w:val="006F054F"/>
    <w:rsid w:val="006F45B8"/>
    <w:rsid w:val="0070085E"/>
    <w:rsid w:val="007023E6"/>
    <w:rsid w:val="00703503"/>
    <w:rsid w:val="007052D9"/>
    <w:rsid w:val="00712EB1"/>
    <w:rsid w:val="00717C9A"/>
    <w:rsid w:val="0072077E"/>
    <w:rsid w:val="007236B7"/>
    <w:rsid w:val="00731F5C"/>
    <w:rsid w:val="00743AD0"/>
    <w:rsid w:val="007453A9"/>
    <w:rsid w:val="00745EB0"/>
    <w:rsid w:val="0075210C"/>
    <w:rsid w:val="007676AF"/>
    <w:rsid w:val="0077253F"/>
    <w:rsid w:val="007763ED"/>
    <w:rsid w:val="0078076A"/>
    <w:rsid w:val="0078151E"/>
    <w:rsid w:val="007906B9"/>
    <w:rsid w:val="007A0B0C"/>
    <w:rsid w:val="007A10F4"/>
    <w:rsid w:val="007B12ED"/>
    <w:rsid w:val="007B4807"/>
    <w:rsid w:val="007B49AC"/>
    <w:rsid w:val="007B5D4D"/>
    <w:rsid w:val="007B761F"/>
    <w:rsid w:val="007D0566"/>
    <w:rsid w:val="007D33F5"/>
    <w:rsid w:val="007E0B32"/>
    <w:rsid w:val="007E6865"/>
    <w:rsid w:val="0080104D"/>
    <w:rsid w:val="00802331"/>
    <w:rsid w:val="00802598"/>
    <w:rsid w:val="00803F87"/>
    <w:rsid w:val="008056DF"/>
    <w:rsid w:val="00816B0E"/>
    <w:rsid w:val="008215A2"/>
    <w:rsid w:val="00822697"/>
    <w:rsid w:val="008237BC"/>
    <w:rsid w:val="00826206"/>
    <w:rsid w:val="0083586A"/>
    <w:rsid w:val="0084096F"/>
    <w:rsid w:val="008566D1"/>
    <w:rsid w:val="008621D5"/>
    <w:rsid w:val="00872A5A"/>
    <w:rsid w:val="00883188"/>
    <w:rsid w:val="0088443D"/>
    <w:rsid w:val="00885C12"/>
    <w:rsid w:val="00893BF6"/>
    <w:rsid w:val="008A3609"/>
    <w:rsid w:val="008C05F6"/>
    <w:rsid w:val="008C31B1"/>
    <w:rsid w:val="008D5D73"/>
    <w:rsid w:val="008D6CFD"/>
    <w:rsid w:val="008E1E0B"/>
    <w:rsid w:val="008E3125"/>
    <w:rsid w:val="008E3203"/>
    <w:rsid w:val="008E7391"/>
    <w:rsid w:val="008E7B77"/>
    <w:rsid w:val="008F18A2"/>
    <w:rsid w:val="008F731F"/>
    <w:rsid w:val="00907F87"/>
    <w:rsid w:val="009110C1"/>
    <w:rsid w:val="0091315F"/>
    <w:rsid w:val="009209DA"/>
    <w:rsid w:val="0093266C"/>
    <w:rsid w:val="009349A3"/>
    <w:rsid w:val="00937911"/>
    <w:rsid w:val="00953B63"/>
    <w:rsid w:val="0095541C"/>
    <w:rsid w:val="00956F35"/>
    <w:rsid w:val="00977D5D"/>
    <w:rsid w:val="00987183"/>
    <w:rsid w:val="009B62E6"/>
    <w:rsid w:val="009E1827"/>
    <w:rsid w:val="009E4521"/>
    <w:rsid w:val="009F1B79"/>
    <w:rsid w:val="009F6201"/>
    <w:rsid w:val="009F707F"/>
    <w:rsid w:val="00A05377"/>
    <w:rsid w:val="00A20290"/>
    <w:rsid w:val="00A3324D"/>
    <w:rsid w:val="00A33738"/>
    <w:rsid w:val="00A34AB5"/>
    <w:rsid w:val="00A447D1"/>
    <w:rsid w:val="00A52C47"/>
    <w:rsid w:val="00A53907"/>
    <w:rsid w:val="00A6210B"/>
    <w:rsid w:val="00A66825"/>
    <w:rsid w:val="00A72F2D"/>
    <w:rsid w:val="00A757C1"/>
    <w:rsid w:val="00A9256D"/>
    <w:rsid w:val="00A93E2B"/>
    <w:rsid w:val="00A961B5"/>
    <w:rsid w:val="00AA4A86"/>
    <w:rsid w:val="00AB1771"/>
    <w:rsid w:val="00AB4234"/>
    <w:rsid w:val="00AC3545"/>
    <w:rsid w:val="00AD5CAF"/>
    <w:rsid w:val="00AD5F24"/>
    <w:rsid w:val="00AD7C08"/>
    <w:rsid w:val="00AF434B"/>
    <w:rsid w:val="00AF44DC"/>
    <w:rsid w:val="00AF4D7C"/>
    <w:rsid w:val="00AF592F"/>
    <w:rsid w:val="00AF7CB2"/>
    <w:rsid w:val="00B03944"/>
    <w:rsid w:val="00B2398F"/>
    <w:rsid w:val="00B24A5C"/>
    <w:rsid w:val="00B312DC"/>
    <w:rsid w:val="00B319AD"/>
    <w:rsid w:val="00B3345C"/>
    <w:rsid w:val="00B33B98"/>
    <w:rsid w:val="00B46790"/>
    <w:rsid w:val="00B50474"/>
    <w:rsid w:val="00B559BA"/>
    <w:rsid w:val="00B658F2"/>
    <w:rsid w:val="00B66E1B"/>
    <w:rsid w:val="00B748AB"/>
    <w:rsid w:val="00B76A61"/>
    <w:rsid w:val="00B92CA2"/>
    <w:rsid w:val="00BA5B41"/>
    <w:rsid w:val="00BA67AC"/>
    <w:rsid w:val="00BB147A"/>
    <w:rsid w:val="00BB3C10"/>
    <w:rsid w:val="00BB7E30"/>
    <w:rsid w:val="00BD1A17"/>
    <w:rsid w:val="00BD28E1"/>
    <w:rsid w:val="00BD4480"/>
    <w:rsid w:val="00BF5F3D"/>
    <w:rsid w:val="00C04D17"/>
    <w:rsid w:val="00C0648A"/>
    <w:rsid w:val="00C11B9A"/>
    <w:rsid w:val="00C150CB"/>
    <w:rsid w:val="00C25022"/>
    <w:rsid w:val="00C314F4"/>
    <w:rsid w:val="00C43895"/>
    <w:rsid w:val="00C52B80"/>
    <w:rsid w:val="00C53AF7"/>
    <w:rsid w:val="00C55034"/>
    <w:rsid w:val="00C57E1D"/>
    <w:rsid w:val="00C634EE"/>
    <w:rsid w:val="00C64D4E"/>
    <w:rsid w:val="00C6731E"/>
    <w:rsid w:val="00C67B96"/>
    <w:rsid w:val="00C72BB4"/>
    <w:rsid w:val="00CB7FF9"/>
    <w:rsid w:val="00CC061F"/>
    <w:rsid w:val="00CC2C6F"/>
    <w:rsid w:val="00CC4FDC"/>
    <w:rsid w:val="00CE4345"/>
    <w:rsid w:val="00CE55F3"/>
    <w:rsid w:val="00CF321A"/>
    <w:rsid w:val="00CF5426"/>
    <w:rsid w:val="00D03720"/>
    <w:rsid w:val="00D03F3D"/>
    <w:rsid w:val="00D0620D"/>
    <w:rsid w:val="00D0E61D"/>
    <w:rsid w:val="00D12B0E"/>
    <w:rsid w:val="00D1414D"/>
    <w:rsid w:val="00D31893"/>
    <w:rsid w:val="00D3594B"/>
    <w:rsid w:val="00D51E6D"/>
    <w:rsid w:val="00D5364C"/>
    <w:rsid w:val="00D546FB"/>
    <w:rsid w:val="00D57D5F"/>
    <w:rsid w:val="00D60A70"/>
    <w:rsid w:val="00D65652"/>
    <w:rsid w:val="00D70B02"/>
    <w:rsid w:val="00D70B3D"/>
    <w:rsid w:val="00D711B1"/>
    <w:rsid w:val="00D81F6E"/>
    <w:rsid w:val="00D96837"/>
    <w:rsid w:val="00DA3A5F"/>
    <w:rsid w:val="00DA5AA3"/>
    <w:rsid w:val="00DA6336"/>
    <w:rsid w:val="00DB0C69"/>
    <w:rsid w:val="00DB2DEA"/>
    <w:rsid w:val="00DB70AC"/>
    <w:rsid w:val="00DC1E95"/>
    <w:rsid w:val="00DE30BB"/>
    <w:rsid w:val="00DE7508"/>
    <w:rsid w:val="00DF5FDA"/>
    <w:rsid w:val="00E020EE"/>
    <w:rsid w:val="00E16083"/>
    <w:rsid w:val="00E35991"/>
    <w:rsid w:val="00E36F4C"/>
    <w:rsid w:val="00E3703B"/>
    <w:rsid w:val="00E43E86"/>
    <w:rsid w:val="00E44501"/>
    <w:rsid w:val="00E50327"/>
    <w:rsid w:val="00E523CF"/>
    <w:rsid w:val="00E6169A"/>
    <w:rsid w:val="00E66248"/>
    <w:rsid w:val="00E71E23"/>
    <w:rsid w:val="00E77EF7"/>
    <w:rsid w:val="00E83174"/>
    <w:rsid w:val="00E94F36"/>
    <w:rsid w:val="00E955F6"/>
    <w:rsid w:val="00EA20D6"/>
    <w:rsid w:val="00EA2F20"/>
    <w:rsid w:val="00EB576A"/>
    <w:rsid w:val="00EC1C77"/>
    <w:rsid w:val="00EC59FF"/>
    <w:rsid w:val="00ED39DD"/>
    <w:rsid w:val="00ED4A35"/>
    <w:rsid w:val="00ED57AE"/>
    <w:rsid w:val="00EE623A"/>
    <w:rsid w:val="00EE6699"/>
    <w:rsid w:val="00F03311"/>
    <w:rsid w:val="00F05D3A"/>
    <w:rsid w:val="00F20FB9"/>
    <w:rsid w:val="00F25060"/>
    <w:rsid w:val="00F32EFE"/>
    <w:rsid w:val="00F338CD"/>
    <w:rsid w:val="00F3465A"/>
    <w:rsid w:val="00F438BC"/>
    <w:rsid w:val="00F44F2E"/>
    <w:rsid w:val="00F510D1"/>
    <w:rsid w:val="00F6386F"/>
    <w:rsid w:val="00F6654B"/>
    <w:rsid w:val="00F70A81"/>
    <w:rsid w:val="00F73225"/>
    <w:rsid w:val="00F77058"/>
    <w:rsid w:val="00F82420"/>
    <w:rsid w:val="00F87A5B"/>
    <w:rsid w:val="00FA2E8C"/>
    <w:rsid w:val="00FA564E"/>
    <w:rsid w:val="00FA5A6F"/>
    <w:rsid w:val="00FA7B14"/>
    <w:rsid w:val="00FC7091"/>
    <w:rsid w:val="00FF1030"/>
    <w:rsid w:val="00FF1872"/>
    <w:rsid w:val="00FF2732"/>
    <w:rsid w:val="00FF581E"/>
    <w:rsid w:val="022D6D2D"/>
    <w:rsid w:val="02ABBE90"/>
    <w:rsid w:val="02F5756C"/>
    <w:rsid w:val="03B03B37"/>
    <w:rsid w:val="04C009B7"/>
    <w:rsid w:val="0740F1EA"/>
    <w:rsid w:val="09FCB877"/>
    <w:rsid w:val="0A1C39C8"/>
    <w:rsid w:val="0C3F2FC7"/>
    <w:rsid w:val="0C5F1B78"/>
    <w:rsid w:val="0D8892C1"/>
    <w:rsid w:val="0FD2320C"/>
    <w:rsid w:val="10F3EEA0"/>
    <w:rsid w:val="11CB259A"/>
    <w:rsid w:val="11E1589F"/>
    <w:rsid w:val="149859CF"/>
    <w:rsid w:val="15A1857E"/>
    <w:rsid w:val="17F9A6CE"/>
    <w:rsid w:val="1A792AD8"/>
    <w:rsid w:val="1AE44683"/>
    <w:rsid w:val="1C376B90"/>
    <w:rsid w:val="1CD65D83"/>
    <w:rsid w:val="1D2C2AA2"/>
    <w:rsid w:val="21E73DB1"/>
    <w:rsid w:val="222C01CF"/>
    <w:rsid w:val="2330037A"/>
    <w:rsid w:val="271DF824"/>
    <w:rsid w:val="27679FBB"/>
    <w:rsid w:val="27C0A8D6"/>
    <w:rsid w:val="281FAB40"/>
    <w:rsid w:val="2B492908"/>
    <w:rsid w:val="2C0D5DC8"/>
    <w:rsid w:val="2C180DD5"/>
    <w:rsid w:val="2C809117"/>
    <w:rsid w:val="2CAD1A04"/>
    <w:rsid w:val="2DF64474"/>
    <w:rsid w:val="2E7A70D6"/>
    <w:rsid w:val="3062E804"/>
    <w:rsid w:val="313658E1"/>
    <w:rsid w:val="318B0863"/>
    <w:rsid w:val="3398BBF8"/>
    <w:rsid w:val="3429AB7F"/>
    <w:rsid w:val="344604A7"/>
    <w:rsid w:val="34ED2E1F"/>
    <w:rsid w:val="356F7BF0"/>
    <w:rsid w:val="35E465B9"/>
    <w:rsid w:val="37A92E96"/>
    <w:rsid w:val="38B62C7A"/>
    <w:rsid w:val="3C492A01"/>
    <w:rsid w:val="3C6E6CCE"/>
    <w:rsid w:val="408BBCDA"/>
    <w:rsid w:val="43780DB9"/>
    <w:rsid w:val="4519AA24"/>
    <w:rsid w:val="4709A97F"/>
    <w:rsid w:val="477C4ADE"/>
    <w:rsid w:val="49095AA8"/>
    <w:rsid w:val="491E5EBD"/>
    <w:rsid w:val="4D09A81C"/>
    <w:rsid w:val="4D269809"/>
    <w:rsid w:val="50A83998"/>
    <w:rsid w:val="51C1B3D1"/>
    <w:rsid w:val="51F09ABA"/>
    <w:rsid w:val="5239125D"/>
    <w:rsid w:val="526D275D"/>
    <w:rsid w:val="528EF535"/>
    <w:rsid w:val="535E034F"/>
    <w:rsid w:val="55DE8F64"/>
    <w:rsid w:val="582A27E8"/>
    <w:rsid w:val="583C4101"/>
    <w:rsid w:val="5B6AB24F"/>
    <w:rsid w:val="5BADE2D6"/>
    <w:rsid w:val="5C084281"/>
    <w:rsid w:val="5EBEDF0A"/>
    <w:rsid w:val="5FF8D6B2"/>
    <w:rsid w:val="60887736"/>
    <w:rsid w:val="6101C0BA"/>
    <w:rsid w:val="627F6038"/>
    <w:rsid w:val="63E47CD7"/>
    <w:rsid w:val="653CF115"/>
    <w:rsid w:val="65445393"/>
    <w:rsid w:val="65C06099"/>
    <w:rsid w:val="66FCE2BE"/>
    <w:rsid w:val="685E6C3D"/>
    <w:rsid w:val="6865F421"/>
    <w:rsid w:val="6A25E383"/>
    <w:rsid w:val="6C4C2E16"/>
    <w:rsid w:val="6C9E5ED1"/>
    <w:rsid w:val="6D0A09E2"/>
    <w:rsid w:val="6E8F4297"/>
    <w:rsid w:val="7238A4F9"/>
    <w:rsid w:val="72578ED2"/>
    <w:rsid w:val="7420F42D"/>
    <w:rsid w:val="76BEFFD1"/>
    <w:rsid w:val="788C3182"/>
    <w:rsid w:val="79EF18AF"/>
    <w:rsid w:val="7BE61304"/>
    <w:rsid w:val="7D2ED3BF"/>
    <w:rsid w:val="7EFFF8D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EAAD6"/>
  <w15:chartTrackingRefBased/>
  <w15:docId w15:val="{5FA10121-6998-4EAE-9722-82F91FE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022"/>
    <w:rPr>
      <w:kern w:val="2"/>
      <w:lang w:val="en-GB"/>
      <w14:ligatures w14:val="standardContextual"/>
    </w:rPr>
  </w:style>
  <w:style w:type="paragraph" w:styleId="Heading2">
    <w:name w:val="heading 2"/>
    <w:basedOn w:val="Normal"/>
    <w:next w:val="Normal"/>
    <w:link w:val="Heading2Char"/>
    <w:uiPriority w:val="9"/>
    <w:unhideWhenUsed/>
    <w:qFormat/>
    <w:rsid w:val="00C250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50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030"/>
    <w:pPr>
      <w:tabs>
        <w:tab w:val="center" w:pos="4703"/>
        <w:tab w:val="right" w:pos="9406"/>
      </w:tabs>
      <w:spacing w:after="0" w:line="240" w:lineRule="auto"/>
    </w:pPr>
  </w:style>
  <w:style w:type="character" w:customStyle="1" w:styleId="HeaderChar">
    <w:name w:val="Header Char"/>
    <w:basedOn w:val="DefaultParagraphFont"/>
    <w:link w:val="Header"/>
    <w:uiPriority w:val="99"/>
    <w:rsid w:val="00FF1030"/>
  </w:style>
  <w:style w:type="paragraph" w:styleId="Footer">
    <w:name w:val="footer"/>
    <w:basedOn w:val="Normal"/>
    <w:link w:val="FooterChar"/>
    <w:uiPriority w:val="99"/>
    <w:unhideWhenUsed/>
    <w:rsid w:val="00FF1030"/>
    <w:pPr>
      <w:tabs>
        <w:tab w:val="center" w:pos="4703"/>
        <w:tab w:val="right" w:pos="9406"/>
      </w:tabs>
      <w:spacing w:after="0" w:line="240" w:lineRule="auto"/>
    </w:pPr>
  </w:style>
  <w:style w:type="character" w:customStyle="1" w:styleId="FooterChar">
    <w:name w:val="Footer Char"/>
    <w:basedOn w:val="DefaultParagraphFont"/>
    <w:link w:val="Footer"/>
    <w:uiPriority w:val="99"/>
    <w:rsid w:val="00FF1030"/>
  </w:style>
  <w:style w:type="character" w:customStyle="1" w:styleId="Heading2Char">
    <w:name w:val="Heading 2 Char"/>
    <w:basedOn w:val="DefaultParagraphFont"/>
    <w:link w:val="Heading2"/>
    <w:uiPriority w:val="9"/>
    <w:rsid w:val="00C25022"/>
    <w:rPr>
      <w:rFonts w:asciiTheme="majorHAnsi" w:eastAsiaTheme="majorEastAsia" w:hAnsiTheme="majorHAnsi" w:cstheme="majorBidi"/>
      <w:color w:val="2F5496" w:themeColor="accent1" w:themeShade="BF"/>
      <w:kern w:val="2"/>
      <w:sz w:val="26"/>
      <w:szCs w:val="26"/>
      <w:lang w:val="en-GB"/>
      <w14:ligatures w14:val="standardContextual"/>
    </w:rPr>
  </w:style>
  <w:style w:type="character" w:customStyle="1" w:styleId="Heading3Char">
    <w:name w:val="Heading 3 Char"/>
    <w:basedOn w:val="DefaultParagraphFont"/>
    <w:link w:val="Heading3"/>
    <w:uiPriority w:val="9"/>
    <w:rsid w:val="00C25022"/>
    <w:rPr>
      <w:rFonts w:asciiTheme="majorHAnsi" w:eastAsiaTheme="majorEastAsia" w:hAnsiTheme="majorHAnsi" w:cstheme="majorBidi"/>
      <w:color w:val="1F3763" w:themeColor="accent1" w:themeShade="7F"/>
      <w:kern w:val="2"/>
      <w:sz w:val="24"/>
      <w:szCs w:val="24"/>
      <w:lang w:val="en-GB"/>
      <w14:ligatures w14:val="standardContextual"/>
    </w:rPr>
  </w:style>
  <w:style w:type="paragraph" w:styleId="ListParagraph">
    <w:name w:val="List Paragraph"/>
    <w:basedOn w:val="Normal"/>
    <w:uiPriority w:val="34"/>
    <w:qFormat/>
    <w:rsid w:val="00C25022"/>
    <w:pPr>
      <w:ind w:left="720"/>
      <w:contextualSpacing/>
    </w:pPr>
  </w:style>
  <w:style w:type="character" w:styleId="Hyperlink">
    <w:name w:val="Hyperlink"/>
    <w:basedOn w:val="DefaultParagraphFont"/>
    <w:uiPriority w:val="99"/>
    <w:unhideWhenUsed/>
    <w:rsid w:val="00C25022"/>
    <w:rPr>
      <w:color w:val="0000FF"/>
      <w:u w:val="single"/>
    </w:rPr>
  </w:style>
  <w:style w:type="table" w:styleId="TableGrid">
    <w:name w:val="Table Grid"/>
    <w:basedOn w:val="TableNormal"/>
    <w:uiPriority w:val="39"/>
    <w:rsid w:val="00C25022"/>
    <w:pPr>
      <w:spacing w:after="0" w:line="240" w:lineRule="auto"/>
    </w:pPr>
    <w:rPr>
      <w:kern w:val="2"/>
      <w:lang w:val="en-GB"/>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25022"/>
    <w:pPr>
      <w:spacing w:line="240" w:lineRule="auto"/>
    </w:pPr>
    <w:rPr>
      <w:sz w:val="20"/>
      <w:szCs w:val="20"/>
    </w:rPr>
  </w:style>
  <w:style w:type="character" w:customStyle="1" w:styleId="CommentTextChar">
    <w:name w:val="Comment Text Char"/>
    <w:basedOn w:val="DefaultParagraphFont"/>
    <w:link w:val="CommentText"/>
    <w:uiPriority w:val="99"/>
    <w:rsid w:val="00C25022"/>
    <w:rPr>
      <w:kern w:val="2"/>
      <w:sz w:val="20"/>
      <w:szCs w:val="20"/>
      <w:lang w:val="en-GB"/>
      <w14:ligatures w14:val="standardContextual"/>
    </w:rPr>
  </w:style>
  <w:style w:type="character" w:styleId="CommentReference">
    <w:name w:val="annotation reference"/>
    <w:basedOn w:val="DefaultParagraphFont"/>
    <w:uiPriority w:val="99"/>
    <w:semiHidden/>
    <w:unhideWhenUsed/>
    <w:rsid w:val="00C25022"/>
    <w:rPr>
      <w:sz w:val="16"/>
      <w:szCs w:val="16"/>
    </w:rPr>
  </w:style>
  <w:style w:type="character" w:customStyle="1" w:styleId="ui-provider">
    <w:name w:val="ui-provider"/>
    <w:basedOn w:val="DefaultParagraphFont"/>
    <w:rsid w:val="00C25022"/>
  </w:style>
  <w:style w:type="character" w:customStyle="1" w:styleId="Mention1">
    <w:name w:val="Mention1"/>
    <w:basedOn w:val="DefaultParagraphFont"/>
    <w:uiPriority w:val="99"/>
    <w:unhideWhenUsed/>
    <w:rsid w:val="00C25022"/>
    <w:rPr>
      <w:color w:val="2B579A"/>
      <w:shd w:val="clear" w:color="auto" w:fill="E1DFDD"/>
    </w:rPr>
  </w:style>
  <w:style w:type="character" w:styleId="SubtleReference">
    <w:name w:val="Subtle Reference"/>
    <w:basedOn w:val="DefaultParagraphFont"/>
    <w:uiPriority w:val="31"/>
    <w:qFormat/>
    <w:rsid w:val="00C25022"/>
    <w:rPr>
      <w:smallCaps/>
      <w:color w:val="5A5A5A" w:themeColor="text1" w:themeTint="A5"/>
    </w:rPr>
  </w:style>
  <w:style w:type="character" w:customStyle="1" w:styleId="UnresolvedMention1">
    <w:name w:val="Unresolved Mention1"/>
    <w:basedOn w:val="DefaultParagraphFont"/>
    <w:uiPriority w:val="99"/>
    <w:semiHidden/>
    <w:unhideWhenUsed/>
    <w:rsid w:val="00CC4FDC"/>
    <w:rPr>
      <w:color w:val="605E5C"/>
      <w:shd w:val="clear" w:color="auto" w:fill="E1DFDD"/>
    </w:rPr>
  </w:style>
  <w:style w:type="paragraph" w:styleId="NormalWeb">
    <w:name w:val="Normal (Web)"/>
    <w:basedOn w:val="Normal"/>
    <w:uiPriority w:val="99"/>
    <w:semiHidden/>
    <w:unhideWhenUsed/>
    <w:rsid w:val="00CC4FD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A33738"/>
    <w:rPr>
      <w:b/>
      <w:bCs/>
    </w:rPr>
  </w:style>
  <w:style w:type="character" w:customStyle="1" w:styleId="CommentSubjectChar">
    <w:name w:val="Comment Subject Char"/>
    <w:basedOn w:val="CommentTextChar"/>
    <w:link w:val="CommentSubject"/>
    <w:uiPriority w:val="99"/>
    <w:semiHidden/>
    <w:rsid w:val="00A33738"/>
    <w:rPr>
      <w:b/>
      <w:bCs/>
      <w:kern w:val="2"/>
      <w:sz w:val="20"/>
      <w:szCs w:val="20"/>
      <w:lang w:val="en-GB"/>
      <w14:ligatures w14:val="standardContextual"/>
    </w:rPr>
  </w:style>
  <w:style w:type="paragraph" w:styleId="Revision">
    <w:name w:val="Revision"/>
    <w:hidden/>
    <w:uiPriority w:val="99"/>
    <w:semiHidden/>
    <w:rsid w:val="003A280A"/>
    <w:pPr>
      <w:spacing w:after="0" w:line="240" w:lineRule="auto"/>
    </w:pPr>
    <w:rPr>
      <w:kern w:val="2"/>
      <w:lang w:val="en-GB"/>
      <w14:ligatures w14:val="standardContextual"/>
    </w:rPr>
  </w:style>
  <w:style w:type="character" w:customStyle="1" w:styleId="cf01">
    <w:name w:val="cf01"/>
    <w:basedOn w:val="DefaultParagraphFont"/>
    <w:rsid w:val="00AB423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kiros@open2europ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nkedin.com/company/mobilisigh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bilisights.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ellant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1B9C18CAF2C4EA5BA88A18F889C67" ma:contentTypeVersion="14" ma:contentTypeDescription="Create a new document." ma:contentTypeScope="" ma:versionID="1340190e990466b96af950a107c4b5c8">
  <xsd:schema xmlns:xsd="http://www.w3.org/2001/XMLSchema" xmlns:xs="http://www.w3.org/2001/XMLSchema" xmlns:p="http://schemas.microsoft.com/office/2006/metadata/properties" xmlns:ns2="6994bae8-28a9-459b-8c2c-21f2fcf6f3fd" xmlns:ns3="79ba626e-fcdf-4022-9974-bbf787ecde52" targetNamespace="http://schemas.microsoft.com/office/2006/metadata/properties" ma:root="true" ma:fieldsID="77e7ac6bcc4dfe7b5d168048585ab631" ns2:_="" ns3:_="">
    <xsd:import namespace="6994bae8-28a9-459b-8c2c-21f2fcf6f3fd"/>
    <xsd:import namespace="79ba626e-fcdf-4022-9974-bbf787ecde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4bae8-28a9-459b-8c2c-21f2fcf6f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a626e-fcdf-4022-9974-bbf787ecde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3272e37e-dcb1-41a2-b60e-3e66fa78495f}" ma:internalName="TaxCatchAll" ma:showField="CatchAllData" ma:web="79ba626e-fcdf-4022-9974-bbf787ecde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ba626e-fcdf-4022-9974-bbf787ecde52" xsi:nil="true"/>
    <lcf76f155ced4ddcb4097134ff3c332f xmlns="6994bae8-28a9-459b-8c2c-21f2fcf6f3fd">
      <Terms xmlns="http://schemas.microsoft.com/office/infopath/2007/PartnerControls"/>
    </lcf76f155ced4ddcb4097134ff3c332f>
    <SharedWithUsers xmlns="79ba626e-fcdf-4022-9974-bbf787ecde52">
      <UserInfo>
        <DisplayName>ANNA RITZHAUPT</DisplayName>
        <AccountId>52</AccountId>
        <AccountType/>
      </UserInfo>
      <UserInfo>
        <DisplayName>KAILEEN CONNELLY</DisplayName>
        <AccountId>96</AccountId>
        <AccountType/>
      </UserInfo>
      <UserInfo>
        <DisplayName>FERNAO VILLELA SILVEIRA</DisplayName>
        <AccountId>21</AccountId>
        <AccountType/>
      </UserInfo>
      <UserInfo>
        <DisplayName>KARINE DOUET</DisplayName>
        <AccountId>18</AccountId>
        <AccountType/>
      </UserInfo>
      <UserInfo>
        <DisplayName>DALE JEWETT</DisplayName>
        <AccountId>371</AccountId>
        <AccountType/>
      </UserInfo>
      <UserInfo>
        <DisplayName>BERTRAND BLAISE</DisplayName>
        <AccountId>372</AccountId>
        <AccountType/>
      </UserInfo>
      <UserInfo>
        <DisplayName>ANDREA PALLARD</DisplayName>
        <AccountId>374</AccountId>
        <AccountType/>
      </UserInfo>
      <UserInfo>
        <DisplayName>SHAWN MORGAN</DisplayName>
        <AccountId>375</AccountId>
        <AccountType/>
      </UserInfo>
      <UserInfo>
        <DisplayName>ADITYA NATH</DisplayName>
        <AccountId>50</AccountId>
        <AccountType/>
      </UserInfo>
      <UserInfo>
        <DisplayName>SEBASTIEN FRAYSSE</DisplayName>
        <AccountId>23</AccountId>
        <AccountType/>
      </UserInfo>
      <UserInfo>
        <DisplayName>RICK DENEAU</DisplayName>
        <AccountId>305</AccountId>
        <AccountType/>
      </UserInfo>
      <UserInfo>
        <DisplayName>EILEEN GILBERT</DisplayName>
        <AccountId>86</AccountId>
        <AccountType/>
      </UserInfo>
      <UserInfo>
        <DisplayName>HELEN LI</DisplayName>
        <AccountId>105</AccountId>
        <AccountType/>
      </UserInfo>
      <UserInfo>
        <DisplayName>TOM DALTON</DisplayName>
        <AccountId>13</AccountId>
        <AccountType/>
      </UserInfo>
      <UserInfo>
        <DisplayName>NICOLETTE IVEZAJ</DisplayName>
        <AccountId>26</AccountId>
        <AccountType/>
      </UserInfo>
      <UserInfo>
        <DisplayName>SIMONE GUIDI</DisplayName>
        <AccountId>30</AccountId>
        <AccountType/>
      </UserInfo>
      <UserInfo>
        <DisplayName>DANIEL TRAINOR</DisplayName>
        <AccountId>24</AccountId>
        <AccountType/>
      </UserInfo>
      <UserInfo>
        <DisplayName>STEFANO LEUCCI</DisplayName>
        <AccountId>250</AccountId>
        <AccountType/>
      </UserInfo>
      <UserInfo>
        <DisplayName>VALERIE BLANQUER</DisplayName>
        <AccountId>379</AccountId>
        <AccountType/>
      </UserInfo>
      <UserInfo>
        <DisplayName>CAMILLE SERRE MAYS</DisplayName>
        <AccountId>17</AccountId>
        <AccountType/>
      </UserInfo>
      <UserInfo>
        <DisplayName>SIRINE BAZZI (EXTERNAL)</DisplayName>
        <AccountId>382</AccountId>
        <AccountType/>
      </UserInfo>
      <UserInfo>
        <DisplayName>VALERIE LACHOUQUE</DisplayName>
        <AccountId>383</AccountId>
        <AccountType/>
      </UserInfo>
      <UserInfo>
        <DisplayName>CAROLINE CAVALLI</DisplayName>
        <AccountId>262</AccountId>
        <AccountType/>
      </UserInfo>
      <UserInfo>
        <DisplayName>YVES BONNEFONT</DisplayName>
        <AccountId>270</AccountId>
        <AccountType/>
      </UserInfo>
      <UserInfo>
        <DisplayName>CARLOS TAVARES</DisplayName>
        <AccountId>384</AccountId>
        <AccountType/>
      </UserInfo>
      <UserInfo>
        <DisplayName>NATHALIE ROUSSEL</DisplayName>
        <AccountId>376</AccountId>
        <AccountType/>
      </UserInfo>
      <UserInfo>
        <DisplayName>MARK PENMAN</DisplayName>
        <AccountId>29</AccountId>
        <AccountType/>
      </UserInfo>
      <UserInfo>
        <DisplayName>ANDREA MARCO COSTANZO</DisplayName>
        <AccountId>385</AccountId>
        <AccountType/>
      </UserInfo>
    </SharedWithUsers>
  </documentManagement>
</p:properties>
</file>

<file path=customXml/itemProps1.xml><?xml version="1.0" encoding="utf-8"?>
<ds:datastoreItem xmlns:ds="http://schemas.openxmlformats.org/officeDocument/2006/customXml" ds:itemID="{2841148B-0FCD-4E31-8326-220194183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4bae8-28a9-459b-8c2c-21f2fcf6f3fd"/>
    <ds:schemaRef ds:uri="79ba626e-fcdf-4022-9974-bbf787ecd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ECBCA4-D249-444B-9A40-77E1A909AF0A}">
  <ds:schemaRefs>
    <ds:schemaRef ds:uri="http://schemas.microsoft.com/sharepoint/v3/contenttype/forms"/>
  </ds:schemaRefs>
</ds:datastoreItem>
</file>

<file path=customXml/itemProps3.xml><?xml version="1.0" encoding="utf-8"?>
<ds:datastoreItem xmlns:ds="http://schemas.openxmlformats.org/officeDocument/2006/customXml" ds:itemID="{4A51C354-3F88-466F-B705-5E8B73BC0417}">
  <ds:schemaRefs>
    <ds:schemaRef ds:uri="http://schemas.microsoft.com/office/2006/metadata/properties"/>
    <ds:schemaRef ds:uri="http://schemas.microsoft.com/office/infopath/2007/PartnerControls"/>
    <ds:schemaRef ds:uri="79ba626e-fcdf-4022-9974-bbf787ecde52"/>
    <ds:schemaRef ds:uri="6994bae8-28a9-459b-8c2c-21f2fcf6f3f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1002</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BRUN</dc:creator>
  <cp:lastModifiedBy>ANGELA CATALDI</cp:lastModifiedBy>
  <cp:revision>3</cp:revision>
  <cp:lastPrinted>2024-01-09T04:02:00Z</cp:lastPrinted>
  <dcterms:created xsi:type="dcterms:W3CDTF">2024-01-10T12:32:00Z</dcterms:created>
  <dcterms:modified xsi:type="dcterms:W3CDTF">2024-01-10T12:36:00Z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0x0101002FA1B9C18CAF2C4EA5BA88A18F889C67</vt:lpwstr>
  </property>
  <property fmtid="{D5CDD505-2E9C-101B-9397-08002B2CF9AE}" pid="3" name="GrammarlyDocumentId">
    <vt:lpwstr>6c011ee1ade90e66cb9ec850a47983ed62ecd96e2acd4d98aadee8a39bf03b12</vt:lpwstr>
  </property>
  <property fmtid="{D5CDD505-2E9C-101B-9397-08002B2CF9AE}" pid="4" name="MediaServiceImageTags">
    <vt:lpwstr/>
  </property>
  <property fmtid="{D5CDD505-2E9C-101B-9397-08002B2CF9AE}" pid="5" name="MSIP_Label_2fd53d93-3f4c-4b90-b511-bd6bdbb4fba9_ActionId">
    <vt:lpwstr>1ecd922c-6f1c-41be-8550-e0356ea11436</vt:lpwstr>
  </property>
  <property fmtid="{D5CDD505-2E9C-101B-9397-08002B2CF9AE}" pid="6" name="MSIP_Label_2fd53d93-3f4c-4b90-b511-bd6bdbb4fba9_ContentBits">
    <vt:lpwstr>0</vt:lpwstr>
  </property>
  <property fmtid="{D5CDD505-2E9C-101B-9397-08002B2CF9AE}" pid="7" name="MSIP_Label_2fd53d93-3f4c-4b90-b511-bd6bdbb4fba9_Enabled">
    <vt:lpwstr>true</vt:lpwstr>
  </property>
  <property fmtid="{D5CDD505-2E9C-101B-9397-08002B2CF9AE}" pid="8" name="MSIP_Label_2fd53d93-3f4c-4b90-b511-bd6bdbb4fba9_Method">
    <vt:lpwstr>Standard</vt:lpwstr>
  </property>
  <property fmtid="{D5CDD505-2E9C-101B-9397-08002B2CF9AE}" pid="9" name="MSIP_Label_2fd53d93-3f4c-4b90-b511-bd6bdbb4fba9_Name">
    <vt:lpwstr>2fd53d93-3f4c-4b90-b511-bd6bdbb4fba9</vt:lpwstr>
  </property>
  <property fmtid="{D5CDD505-2E9C-101B-9397-08002B2CF9AE}" pid="10" name="MSIP_Label_2fd53d93-3f4c-4b90-b511-bd6bdbb4fba9_SetDate">
    <vt:lpwstr>2023-07-18T07:51:04Z</vt:lpwstr>
  </property>
  <property fmtid="{D5CDD505-2E9C-101B-9397-08002B2CF9AE}" pid="11" name="MSIP_Label_2fd53d93-3f4c-4b90-b511-bd6bdbb4fba9_SiteId">
    <vt:lpwstr>d852d5cd-724c-4128-8812-ffa5db3f8507</vt:lpwstr>
  </property>
</Properties>
</file>