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7F91" w14:textId="77777777" w:rsidR="005F7661" w:rsidRDefault="005F7661" w:rsidP="005F7661">
      <w:pPr>
        <w:spacing w:line="276" w:lineRule="auto"/>
        <w:ind w:left="420" w:firstLine="442"/>
        <w:jc w:val="right"/>
      </w:pPr>
      <w:r>
        <w:rPr>
          <w:rFonts w:ascii="Calibri" w:eastAsia="Calibri" w:hAnsi="Calibri" w:cs="Calibri"/>
          <w:b/>
          <w:bCs/>
        </w:rPr>
        <w:t>Press Release</w:t>
      </w:r>
    </w:p>
    <w:p w14:paraId="2D79A53C" w14:textId="77777777" w:rsidR="005F7661" w:rsidRDefault="005F7661" w:rsidP="005F7661">
      <w:pPr>
        <w:spacing w:line="240" w:lineRule="auto"/>
        <w:rPr>
          <w:rFonts w:ascii="Calibri" w:eastAsia="Calibri" w:hAnsi="Calibri" w:cs="Calibri"/>
          <w:b/>
          <w:bCs/>
        </w:rPr>
      </w:pPr>
    </w:p>
    <w:p w14:paraId="5D2E3AEE" w14:textId="5F95F8DF" w:rsidR="00576B89" w:rsidRPr="000D0538" w:rsidRDefault="00260787" w:rsidP="00E265E1">
      <w:pPr>
        <w:spacing w:line="240" w:lineRule="auto"/>
        <w:jc w:val="center"/>
        <w:rPr>
          <w:rFonts w:ascii="Calibri" w:eastAsia="Calibri" w:hAnsi="Calibri" w:cs="Calibri"/>
          <w:b/>
          <w:bCs/>
          <w:sz w:val="24"/>
          <w:szCs w:val="24"/>
        </w:rPr>
      </w:pPr>
      <w:bookmarkStart w:id="0" w:name="_Hlk153293486"/>
      <w:proofErr w:type="spellStart"/>
      <w:r w:rsidRPr="00260787">
        <w:rPr>
          <w:rFonts w:ascii="Calibri" w:eastAsia="Calibri" w:hAnsi="Calibri" w:cs="Calibri"/>
          <w:b/>
          <w:bCs/>
          <w:sz w:val="24"/>
          <w:szCs w:val="24"/>
        </w:rPr>
        <w:t>Stellantis</w:t>
      </w:r>
      <w:proofErr w:type="spellEnd"/>
      <w:r w:rsidRPr="00260787">
        <w:rPr>
          <w:rFonts w:ascii="Calibri" w:eastAsia="Calibri" w:hAnsi="Calibri" w:cs="Calibri"/>
          <w:b/>
          <w:bCs/>
          <w:sz w:val="24"/>
          <w:szCs w:val="24"/>
        </w:rPr>
        <w:t xml:space="preserve">, </w:t>
      </w:r>
      <w:r w:rsidR="00F82DA8">
        <w:rPr>
          <w:rFonts w:ascii="Calibri" w:eastAsia="Calibri" w:hAnsi="Calibri" w:cs="Calibri"/>
          <w:b/>
          <w:bCs/>
          <w:sz w:val="24"/>
          <w:szCs w:val="24"/>
        </w:rPr>
        <w:t xml:space="preserve">BlackBerry </w:t>
      </w:r>
      <w:r w:rsidRPr="00260787">
        <w:rPr>
          <w:rFonts w:ascii="Calibri" w:eastAsia="Calibri" w:hAnsi="Calibri" w:cs="Calibri"/>
          <w:b/>
          <w:bCs/>
          <w:sz w:val="24"/>
          <w:szCs w:val="24"/>
        </w:rPr>
        <w:t>QNX and AWS Launch Virtual Cockpit, Transforming In-Vehicle Software Engineering</w:t>
      </w:r>
      <w:r w:rsidR="00314352" w:rsidRPr="000D0538">
        <w:rPr>
          <w:rFonts w:ascii="Calibri" w:eastAsia="Calibri" w:hAnsi="Calibri" w:cs="Calibri"/>
          <w:b/>
          <w:bCs/>
          <w:sz w:val="24"/>
          <w:szCs w:val="24"/>
        </w:rPr>
        <w:t xml:space="preserve"> </w:t>
      </w:r>
    </w:p>
    <w:p w14:paraId="4B412A31" w14:textId="77777777" w:rsidR="005F7661" w:rsidRPr="000D0538" w:rsidRDefault="005F7661" w:rsidP="005F7661">
      <w:pPr>
        <w:spacing w:line="240" w:lineRule="auto"/>
        <w:jc w:val="center"/>
        <w:rPr>
          <w:rFonts w:ascii="Calibri" w:eastAsia="Calibri" w:hAnsi="Calibri" w:cs="Calibri"/>
          <w:b/>
          <w:bCs/>
          <w:sz w:val="24"/>
          <w:szCs w:val="24"/>
        </w:rPr>
      </w:pPr>
    </w:p>
    <w:p w14:paraId="6A091026" w14:textId="7BD9527F" w:rsidR="00AB401C" w:rsidRPr="00587C23" w:rsidRDefault="00AB401C">
      <w:pPr>
        <w:pStyle w:val="ListParagraph"/>
        <w:numPr>
          <w:ilvl w:val="0"/>
          <w:numId w:val="1"/>
        </w:numPr>
        <w:rPr>
          <w:sz w:val="24"/>
          <w:szCs w:val="24"/>
        </w:rPr>
      </w:pPr>
      <w:proofErr w:type="spellStart"/>
      <w:r w:rsidRPr="00AB401C">
        <w:rPr>
          <w:i/>
          <w:iCs/>
          <w:sz w:val="24"/>
          <w:szCs w:val="24"/>
        </w:rPr>
        <w:t>Stellantis</w:t>
      </w:r>
      <w:proofErr w:type="spellEnd"/>
      <w:r w:rsidRPr="00AB401C">
        <w:rPr>
          <w:i/>
          <w:iCs/>
          <w:sz w:val="24"/>
          <w:szCs w:val="24"/>
        </w:rPr>
        <w:t xml:space="preserve"> introduces the first-of-its-kind virtual cockpit as a key component of the </w:t>
      </w:r>
      <w:proofErr w:type="spellStart"/>
      <w:r w:rsidRPr="00AB401C">
        <w:rPr>
          <w:i/>
          <w:iCs/>
          <w:sz w:val="24"/>
          <w:szCs w:val="24"/>
        </w:rPr>
        <w:t>Stellantis</w:t>
      </w:r>
      <w:proofErr w:type="spellEnd"/>
      <w:r w:rsidRPr="00AB401C">
        <w:rPr>
          <w:i/>
          <w:iCs/>
          <w:sz w:val="24"/>
          <w:szCs w:val="24"/>
        </w:rPr>
        <w:t xml:space="preserve"> Virtual Engineering Workbench (VEW</w:t>
      </w:r>
      <w:r w:rsidR="001E297C">
        <w:rPr>
          <w:i/>
          <w:iCs/>
          <w:sz w:val="24"/>
          <w:szCs w:val="24"/>
        </w:rPr>
        <w:t>)</w:t>
      </w:r>
    </w:p>
    <w:p w14:paraId="04AAFE80" w14:textId="567308F3" w:rsidR="000250FF" w:rsidRPr="00587C23" w:rsidRDefault="000250FF" w:rsidP="000250FF">
      <w:pPr>
        <w:pStyle w:val="ListParagraph"/>
        <w:numPr>
          <w:ilvl w:val="0"/>
          <w:numId w:val="1"/>
        </w:numPr>
        <w:rPr>
          <w:i/>
          <w:iCs/>
          <w:sz w:val="24"/>
          <w:szCs w:val="24"/>
        </w:rPr>
      </w:pPr>
      <w:r w:rsidRPr="00587C23">
        <w:rPr>
          <w:i/>
          <w:iCs/>
          <w:sz w:val="24"/>
          <w:szCs w:val="24"/>
        </w:rPr>
        <w:t xml:space="preserve">Industry-first innovation accelerates </w:t>
      </w:r>
      <w:proofErr w:type="spellStart"/>
      <w:r>
        <w:rPr>
          <w:i/>
          <w:iCs/>
          <w:sz w:val="24"/>
          <w:szCs w:val="24"/>
        </w:rPr>
        <w:t>Stellantis</w:t>
      </w:r>
      <w:proofErr w:type="spellEnd"/>
      <w:r>
        <w:rPr>
          <w:i/>
          <w:iCs/>
          <w:sz w:val="24"/>
          <w:szCs w:val="24"/>
        </w:rPr>
        <w:t xml:space="preserve"> </w:t>
      </w:r>
      <w:r w:rsidRPr="00587C23">
        <w:rPr>
          <w:i/>
          <w:iCs/>
          <w:sz w:val="24"/>
          <w:szCs w:val="24"/>
        </w:rPr>
        <w:t xml:space="preserve">development cycles up to 100 times, </w:t>
      </w:r>
      <w:r w:rsidR="001E297C">
        <w:rPr>
          <w:i/>
          <w:iCs/>
          <w:sz w:val="24"/>
          <w:szCs w:val="24"/>
        </w:rPr>
        <w:t xml:space="preserve">speeding up delivery </w:t>
      </w:r>
      <w:r w:rsidR="00867CE0">
        <w:rPr>
          <w:i/>
          <w:iCs/>
          <w:sz w:val="24"/>
          <w:szCs w:val="24"/>
        </w:rPr>
        <w:t>of infotainment tech to</w:t>
      </w:r>
      <w:r w:rsidR="001E297C">
        <w:rPr>
          <w:i/>
          <w:iCs/>
          <w:sz w:val="24"/>
          <w:szCs w:val="24"/>
        </w:rPr>
        <w:t xml:space="preserve"> </w:t>
      </w:r>
      <w:proofErr w:type="gramStart"/>
      <w:r w:rsidR="001E297C">
        <w:rPr>
          <w:i/>
          <w:iCs/>
          <w:sz w:val="24"/>
          <w:szCs w:val="24"/>
        </w:rPr>
        <w:t>customers</w:t>
      </w:r>
      <w:proofErr w:type="gramEnd"/>
    </w:p>
    <w:p w14:paraId="5162F24C" w14:textId="652C280B" w:rsidR="00576B89" w:rsidRPr="00587C23" w:rsidRDefault="00576B89" w:rsidP="000250FF">
      <w:pPr>
        <w:pStyle w:val="ListParagraph"/>
        <w:numPr>
          <w:ilvl w:val="0"/>
          <w:numId w:val="1"/>
        </w:numPr>
        <w:spacing w:line="240" w:lineRule="auto"/>
        <w:rPr>
          <w:sz w:val="24"/>
          <w:szCs w:val="24"/>
        </w:rPr>
      </w:pPr>
      <w:r w:rsidRPr="00587C23">
        <w:rPr>
          <w:rFonts w:eastAsia="Calibri"/>
          <w:i/>
          <w:iCs/>
          <w:sz w:val="24"/>
          <w:szCs w:val="24"/>
        </w:rPr>
        <w:t>BlackBerry</w:t>
      </w:r>
      <w:r w:rsidR="00CC581A" w:rsidRPr="00587C23">
        <w:rPr>
          <w:rFonts w:eastAsia="Calibri"/>
          <w:i/>
          <w:iCs/>
          <w:sz w:val="24"/>
          <w:szCs w:val="24"/>
        </w:rPr>
        <w:t xml:space="preserve"> QNX</w:t>
      </w:r>
      <w:r w:rsidRPr="00587C23">
        <w:rPr>
          <w:rFonts w:eastAsia="Calibri"/>
          <w:i/>
          <w:iCs/>
          <w:sz w:val="24"/>
          <w:szCs w:val="24"/>
        </w:rPr>
        <w:t xml:space="preserve"> </w:t>
      </w:r>
      <w:r w:rsidR="00C26E16" w:rsidRPr="00587C23">
        <w:rPr>
          <w:rFonts w:eastAsia="Calibri"/>
          <w:i/>
          <w:iCs/>
          <w:sz w:val="24"/>
          <w:szCs w:val="24"/>
        </w:rPr>
        <w:t>a</w:t>
      </w:r>
      <w:r w:rsidR="00BE3165" w:rsidRPr="00587C23">
        <w:rPr>
          <w:rFonts w:eastAsia="Calibri"/>
          <w:i/>
          <w:iCs/>
          <w:sz w:val="24"/>
          <w:szCs w:val="24"/>
        </w:rPr>
        <w:t xml:space="preserve">nnounces </w:t>
      </w:r>
      <w:bookmarkEnd w:id="0"/>
      <w:r w:rsidR="00BD42F4" w:rsidRPr="00587C23">
        <w:rPr>
          <w:rFonts w:eastAsia="Calibri"/>
          <w:i/>
          <w:iCs/>
          <w:sz w:val="24"/>
          <w:szCs w:val="24"/>
        </w:rPr>
        <w:t>e</w:t>
      </w:r>
      <w:r w:rsidR="00A7445A" w:rsidRPr="00587C23">
        <w:rPr>
          <w:rFonts w:eastAsia="Calibri"/>
          <w:i/>
          <w:iCs/>
          <w:sz w:val="24"/>
          <w:szCs w:val="24"/>
        </w:rPr>
        <w:t xml:space="preserve">arly </w:t>
      </w:r>
      <w:r w:rsidR="00C26E16" w:rsidRPr="00587C23">
        <w:rPr>
          <w:rFonts w:eastAsia="Calibri"/>
          <w:i/>
          <w:iCs/>
          <w:sz w:val="24"/>
          <w:szCs w:val="24"/>
        </w:rPr>
        <w:t>a</w:t>
      </w:r>
      <w:r w:rsidR="00A7445A" w:rsidRPr="00587C23">
        <w:rPr>
          <w:rFonts w:eastAsia="Calibri"/>
          <w:i/>
          <w:iCs/>
          <w:sz w:val="24"/>
          <w:szCs w:val="24"/>
        </w:rPr>
        <w:t>ccess</w:t>
      </w:r>
      <w:r w:rsidR="00412D58" w:rsidRPr="00587C23">
        <w:rPr>
          <w:rFonts w:eastAsia="Calibri"/>
          <w:i/>
          <w:iCs/>
          <w:sz w:val="24"/>
          <w:szCs w:val="24"/>
        </w:rPr>
        <w:t xml:space="preserve"> </w:t>
      </w:r>
      <w:r w:rsidR="00C26E16" w:rsidRPr="00587C23">
        <w:rPr>
          <w:rFonts w:eastAsia="Calibri"/>
          <w:i/>
          <w:iCs/>
          <w:sz w:val="24"/>
          <w:szCs w:val="24"/>
        </w:rPr>
        <w:t>l</w:t>
      </w:r>
      <w:r w:rsidR="003E00B7" w:rsidRPr="00587C23">
        <w:rPr>
          <w:rFonts w:eastAsia="Calibri"/>
          <w:i/>
          <w:iCs/>
          <w:sz w:val="24"/>
          <w:szCs w:val="24"/>
        </w:rPr>
        <w:t>aunch</w:t>
      </w:r>
      <w:r w:rsidR="00412D58" w:rsidRPr="00587C23">
        <w:rPr>
          <w:rFonts w:eastAsia="Calibri"/>
          <w:i/>
          <w:iCs/>
          <w:sz w:val="24"/>
          <w:szCs w:val="24"/>
        </w:rPr>
        <w:t xml:space="preserve"> of</w:t>
      </w:r>
      <w:r w:rsidR="003E00B7" w:rsidRPr="00587C23">
        <w:rPr>
          <w:rFonts w:eastAsia="Calibri"/>
          <w:i/>
          <w:iCs/>
          <w:sz w:val="24"/>
          <w:szCs w:val="24"/>
        </w:rPr>
        <w:t xml:space="preserve"> </w:t>
      </w:r>
      <w:r w:rsidR="00B8608F" w:rsidRPr="00587C23">
        <w:rPr>
          <w:rFonts w:eastAsia="Calibri"/>
          <w:i/>
          <w:iCs/>
          <w:sz w:val="24"/>
          <w:szCs w:val="24"/>
        </w:rPr>
        <w:t xml:space="preserve">QNX </w:t>
      </w:r>
      <w:r w:rsidR="00D5557A" w:rsidRPr="00587C23">
        <w:rPr>
          <w:rFonts w:eastAsia="Calibri"/>
          <w:i/>
          <w:iCs/>
          <w:sz w:val="24"/>
          <w:szCs w:val="24"/>
        </w:rPr>
        <w:t xml:space="preserve">Hypervisor in the </w:t>
      </w:r>
      <w:r w:rsidR="00C26E16" w:rsidRPr="00587C23">
        <w:rPr>
          <w:rFonts w:eastAsia="Calibri"/>
          <w:i/>
          <w:iCs/>
          <w:sz w:val="24"/>
          <w:szCs w:val="24"/>
        </w:rPr>
        <w:t>c</w:t>
      </w:r>
      <w:r w:rsidR="00D5557A" w:rsidRPr="00587C23">
        <w:rPr>
          <w:rFonts w:eastAsia="Calibri"/>
          <w:i/>
          <w:iCs/>
          <w:sz w:val="24"/>
          <w:szCs w:val="24"/>
        </w:rPr>
        <w:t>loud</w:t>
      </w:r>
      <w:r w:rsidR="004D7301" w:rsidRPr="00587C23">
        <w:rPr>
          <w:rFonts w:eastAsia="Calibri"/>
          <w:i/>
          <w:iCs/>
          <w:sz w:val="24"/>
          <w:szCs w:val="24"/>
        </w:rPr>
        <w:t xml:space="preserve"> on AWS Marketplace</w:t>
      </w:r>
      <w:r w:rsidRPr="00587C23">
        <w:rPr>
          <w:rFonts w:eastAsia="Calibri"/>
          <w:i/>
          <w:iCs/>
          <w:sz w:val="24"/>
          <w:szCs w:val="24"/>
        </w:rPr>
        <w:t xml:space="preserve"> for </w:t>
      </w:r>
      <w:r w:rsidR="00C26E16" w:rsidRPr="00587C23">
        <w:rPr>
          <w:rFonts w:eastAsia="Calibri"/>
          <w:i/>
          <w:iCs/>
          <w:sz w:val="24"/>
          <w:szCs w:val="24"/>
        </w:rPr>
        <w:t>m</w:t>
      </w:r>
      <w:r w:rsidR="00D5557A" w:rsidRPr="00587C23">
        <w:rPr>
          <w:rFonts w:eastAsia="Calibri"/>
          <w:i/>
          <w:iCs/>
          <w:sz w:val="24"/>
          <w:szCs w:val="24"/>
        </w:rPr>
        <w:t xml:space="preserve">ixed </w:t>
      </w:r>
      <w:r w:rsidR="00C26E16" w:rsidRPr="00587C23">
        <w:rPr>
          <w:rFonts w:eastAsia="Calibri"/>
          <w:i/>
          <w:iCs/>
          <w:sz w:val="24"/>
          <w:szCs w:val="24"/>
        </w:rPr>
        <w:t>c</w:t>
      </w:r>
      <w:r w:rsidR="00D5557A" w:rsidRPr="00587C23">
        <w:rPr>
          <w:rFonts w:eastAsia="Calibri"/>
          <w:i/>
          <w:iCs/>
          <w:sz w:val="24"/>
          <w:szCs w:val="24"/>
        </w:rPr>
        <w:t xml:space="preserve">riticality and </w:t>
      </w:r>
      <w:r w:rsidR="00C26E16" w:rsidRPr="00587C23">
        <w:rPr>
          <w:rFonts w:eastAsia="Calibri"/>
          <w:i/>
          <w:iCs/>
          <w:sz w:val="24"/>
          <w:szCs w:val="24"/>
        </w:rPr>
        <w:t>m</w:t>
      </w:r>
      <w:r w:rsidR="00D5557A" w:rsidRPr="00587C23">
        <w:rPr>
          <w:rFonts w:eastAsia="Calibri"/>
          <w:i/>
          <w:iCs/>
          <w:sz w:val="24"/>
          <w:szCs w:val="24"/>
        </w:rPr>
        <w:t>ulti-OS</w:t>
      </w:r>
      <w:r w:rsidR="00FF7521" w:rsidRPr="00587C23">
        <w:rPr>
          <w:rFonts w:eastAsia="Calibri"/>
          <w:i/>
          <w:iCs/>
          <w:sz w:val="24"/>
          <w:szCs w:val="24"/>
        </w:rPr>
        <w:t xml:space="preserve"> </w:t>
      </w:r>
      <w:r w:rsidR="00C26E16" w:rsidRPr="00587C23">
        <w:rPr>
          <w:rFonts w:eastAsia="Calibri"/>
          <w:i/>
          <w:iCs/>
          <w:sz w:val="24"/>
          <w:szCs w:val="24"/>
        </w:rPr>
        <w:t>e</w:t>
      </w:r>
      <w:r w:rsidR="00FF7521" w:rsidRPr="00587C23">
        <w:rPr>
          <w:rFonts w:eastAsia="Calibri"/>
          <w:i/>
          <w:iCs/>
          <w:sz w:val="24"/>
          <w:szCs w:val="24"/>
        </w:rPr>
        <w:t xml:space="preserve">mbedded </w:t>
      </w:r>
      <w:r w:rsidR="00C26E16" w:rsidRPr="00587C23">
        <w:rPr>
          <w:rFonts w:eastAsia="Calibri"/>
          <w:i/>
          <w:iCs/>
          <w:sz w:val="24"/>
          <w:szCs w:val="24"/>
        </w:rPr>
        <w:t>a</w:t>
      </w:r>
      <w:r w:rsidR="00FF7521" w:rsidRPr="00587C23">
        <w:rPr>
          <w:rFonts w:eastAsia="Calibri"/>
          <w:i/>
          <w:iCs/>
          <w:sz w:val="24"/>
          <w:szCs w:val="24"/>
        </w:rPr>
        <w:t xml:space="preserve">pplication </w:t>
      </w:r>
      <w:proofErr w:type="gramStart"/>
      <w:r w:rsidR="00C26E16" w:rsidRPr="00587C23">
        <w:rPr>
          <w:rFonts w:eastAsia="Calibri"/>
          <w:i/>
          <w:iCs/>
          <w:sz w:val="24"/>
          <w:szCs w:val="24"/>
        </w:rPr>
        <w:t>d</w:t>
      </w:r>
      <w:r w:rsidR="00FF7521" w:rsidRPr="00587C23">
        <w:rPr>
          <w:rFonts w:eastAsia="Calibri"/>
          <w:i/>
          <w:iCs/>
          <w:sz w:val="24"/>
          <w:szCs w:val="24"/>
        </w:rPr>
        <w:t>evelopment</w:t>
      </w:r>
      <w:proofErr w:type="gramEnd"/>
    </w:p>
    <w:p w14:paraId="732DA219" w14:textId="77777777" w:rsidR="000250FF" w:rsidRPr="00497429" w:rsidRDefault="000250FF" w:rsidP="00587C23">
      <w:pPr>
        <w:pStyle w:val="ListParagraph"/>
        <w:spacing w:line="240" w:lineRule="auto"/>
        <w:rPr>
          <w:sz w:val="24"/>
          <w:szCs w:val="24"/>
          <w:highlight w:val="yellow"/>
        </w:rPr>
      </w:pPr>
    </w:p>
    <w:p w14:paraId="7ABBF76D" w14:textId="77777777" w:rsidR="005F7661" w:rsidRDefault="005F7661" w:rsidP="005F7661">
      <w:pPr>
        <w:spacing w:line="240" w:lineRule="auto"/>
        <w:jc w:val="center"/>
        <w:rPr>
          <w:rFonts w:ascii="Calibri" w:eastAsia="Calibri" w:hAnsi="Calibri" w:cs="Calibri"/>
          <w:b/>
          <w:bCs/>
        </w:rPr>
      </w:pPr>
    </w:p>
    <w:p w14:paraId="65402644" w14:textId="0DA0C30B" w:rsidR="001E297C" w:rsidRDefault="001F6F39" w:rsidP="00BF6559">
      <w:pPr>
        <w:rPr>
          <w:rFonts w:ascii="Calibri" w:eastAsia="Calibri" w:hAnsi="Calibri" w:cs="Calibri"/>
        </w:rPr>
      </w:pPr>
      <w:bookmarkStart w:id="1" w:name="_Int_6XPpqIot"/>
      <w:r>
        <w:rPr>
          <w:rFonts w:ascii="Calibri" w:eastAsia="Calibri" w:hAnsi="Calibri" w:cs="Calibri"/>
          <w:b/>
          <w:bCs/>
        </w:rPr>
        <w:t>AMSTERDAM</w:t>
      </w:r>
      <w:r w:rsidR="00337CDE" w:rsidRPr="00337CDE">
        <w:rPr>
          <w:rFonts w:ascii="Calibri" w:eastAsia="Calibri" w:hAnsi="Calibri" w:cs="Calibri"/>
          <w:b/>
          <w:bCs/>
        </w:rPr>
        <w:t xml:space="preserve"> – January </w:t>
      </w:r>
      <w:r w:rsidR="00E8018F">
        <w:rPr>
          <w:rFonts w:ascii="Calibri" w:eastAsia="Calibri" w:hAnsi="Calibri" w:cs="Calibri"/>
          <w:b/>
          <w:bCs/>
        </w:rPr>
        <w:t>9</w:t>
      </w:r>
      <w:r w:rsidR="00337CDE" w:rsidRPr="00337CDE">
        <w:rPr>
          <w:rFonts w:ascii="Calibri" w:eastAsia="Calibri" w:hAnsi="Calibri" w:cs="Calibri"/>
          <w:b/>
          <w:bCs/>
        </w:rPr>
        <w:t xml:space="preserve">, 2024 – </w:t>
      </w:r>
      <w:r w:rsidR="00337CDE" w:rsidRPr="00587C23">
        <w:rPr>
          <w:rFonts w:ascii="Calibri" w:eastAsia="Calibri" w:hAnsi="Calibri" w:cs="Calibri"/>
        </w:rPr>
        <w:t xml:space="preserve">Global automaker </w:t>
      </w:r>
      <w:proofErr w:type="spellStart"/>
      <w:r w:rsidR="00337CDE" w:rsidRPr="00587C23">
        <w:rPr>
          <w:rFonts w:ascii="Calibri" w:eastAsia="Calibri" w:hAnsi="Calibri" w:cs="Calibri"/>
        </w:rPr>
        <w:t>Stellantis</w:t>
      </w:r>
      <w:proofErr w:type="spellEnd"/>
      <w:r w:rsidR="00337CDE" w:rsidRPr="00587C23">
        <w:rPr>
          <w:rFonts w:ascii="Calibri" w:eastAsia="Calibri" w:hAnsi="Calibri" w:cs="Calibri"/>
        </w:rPr>
        <w:t xml:space="preserve"> N.V. led the creation of the world’s first virtual cockpit platform as part of</w:t>
      </w:r>
      <w:r w:rsidR="000D0538">
        <w:rPr>
          <w:rFonts w:ascii="Calibri" w:eastAsia="Calibri" w:hAnsi="Calibri" w:cs="Calibri"/>
        </w:rPr>
        <w:t xml:space="preserve"> its</w:t>
      </w:r>
      <w:r w:rsidR="00337CDE" w:rsidRPr="00587C23">
        <w:rPr>
          <w:rFonts w:ascii="Calibri" w:eastAsia="Calibri" w:hAnsi="Calibri" w:cs="Calibri"/>
        </w:rPr>
        <w:t xml:space="preserve"> </w:t>
      </w:r>
      <w:proofErr w:type="spellStart"/>
      <w:r w:rsidR="00337CDE" w:rsidRPr="00587C23">
        <w:rPr>
          <w:rFonts w:ascii="Calibri" w:eastAsia="Calibri" w:hAnsi="Calibri" w:cs="Calibri"/>
        </w:rPr>
        <w:t>Stellantis</w:t>
      </w:r>
      <w:proofErr w:type="spellEnd"/>
      <w:r w:rsidR="00337CDE" w:rsidRPr="00587C23">
        <w:rPr>
          <w:rFonts w:ascii="Calibri" w:eastAsia="Calibri" w:hAnsi="Calibri" w:cs="Calibri"/>
        </w:rPr>
        <w:t xml:space="preserve"> Virtual Engineering Workbench</w:t>
      </w:r>
      <w:r w:rsidR="000D0538">
        <w:rPr>
          <w:rFonts w:ascii="Calibri" w:eastAsia="Calibri" w:hAnsi="Calibri" w:cs="Calibri"/>
        </w:rPr>
        <w:t xml:space="preserve"> (VEW)</w:t>
      </w:r>
      <w:r w:rsidR="001E297C">
        <w:rPr>
          <w:rFonts w:ascii="Calibri" w:eastAsia="Calibri" w:hAnsi="Calibri" w:cs="Calibri"/>
        </w:rPr>
        <w:t xml:space="preserve"> enabling </w:t>
      </w:r>
      <w:r w:rsidR="00867CE0">
        <w:rPr>
          <w:rFonts w:ascii="Calibri" w:eastAsia="Calibri" w:hAnsi="Calibri" w:cs="Calibri"/>
        </w:rPr>
        <w:t xml:space="preserve">the </w:t>
      </w:r>
      <w:r w:rsidR="001E297C">
        <w:rPr>
          <w:rFonts w:ascii="Calibri" w:eastAsia="Calibri" w:hAnsi="Calibri" w:cs="Calibri"/>
        </w:rPr>
        <w:t xml:space="preserve">delivery of infotainment tech </w:t>
      </w:r>
      <w:r w:rsidR="00F93384">
        <w:rPr>
          <w:rFonts w:ascii="Calibri" w:eastAsia="Calibri" w:hAnsi="Calibri" w:cs="Calibri"/>
        </w:rPr>
        <w:t xml:space="preserve">to customers </w:t>
      </w:r>
      <w:r w:rsidR="001E297C">
        <w:rPr>
          <w:rFonts w:ascii="Calibri" w:eastAsia="Calibri" w:hAnsi="Calibri" w:cs="Calibri"/>
        </w:rPr>
        <w:t xml:space="preserve">100 times faster than previous </w:t>
      </w:r>
      <w:r w:rsidR="00867CE0">
        <w:rPr>
          <w:rFonts w:ascii="Calibri" w:eastAsia="Calibri" w:hAnsi="Calibri" w:cs="Calibri"/>
        </w:rPr>
        <w:t>processes</w:t>
      </w:r>
      <w:r w:rsidR="001E297C">
        <w:rPr>
          <w:rFonts w:ascii="Calibri" w:eastAsia="Calibri" w:hAnsi="Calibri" w:cs="Calibri"/>
        </w:rPr>
        <w:t xml:space="preserve">. </w:t>
      </w:r>
      <w:r w:rsidR="00A17B00" w:rsidRPr="00587C23">
        <w:rPr>
          <w:rFonts w:ascii="Calibri" w:eastAsia="Calibri" w:hAnsi="Calibri" w:cs="Calibri"/>
        </w:rPr>
        <w:t>Th</w:t>
      </w:r>
      <w:r w:rsidR="00A17B00">
        <w:rPr>
          <w:rFonts w:ascii="Calibri" w:eastAsia="Calibri" w:hAnsi="Calibri" w:cs="Calibri"/>
        </w:rPr>
        <w:t xml:space="preserve">e </w:t>
      </w:r>
      <w:r w:rsidR="00A17B00" w:rsidRPr="00587C23">
        <w:rPr>
          <w:rFonts w:ascii="Calibri" w:eastAsia="Calibri" w:hAnsi="Calibri" w:cs="Calibri"/>
        </w:rPr>
        <w:t>new platform uses</w:t>
      </w:r>
      <w:r w:rsidR="00A17B00">
        <w:rPr>
          <w:rFonts w:ascii="Calibri" w:eastAsia="Calibri" w:hAnsi="Calibri" w:cs="Calibri"/>
        </w:rPr>
        <w:t xml:space="preserve"> the </w:t>
      </w:r>
      <w:r w:rsidR="00A17B00" w:rsidRPr="00587C23">
        <w:rPr>
          <w:rFonts w:ascii="Calibri" w:eastAsia="Calibri" w:hAnsi="Calibri" w:cs="Calibri"/>
        </w:rPr>
        <w:t xml:space="preserve">QNX® Hypervisor in the </w:t>
      </w:r>
      <w:r w:rsidR="00A17B00">
        <w:rPr>
          <w:rFonts w:ascii="Calibri" w:eastAsia="Calibri" w:hAnsi="Calibri" w:cs="Calibri"/>
        </w:rPr>
        <w:t>c</w:t>
      </w:r>
      <w:r w:rsidR="00A17B00" w:rsidRPr="00587C23">
        <w:rPr>
          <w:rFonts w:ascii="Calibri" w:eastAsia="Calibri" w:hAnsi="Calibri" w:cs="Calibri"/>
        </w:rPr>
        <w:t>loud</w:t>
      </w:r>
      <w:r w:rsidR="00A17B00" w:rsidRPr="00AE022A">
        <w:rPr>
          <w:rFonts w:ascii="Calibri" w:eastAsia="Calibri" w:hAnsi="Calibri" w:cs="Calibri"/>
        </w:rPr>
        <w:t xml:space="preserve"> </w:t>
      </w:r>
      <w:r w:rsidR="00A17B00">
        <w:rPr>
          <w:rFonts w:ascii="Calibri" w:eastAsia="Calibri" w:hAnsi="Calibri" w:cs="Calibri"/>
        </w:rPr>
        <w:t xml:space="preserve">from </w:t>
      </w:r>
      <w:hyperlink r:id="rId7" w:history="1">
        <w:r w:rsidR="00A17B00" w:rsidRPr="00AE022A">
          <w:rPr>
            <w:rStyle w:val="Hyperlink"/>
            <w:rFonts w:ascii="Calibri" w:eastAsia="Calibri" w:hAnsi="Calibri" w:cs="Calibri"/>
          </w:rPr>
          <w:t>BlackBerry</w:t>
        </w:r>
      </w:hyperlink>
      <w:r w:rsidR="00A17B00">
        <w:rPr>
          <w:rFonts w:ascii="Calibri" w:eastAsia="Calibri" w:hAnsi="Calibri" w:cs="Calibri"/>
        </w:rPr>
        <w:t xml:space="preserve">, which </w:t>
      </w:r>
      <w:r w:rsidR="00A17B00" w:rsidRPr="00587C23">
        <w:rPr>
          <w:rFonts w:ascii="Calibri" w:eastAsia="Calibri" w:hAnsi="Calibri" w:cs="Calibri"/>
        </w:rPr>
        <w:t xml:space="preserve">is now </w:t>
      </w:r>
      <w:r w:rsidR="00A17B00">
        <w:rPr>
          <w:rFonts w:ascii="Calibri" w:eastAsia="Calibri" w:hAnsi="Calibri" w:cs="Calibri"/>
        </w:rPr>
        <w:t>on early access release via</w:t>
      </w:r>
      <w:r w:rsidR="00A17B00" w:rsidRPr="00587C23">
        <w:rPr>
          <w:rFonts w:ascii="Calibri" w:eastAsia="Calibri" w:hAnsi="Calibri" w:cs="Calibri"/>
        </w:rPr>
        <w:t xml:space="preserve"> AWS Marketplace within the QNX Accelerate portfolio of cloud-based tools.</w:t>
      </w:r>
      <w:r w:rsidR="00A17B00">
        <w:rPr>
          <w:rFonts w:ascii="Calibri" w:eastAsia="Calibri" w:hAnsi="Calibri" w:cs="Calibri"/>
        </w:rPr>
        <w:t xml:space="preserve"> </w:t>
      </w:r>
      <w:proofErr w:type="spellStart"/>
      <w:r w:rsidR="00337CDE" w:rsidRPr="00587C23">
        <w:rPr>
          <w:rFonts w:ascii="Calibri" w:eastAsia="Calibri" w:hAnsi="Calibri" w:cs="Calibri"/>
        </w:rPr>
        <w:t>Stellantis</w:t>
      </w:r>
      <w:proofErr w:type="spellEnd"/>
      <w:r w:rsidR="001E297C">
        <w:rPr>
          <w:rFonts w:ascii="Calibri" w:eastAsia="Calibri" w:hAnsi="Calibri" w:cs="Calibri"/>
        </w:rPr>
        <w:t xml:space="preserve"> can now</w:t>
      </w:r>
      <w:r w:rsidR="00337CDE" w:rsidRPr="00587C23">
        <w:rPr>
          <w:rFonts w:ascii="Calibri" w:eastAsia="Calibri" w:hAnsi="Calibri" w:cs="Calibri"/>
        </w:rPr>
        <w:t xml:space="preserve"> create realistic virtual versions of car controls and systems, making them behave just like they would in a real car, but without needing to change the main software that runs them</w:t>
      </w:r>
      <w:r w:rsidR="001E297C">
        <w:rPr>
          <w:rFonts w:ascii="Calibri" w:eastAsia="Calibri" w:hAnsi="Calibri" w:cs="Calibri"/>
        </w:rPr>
        <w:t>, taking what used to take months to be achieved down to 24 hours in some cases</w:t>
      </w:r>
      <w:r w:rsidR="00337CDE" w:rsidRPr="00587C23">
        <w:rPr>
          <w:rFonts w:ascii="Calibri" w:eastAsia="Calibri" w:hAnsi="Calibri" w:cs="Calibri"/>
        </w:rPr>
        <w:t>.</w:t>
      </w:r>
      <w:bookmarkEnd w:id="1"/>
    </w:p>
    <w:p w14:paraId="4B5C9F01" w14:textId="77777777" w:rsidR="00BF6559" w:rsidRDefault="00BF6559" w:rsidP="00BF6559">
      <w:pPr>
        <w:rPr>
          <w:rFonts w:ascii="Calibri" w:eastAsia="Calibri" w:hAnsi="Calibri" w:cs="Calibri"/>
        </w:rPr>
      </w:pPr>
    </w:p>
    <w:p w14:paraId="148085A3" w14:textId="01ED92E9" w:rsidR="009D4622" w:rsidRDefault="00F82DA8" w:rsidP="005F7661">
      <w:pPr>
        <w:rPr>
          <w:rFonts w:ascii="Calibri" w:eastAsia="Calibri" w:hAnsi="Calibri" w:cs="Calibri"/>
        </w:rPr>
      </w:pPr>
      <w:r>
        <w:rPr>
          <w:rFonts w:ascii="Calibri" w:eastAsia="Calibri" w:hAnsi="Calibri" w:cs="Calibri"/>
        </w:rPr>
        <w:t>Accessing</w:t>
      </w:r>
      <w:r w:rsidR="00BD757F">
        <w:rPr>
          <w:rFonts w:ascii="Calibri" w:eastAsia="Calibri" w:hAnsi="Calibri" w:cs="Calibri"/>
        </w:rPr>
        <w:t xml:space="preserve"> </w:t>
      </w:r>
      <w:r w:rsidR="00B64F1C">
        <w:rPr>
          <w:rFonts w:ascii="Calibri" w:eastAsia="Calibri" w:hAnsi="Calibri" w:cs="Calibri"/>
        </w:rPr>
        <w:t xml:space="preserve">QNX Hypervisor </w:t>
      </w:r>
      <w:r w:rsidR="00B33E87">
        <w:rPr>
          <w:rFonts w:ascii="Calibri" w:eastAsia="Calibri" w:hAnsi="Calibri" w:cs="Calibri"/>
        </w:rPr>
        <w:t>via AWS Marketplace</w:t>
      </w:r>
      <w:r w:rsidR="00BF6559">
        <w:rPr>
          <w:rFonts w:ascii="Calibri" w:eastAsia="Calibri" w:hAnsi="Calibri" w:cs="Calibri"/>
        </w:rPr>
        <w:t xml:space="preserve"> </w:t>
      </w:r>
      <w:r>
        <w:rPr>
          <w:rFonts w:ascii="Calibri" w:eastAsia="Calibri" w:hAnsi="Calibri" w:cs="Calibri"/>
        </w:rPr>
        <w:t xml:space="preserve">enables </w:t>
      </w:r>
      <w:proofErr w:type="spellStart"/>
      <w:r w:rsidR="00F93384">
        <w:rPr>
          <w:rFonts w:ascii="Calibri" w:eastAsia="Calibri" w:hAnsi="Calibri" w:cs="Calibri"/>
        </w:rPr>
        <w:t>Stellantis</w:t>
      </w:r>
      <w:proofErr w:type="spellEnd"/>
      <w:r w:rsidR="002D116A">
        <w:rPr>
          <w:rFonts w:ascii="Calibri" w:eastAsia="Calibri" w:hAnsi="Calibri" w:cs="Calibri"/>
        </w:rPr>
        <w:t xml:space="preserve"> </w:t>
      </w:r>
      <w:r>
        <w:rPr>
          <w:rFonts w:ascii="Calibri" w:eastAsia="Calibri" w:hAnsi="Calibri" w:cs="Calibri"/>
        </w:rPr>
        <w:t>to</w:t>
      </w:r>
      <w:r w:rsidR="00924642">
        <w:rPr>
          <w:rFonts w:ascii="Calibri" w:eastAsia="Calibri" w:hAnsi="Calibri" w:cs="Calibri"/>
        </w:rPr>
        <w:t xml:space="preserve"> include a </w:t>
      </w:r>
      <w:r w:rsidR="00151A7D">
        <w:rPr>
          <w:rFonts w:ascii="Calibri" w:eastAsia="Calibri" w:hAnsi="Calibri" w:cs="Calibri"/>
        </w:rPr>
        <w:t xml:space="preserve">virtual </w:t>
      </w:r>
      <w:r w:rsidR="00924642">
        <w:rPr>
          <w:rFonts w:ascii="Calibri" w:eastAsia="Calibri" w:hAnsi="Calibri" w:cs="Calibri"/>
        </w:rPr>
        <w:t xml:space="preserve">cockpit </w:t>
      </w:r>
      <w:r w:rsidR="00BE6AF5">
        <w:rPr>
          <w:rFonts w:ascii="Calibri" w:eastAsia="Calibri" w:hAnsi="Calibri" w:cs="Calibri"/>
        </w:rPr>
        <w:t>high-performance computing</w:t>
      </w:r>
      <w:r w:rsidR="00151A7D">
        <w:rPr>
          <w:rFonts w:ascii="Calibri" w:eastAsia="Calibri" w:hAnsi="Calibri" w:cs="Calibri"/>
        </w:rPr>
        <w:t xml:space="preserve"> (</w:t>
      </w:r>
      <w:r w:rsidR="00924642">
        <w:rPr>
          <w:rFonts w:ascii="Calibri" w:eastAsia="Calibri" w:hAnsi="Calibri" w:cs="Calibri"/>
        </w:rPr>
        <w:t>HPC</w:t>
      </w:r>
      <w:r w:rsidR="00151A7D">
        <w:rPr>
          <w:rFonts w:ascii="Calibri" w:eastAsia="Calibri" w:hAnsi="Calibri" w:cs="Calibri"/>
        </w:rPr>
        <w:t>)</w:t>
      </w:r>
      <w:r w:rsidR="00DF27C8">
        <w:rPr>
          <w:rFonts w:ascii="Calibri" w:eastAsia="Calibri" w:hAnsi="Calibri" w:cs="Calibri"/>
        </w:rPr>
        <w:t xml:space="preserve"> </w:t>
      </w:r>
      <w:r w:rsidR="00AA644B">
        <w:rPr>
          <w:rFonts w:ascii="Calibri" w:eastAsia="Calibri" w:hAnsi="Calibri" w:cs="Calibri"/>
        </w:rPr>
        <w:t>simulation</w:t>
      </w:r>
      <w:r w:rsidR="00924642">
        <w:rPr>
          <w:rFonts w:ascii="Calibri" w:eastAsia="Calibri" w:hAnsi="Calibri" w:cs="Calibri"/>
        </w:rPr>
        <w:t xml:space="preserve"> into </w:t>
      </w:r>
      <w:r w:rsidR="004D7301">
        <w:rPr>
          <w:rFonts w:ascii="Calibri" w:eastAsia="Calibri" w:hAnsi="Calibri" w:cs="Calibri"/>
        </w:rPr>
        <w:t>a</w:t>
      </w:r>
      <w:r w:rsidR="00BD757F">
        <w:rPr>
          <w:rFonts w:ascii="Calibri" w:eastAsia="Calibri" w:hAnsi="Calibri" w:cs="Calibri"/>
        </w:rPr>
        <w:t xml:space="preserve"> </w:t>
      </w:r>
      <w:r w:rsidR="00924642">
        <w:rPr>
          <w:rFonts w:ascii="Calibri" w:eastAsia="Calibri" w:hAnsi="Calibri" w:cs="Calibri"/>
        </w:rPr>
        <w:t>cloud environment</w:t>
      </w:r>
      <w:r w:rsidR="00FF2519">
        <w:rPr>
          <w:rFonts w:ascii="Calibri" w:eastAsia="Calibri" w:hAnsi="Calibri" w:cs="Calibri"/>
        </w:rPr>
        <w:t>. Th</w:t>
      </w:r>
      <w:r w:rsidR="002E2A50">
        <w:rPr>
          <w:rFonts w:ascii="Calibri" w:eastAsia="Calibri" w:hAnsi="Calibri" w:cs="Calibri"/>
        </w:rPr>
        <w:t xml:space="preserve">is industry-first </w:t>
      </w:r>
      <w:r w:rsidR="006F22CA">
        <w:rPr>
          <w:rFonts w:ascii="Calibri" w:eastAsia="Calibri" w:hAnsi="Calibri" w:cs="Calibri"/>
        </w:rPr>
        <w:t>platform for mixed</w:t>
      </w:r>
      <w:r w:rsidR="00BE6AF5">
        <w:rPr>
          <w:rFonts w:ascii="Calibri" w:eastAsia="Calibri" w:hAnsi="Calibri" w:cs="Calibri"/>
        </w:rPr>
        <w:t>-</w:t>
      </w:r>
      <w:r w:rsidR="006F22CA">
        <w:rPr>
          <w:rFonts w:ascii="Calibri" w:eastAsia="Calibri" w:hAnsi="Calibri" w:cs="Calibri"/>
        </w:rPr>
        <w:t>criticality and multi-OS embedded application development includes</w:t>
      </w:r>
      <w:r w:rsidR="00FF2519">
        <w:rPr>
          <w:rFonts w:ascii="Calibri" w:eastAsia="Calibri" w:hAnsi="Calibri" w:cs="Calibri"/>
        </w:rPr>
        <w:t xml:space="preserve"> </w:t>
      </w:r>
      <w:r w:rsidR="00D255A8">
        <w:rPr>
          <w:rFonts w:ascii="Calibri" w:eastAsia="Calibri" w:hAnsi="Calibri" w:cs="Calibri"/>
        </w:rPr>
        <w:t>QNX Hypervisor Amazon Machine Imag</w:t>
      </w:r>
      <w:r w:rsidR="00FA6DF7">
        <w:rPr>
          <w:rFonts w:ascii="Calibri" w:eastAsia="Calibri" w:hAnsi="Calibri" w:cs="Calibri"/>
        </w:rPr>
        <w:t>es</w:t>
      </w:r>
      <w:r w:rsidR="00D255A8">
        <w:rPr>
          <w:rFonts w:ascii="Calibri" w:eastAsia="Calibri" w:hAnsi="Calibri" w:cs="Calibri"/>
        </w:rPr>
        <w:t xml:space="preserve"> (AMI</w:t>
      </w:r>
      <w:r w:rsidR="004D7301">
        <w:rPr>
          <w:rFonts w:ascii="Calibri" w:eastAsia="Calibri" w:hAnsi="Calibri" w:cs="Calibri"/>
        </w:rPr>
        <w:t>s</w:t>
      </w:r>
      <w:r w:rsidR="00D255A8">
        <w:rPr>
          <w:rFonts w:ascii="Calibri" w:eastAsia="Calibri" w:hAnsi="Calibri" w:cs="Calibri"/>
        </w:rPr>
        <w:t xml:space="preserve">) </w:t>
      </w:r>
      <w:r w:rsidR="00FA6DF7">
        <w:rPr>
          <w:rFonts w:ascii="Calibri" w:eastAsia="Calibri" w:hAnsi="Calibri" w:cs="Calibri"/>
        </w:rPr>
        <w:t>and</w:t>
      </w:r>
      <w:r w:rsidR="00A8445E">
        <w:rPr>
          <w:rFonts w:ascii="Calibri" w:eastAsia="Calibri" w:hAnsi="Calibri" w:cs="Calibri"/>
        </w:rPr>
        <w:t xml:space="preserve"> </w:t>
      </w:r>
      <w:r w:rsidR="00BE6AF5">
        <w:rPr>
          <w:rFonts w:ascii="Calibri" w:eastAsia="Calibri" w:hAnsi="Calibri" w:cs="Calibri"/>
        </w:rPr>
        <w:t>industry-standard</w:t>
      </w:r>
      <w:r w:rsidR="00A743F3">
        <w:rPr>
          <w:rFonts w:ascii="Calibri" w:eastAsia="Calibri" w:hAnsi="Calibri" w:cs="Calibri"/>
        </w:rPr>
        <w:t xml:space="preserve"> hardware interfaces as defined in the </w:t>
      </w:r>
      <w:proofErr w:type="spellStart"/>
      <w:r w:rsidR="00A743F3">
        <w:rPr>
          <w:rFonts w:ascii="Calibri" w:eastAsia="Calibri" w:hAnsi="Calibri" w:cs="Calibri"/>
        </w:rPr>
        <w:t>VirtIO</w:t>
      </w:r>
      <w:proofErr w:type="spellEnd"/>
      <w:r w:rsidR="00A743F3">
        <w:rPr>
          <w:rFonts w:ascii="Calibri" w:eastAsia="Calibri" w:hAnsi="Calibri" w:cs="Calibri"/>
        </w:rPr>
        <w:t xml:space="preserve"> standard Trout </w:t>
      </w:r>
      <w:r w:rsidR="004D7301">
        <w:rPr>
          <w:rFonts w:ascii="Calibri" w:eastAsia="Calibri" w:hAnsi="Calibri" w:cs="Calibri"/>
        </w:rPr>
        <w:t>v</w:t>
      </w:r>
      <w:r w:rsidR="00A743F3">
        <w:rPr>
          <w:rFonts w:ascii="Calibri" w:eastAsia="Calibri" w:hAnsi="Calibri" w:cs="Calibri"/>
        </w:rPr>
        <w:t>1.2</w:t>
      </w:r>
      <w:r w:rsidR="00171957">
        <w:rPr>
          <w:rFonts w:ascii="Calibri" w:eastAsia="Calibri" w:hAnsi="Calibri" w:cs="Calibri"/>
        </w:rPr>
        <w:t>.</w:t>
      </w:r>
      <w:r w:rsidR="00A743F3">
        <w:rPr>
          <w:rFonts w:ascii="Calibri" w:eastAsia="Calibri" w:hAnsi="Calibri" w:cs="Calibri"/>
        </w:rPr>
        <w:t xml:space="preserve"> </w:t>
      </w:r>
      <w:r w:rsidR="00E72C42">
        <w:rPr>
          <w:rFonts w:ascii="Calibri" w:eastAsia="Calibri" w:hAnsi="Calibri" w:cs="Calibri"/>
        </w:rPr>
        <w:t>With</w:t>
      </w:r>
      <w:r w:rsidR="00141313">
        <w:rPr>
          <w:rFonts w:ascii="Calibri" w:eastAsia="Calibri" w:hAnsi="Calibri" w:cs="Calibri"/>
        </w:rPr>
        <w:t xml:space="preserve"> tools such as</w:t>
      </w:r>
      <w:r w:rsidR="00141313" w:rsidRPr="00616BCA">
        <w:rPr>
          <w:rFonts w:ascii="Calibri" w:eastAsia="Calibri" w:hAnsi="Calibri" w:cs="Calibri"/>
        </w:rPr>
        <w:t xml:space="preserve"> virtualization of graphics, audio, and touchscreen/mouse/</w:t>
      </w:r>
      <w:r w:rsidR="00141313" w:rsidRPr="00326E39">
        <w:rPr>
          <w:rFonts w:ascii="Calibri" w:eastAsia="Calibri" w:hAnsi="Calibri" w:cs="Calibri"/>
        </w:rPr>
        <w:t xml:space="preserve">keyboard inputs, </w:t>
      </w:r>
      <w:r w:rsidR="00AE0636">
        <w:rPr>
          <w:rFonts w:ascii="Calibri" w:eastAsia="Calibri" w:hAnsi="Calibri" w:cs="Calibri"/>
        </w:rPr>
        <w:t xml:space="preserve">the solution </w:t>
      </w:r>
      <w:r w:rsidR="00AE0636" w:rsidRPr="00326E39">
        <w:rPr>
          <w:rFonts w:ascii="Calibri" w:eastAsia="Calibri" w:hAnsi="Calibri" w:cs="Calibri"/>
        </w:rPr>
        <w:t xml:space="preserve">offers little to no </w:t>
      </w:r>
      <w:r w:rsidR="00AE0636" w:rsidRPr="00326E39">
        <w:rPr>
          <w:rFonts w:asciiTheme="minorHAnsi" w:eastAsia="Calibri" w:hAnsiTheme="minorHAnsi" w:cstheme="minorHAnsi"/>
        </w:rPr>
        <w:t xml:space="preserve">difference </w:t>
      </w:r>
      <w:r w:rsidR="00AE0636" w:rsidRPr="00326E39">
        <w:rPr>
          <w:rStyle w:val="ui-provider"/>
          <w:rFonts w:asciiTheme="minorHAnsi" w:hAnsiTheme="minorHAnsi" w:cstheme="minorHAnsi"/>
        </w:rPr>
        <w:t xml:space="preserve">between running QNX Hypervisor-based systems in the cloud versus </w:t>
      </w:r>
      <w:r w:rsidR="002807EB">
        <w:rPr>
          <w:rStyle w:val="ui-provider"/>
          <w:rFonts w:asciiTheme="minorHAnsi" w:hAnsiTheme="minorHAnsi" w:cstheme="minorHAnsi"/>
        </w:rPr>
        <w:t xml:space="preserve">on </w:t>
      </w:r>
      <w:r w:rsidR="00AE0636" w:rsidRPr="00326E39">
        <w:rPr>
          <w:rStyle w:val="ui-provider"/>
          <w:rFonts w:asciiTheme="minorHAnsi" w:hAnsiTheme="minorHAnsi" w:cstheme="minorHAnsi"/>
        </w:rPr>
        <w:t>real hardware</w:t>
      </w:r>
      <w:r w:rsidR="001A09A0">
        <w:rPr>
          <w:rFonts w:ascii="Calibri" w:eastAsia="Calibri" w:hAnsi="Calibri" w:cs="Calibri"/>
        </w:rPr>
        <w:t xml:space="preserve">. </w:t>
      </w:r>
    </w:p>
    <w:p w14:paraId="643344E1" w14:textId="77777777" w:rsidR="007344B1" w:rsidRDefault="007344B1" w:rsidP="005F7661">
      <w:pPr>
        <w:rPr>
          <w:rFonts w:ascii="Calibri" w:eastAsia="Calibri" w:hAnsi="Calibri" w:cs="Calibri"/>
        </w:rPr>
      </w:pPr>
    </w:p>
    <w:p w14:paraId="0B0B55A6" w14:textId="749113E0" w:rsidR="00F93384" w:rsidRDefault="00534539" w:rsidP="004D7301">
      <w:pPr>
        <w:rPr>
          <w:rFonts w:ascii="Calibri" w:eastAsia="Calibri" w:hAnsi="Calibri" w:cs="Calibri"/>
        </w:rPr>
      </w:pPr>
      <w:r w:rsidRPr="00321B2C">
        <w:rPr>
          <w:rFonts w:ascii="Calibri" w:eastAsia="Calibri" w:hAnsi="Calibri" w:cs="Calibri"/>
        </w:rPr>
        <w:t xml:space="preserve">Software is a key building block for </w:t>
      </w:r>
      <w:proofErr w:type="spellStart"/>
      <w:r w:rsidRPr="00321B2C">
        <w:rPr>
          <w:rFonts w:ascii="Calibri" w:eastAsia="Calibri" w:hAnsi="Calibri" w:cs="Calibri"/>
        </w:rPr>
        <w:t>Stellantis</w:t>
      </w:r>
      <w:proofErr w:type="spellEnd"/>
      <w:r w:rsidRPr="00321B2C">
        <w:rPr>
          <w:rFonts w:ascii="Calibri" w:eastAsia="Calibri" w:hAnsi="Calibri" w:cs="Calibri"/>
        </w:rPr>
        <w:t xml:space="preserve"> to deliver clean, </w:t>
      </w:r>
      <w:proofErr w:type="gramStart"/>
      <w:r w:rsidRPr="00321B2C">
        <w:rPr>
          <w:rFonts w:ascii="Calibri" w:eastAsia="Calibri" w:hAnsi="Calibri" w:cs="Calibri"/>
        </w:rPr>
        <w:t>safe</w:t>
      </w:r>
      <w:proofErr w:type="gramEnd"/>
      <w:r w:rsidRPr="00321B2C">
        <w:rPr>
          <w:rFonts w:ascii="Calibri" w:eastAsia="Calibri" w:hAnsi="Calibri" w:cs="Calibri"/>
        </w:rPr>
        <w:t xml:space="preserve"> and affordable mobility, as outlined in the Dare Forward 2030 strategic plan, and the driving force behind the AI-powered STLA Brain, STLA </w:t>
      </w:r>
      <w:proofErr w:type="spellStart"/>
      <w:r w:rsidRPr="00321B2C">
        <w:rPr>
          <w:rFonts w:ascii="Calibri" w:eastAsia="Calibri" w:hAnsi="Calibri" w:cs="Calibri"/>
        </w:rPr>
        <w:t>SmartCockpit</w:t>
      </w:r>
      <w:proofErr w:type="spellEnd"/>
      <w:r w:rsidRPr="00321B2C">
        <w:rPr>
          <w:rFonts w:ascii="Calibri" w:eastAsia="Calibri" w:hAnsi="Calibri" w:cs="Calibri"/>
        </w:rPr>
        <w:t xml:space="preserve"> and STLA </w:t>
      </w:r>
      <w:proofErr w:type="spellStart"/>
      <w:r w:rsidRPr="00321B2C">
        <w:rPr>
          <w:rFonts w:ascii="Calibri" w:eastAsia="Calibri" w:hAnsi="Calibri" w:cs="Calibri"/>
        </w:rPr>
        <w:t>AutoDrive</w:t>
      </w:r>
      <w:proofErr w:type="spellEnd"/>
      <w:r w:rsidRPr="00321B2C">
        <w:rPr>
          <w:rFonts w:ascii="Calibri" w:eastAsia="Calibri" w:hAnsi="Calibri" w:cs="Calibri"/>
        </w:rPr>
        <w:t xml:space="preserve"> technology platforms. </w:t>
      </w:r>
      <w:r w:rsidR="00BF6559" w:rsidRPr="001F4476">
        <w:rPr>
          <w:rFonts w:ascii="Calibri" w:eastAsia="Calibri" w:hAnsi="Calibri" w:cs="Calibri"/>
        </w:rPr>
        <w:t xml:space="preserve">In 2022, </w:t>
      </w:r>
      <w:hyperlink r:id="rId8" w:history="1">
        <w:proofErr w:type="spellStart"/>
        <w:r w:rsidR="00BF6559" w:rsidRPr="00321B2C">
          <w:rPr>
            <w:rStyle w:val="Hyperlink"/>
            <w:rFonts w:ascii="Calibri" w:eastAsia="Calibri" w:hAnsi="Calibri" w:cs="Calibri"/>
          </w:rPr>
          <w:t>Stellantis</w:t>
        </w:r>
        <w:proofErr w:type="spellEnd"/>
        <w:r w:rsidR="00BF6559" w:rsidRPr="00321B2C">
          <w:rPr>
            <w:rStyle w:val="Hyperlink"/>
            <w:rFonts w:ascii="Calibri" w:eastAsia="Calibri" w:hAnsi="Calibri" w:cs="Calibri"/>
          </w:rPr>
          <w:t xml:space="preserve"> </w:t>
        </w:r>
        <w:r w:rsidR="00EF4477" w:rsidRPr="00321B2C">
          <w:rPr>
            <w:rStyle w:val="Hyperlink"/>
            <w:rFonts w:ascii="Calibri" w:eastAsia="Calibri" w:hAnsi="Calibri" w:cs="Calibri"/>
          </w:rPr>
          <w:t>selected AWS</w:t>
        </w:r>
      </w:hyperlink>
      <w:r w:rsidR="00EF4477" w:rsidRPr="001F4476">
        <w:rPr>
          <w:rFonts w:ascii="Calibri" w:eastAsia="Calibri" w:hAnsi="Calibri" w:cs="Calibri"/>
        </w:rPr>
        <w:t xml:space="preserve"> as its preferred cloud provider for vehicle platforms and </w:t>
      </w:r>
      <w:r w:rsidR="004D7301">
        <w:rPr>
          <w:rFonts w:ascii="Calibri" w:eastAsia="Calibri" w:hAnsi="Calibri" w:cs="Calibri"/>
        </w:rPr>
        <w:t xml:space="preserve">the companies </w:t>
      </w:r>
      <w:r w:rsidR="00EF4477" w:rsidRPr="001F4476">
        <w:rPr>
          <w:rFonts w:ascii="Calibri" w:eastAsia="Calibri" w:hAnsi="Calibri" w:cs="Calibri"/>
        </w:rPr>
        <w:t xml:space="preserve">began work on </w:t>
      </w:r>
      <w:proofErr w:type="spellStart"/>
      <w:r w:rsidR="00212EA3">
        <w:rPr>
          <w:rFonts w:ascii="Calibri" w:eastAsia="Calibri" w:hAnsi="Calibri" w:cs="Calibri"/>
        </w:rPr>
        <w:t>Stellantis</w:t>
      </w:r>
      <w:proofErr w:type="spellEnd"/>
      <w:r w:rsidR="004D7301">
        <w:rPr>
          <w:rFonts w:ascii="Calibri" w:eastAsia="Calibri" w:hAnsi="Calibri" w:cs="Calibri"/>
        </w:rPr>
        <w:t>’ purpose-built,</w:t>
      </w:r>
      <w:r w:rsidR="00212EA3">
        <w:rPr>
          <w:rFonts w:ascii="Calibri" w:eastAsia="Calibri" w:hAnsi="Calibri" w:cs="Calibri"/>
        </w:rPr>
        <w:t xml:space="preserve"> in-house </w:t>
      </w:r>
      <w:r w:rsidR="00EF4477" w:rsidRPr="003B1E05">
        <w:rPr>
          <w:rFonts w:ascii="Calibri" w:eastAsia="Calibri" w:hAnsi="Calibri" w:cs="Calibri"/>
        </w:rPr>
        <w:t>V</w:t>
      </w:r>
      <w:r w:rsidR="00F93384">
        <w:rPr>
          <w:rFonts w:ascii="Calibri" w:eastAsia="Calibri" w:hAnsi="Calibri" w:cs="Calibri"/>
        </w:rPr>
        <w:t>EW</w:t>
      </w:r>
      <w:r w:rsidR="00EF4477" w:rsidRPr="003B1E05">
        <w:rPr>
          <w:rFonts w:ascii="Calibri" w:eastAsia="Calibri" w:hAnsi="Calibri" w:cs="Calibri"/>
        </w:rPr>
        <w:t>.</w:t>
      </w:r>
      <w:r w:rsidR="004D7301">
        <w:rPr>
          <w:rFonts w:ascii="Calibri" w:eastAsia="Calibri" w:hAnsi="Calibri" w:cs="Calibri"/>
        </w:rPr>
        <w:t xml:space="preserve"> </w:t>
      </w:r>
    </w:p>
    <w:p w14:paraId="424B30A9" w14:textId="77777777" w:rsidR="00F93384" w:rsidRDefault="00F93384" w:rsidP="004D7301">
      <w:pPr>
        <w:rPr>
          <w:rFonts w:ascii="Calibri" w:eastAsia="Calibri" w:hAnsi="Calibri" w:cs="Calibri"/>
        </w:rPr>
      </w:pPr>
    </w:p>
    <w:p w14:paraId="70A82EAE" w14:textId="1F1B880C" w:rsidR="004D7301" w:rsidRPr="00827D71" w:rsidRDefault="004D7301" w:rsidP="004D7301">
      <w:pPr>
        <w:rPr>
          <w:rFonts w:ascii="Calibri" w:eastAsia="Calibri" w:hAnsi="Calibri" w:cs="Calibri"/>
        </w:rPr>
      </w:pPr>
      <w:r>
        <w:rPr>
          <w:rFonts w:ascii="Calibri" w:eastAsia="Calibri" w:hAnsi="Calibri" w:cs="Calibri"/>
        </w:rPr>
        <w:t xml:space="preserve">Taking a software-driven approach and deploying the QNX Hypervisor in the cloud, </w:t>
      </w:r>
      <w:proofErr w:type="spellStart"/>
      <w:r>
        <w:rPr>
          <w:rFonts w:ascii="Calibri" w:eastAsia="Calibri" w:hAnsi="Calibri" w:cs="Calibri"/>
        </w:rPr>
        <w:t>Stellantis</w:t>
      </w:r>
      <w:proofErr w:type="spellEnd"/>
      <w:r>
        <w:rPr>
          <w:rFonts w:ascii="Calibri" w:eastAsia="Calibri" w:hAnsi="Calibri" w:cs="Calibri"/>
        </w:rPr>
        <w:t xml:space="preserve"> can accelerate </w:t>
      </w:r>
      <w:r w:rsidR="00F93384">
        <w:rPr>
          <w:rFonts w:ascii="Calibri" w:eastAsia="Calibri" w:hAnsi="Calibri" w:cs="Calibri"/>
        </w:rPr>
        <w:t>c</w:t>
      </w:r>
      <w:r w:rsidR="00337CDE">
        <w:rPr>
          <w:rFonts w:ascii="Calibri" w:eastAsia="Calibri" w:hAnsi="Calibri" w:cs="Calibri"/>
        </w:rPr>
        <w:t>ustomer feedback sessions</w:t>
      </w:r>
      <w:r>
        <w:rPr>
          <w:rFonts w:ascii="Calibri" w:eastAsia="Calibri" w:hAnsi="Calibri" w:cs="Calibri"/>
        </w:rPr>
        <w:t xml:space="preserve">, and with minimal effort, replicate the cockpit experience of a particular brand and vehicle, and make changes in real time to optimize the experience for the driver. This real-time feedback, underpinned by low-latency access to the cloud, allows </w:t>
      </w:r>
      <w:proofErr w:type="spellStart"/>
      <w:r>
        <w:rPr>
          <w:rFonts w:ascii="Calibri" w:eastAsia="Calibri" w:hAnsi="Calibri" w:cs="Calibri"/>
        </w:rPr>
        <w:t>Stellantis</w:t>
      </w:r>
      <w:proofErr w:type="spellEnd"/>
      <w:r>
        <w:rPr>
          <w:rFonts w:ascii="Calibri" w:eastAsia="Calibri" w:hAnsi="Calibri" w:cs="Calibri"/>
        </w:rPr>
        <w:t xml:space="preserve"> to solicit valuable feedback from its customer and developer base to </w:t>
      </w:r>
      <w:r w:rsidR="00337CDE">
        <w:rPr>
          <w:rFonts w:ascii="Calibri" w:eastAsia="Calibri" w:hAnsi="Calibri" w:cs="Calibri"/>
        </w:rPr>
        <w:t>build</w:t>
      </w:r>
      <w:r>
        <w:rPr>
          <w:rFonts w:ascii="Calibri" w:eastAsia="Calibri" w:hAnsi="Calibri" w:cs="Calibri"/>
        </w:rPr>
        <w:t xml:space="preserve"> future </w:t>
      </w:r>
      <w:r w:rsidR="00F93384">
        <w:rPr>
          <w:rFonts w:ascii="Calibri" w:eastAsia="Calibri" w:hAnsi="Calibri" w:cs="Calibri"/>
        </w:rPr>
        <w:t xml:space="preserve">infotainment </w:t>
      </w:r>
      <w:r>
        <w:rPr>
          <w:rFonts w:ascii="Calibri" w:eastAsia="Calibri" w:hAnsi="Calibri" w:cs="Calibri"/>
        </w:rPr>
        <w:t xml:space="preserve">features and </w:t>
      </w:r>
      <w:r w:rsidR="00337CDE">
        <w:rPr>
          <w:rFonts w:ascii="Calibri" w:eastAsia="Calibri" w:hAnsi="Calibri" w:cs="Calibri"/>
        </w:rPr>
        <w:t>applications</w:t>
      </w:r>
      <w:r>
        <w:rPr>
          <w:rFonts w:ascii="Calibri" w:eastAsia="Calibri" w:hAnsi="Calibri" w:cs="Calibri"/>
        </w:rPr>
        <w:t>.</w:t>
      </w:r>
    </w:p>
    <w:p w14:paraId="44F92345" w14:textId="77777777" w:rsidR="00534539" w:rsidRDefault="00534539" w:rsidP="005F7661">
      <w:pPr>
        <w:rPr>
          <w:rFonts w:ascii="Calibri" w:eastAsia="Calibri" w:hAnsi="Calibri" w:cs="Calibri"/>
        </w:rPr>
      </w:pPr>
    </w:p>
    <w:p w14:paraId="270FA4E8" w14:textId="0A25D376" w:rsidR="00C31CD4" w:rsidRPr="00C31CD4" w:rsidRDefault="00434114" w:rsidP="00C31CD4">
      <w:pPr>
        <w:rPr>
          <w:rFonts w:ascii="Calibri" w:eastAsia="Calibri" w:hAnsi="Calibri" w:cs="Calibri"/>
        </w:rPr>
      </w:pPr>
      <w:r>
        <w:rPr>
          <w:rFonts w:ascii="Calibri" w:eastAsia="Calibri" w:hAnsi="Calibri" w:cs="Calibri"/>
        </w:rPr>
        <w:t>“</w:t>
      </w:r>
      <w:r w:rsidR="00C31CD4" w:rsidRPr="00C31CD4">
        <w:rPr>
          <w:rFonts w:ascii="Calibri" w:eastAsia="Calibri" w:hAnsi="Calibri" w:cs="Calibri"/>
        </w:rPr>
        <w:t xml:space="preserve">Software is becoming increasingly crucial in vehicles, leading us to innovate in how we develop and </w:t>
      </w:r>
      <w:r w:rsidR="00C31CD4">
        <w:rPr>
          <w:rFonts w:ascii="Calibri" w:eastAsia="Calibri" w:hAnsi="Calibri" w:cs="Calibri"/>
        </w:rPr>
        <w:t>validate</w:t>
      </w:r>
      <w:r w:rsidR="00C31CD4" w:rsidRPr="00C31CD4">
        <w:rPr>
          <w:rFonts w:ascii="Calibri" w:eastAsia="Calibri" w:hAnsi="Calibri" w:cs="Calibri"/>
        </w:rPr>
        <w:t xml:space="preserve"> it</w:t>
      </w:r>
      <w:r w:rsidRPr="00C31CD4">
        <w:rPr>
          <w:rFonts w:ascii="Calibri" w:eastAsia="Calibri" w:hAnsi="Calibri" w:cs="Calibri"/>
        </w:rPr>
        <w:t>,</w:t>
      </w:r>
      <w:r>
        <w:rPr>
          <w:rFonts w:ascii="Calibri" w:eastAsia="Calibri" w:hAnsi="Calibri" w:cs="Calibri"/>
        </w:rPr>
        <w:t>”</w:t>
      </w:r>
      <w:r w:rsidRPr="00C31CD4">
        <w:rPr>
          <w:rFonts w:ascii="Calibri" w:eastAsia="Calibri" w:hAnsi="Calibri" w:cs="Calibri"/>
        </w:rPr>
        <w:t xml:space="preserve"> </w:t>
      </w:r>
      <w:r w:rsidR="00C31CD4" w:rsidRPr="00C31CD4">
        <w:rPr>
          <w:rFonts w:ascii="Calibri" w:eastAsia="Calibri" w:hAnsi="Calibri" w:cs="Calibri"/>
        </w:rPr>
        <w:t xml:space="preserve">said Yves </w:t>
      </w:r>
      <w:proofErr w:type="spellStart"/>
      <w:r w:rsidR="00C31CD4" w:rsidRPr="00C31CD4">
        <w:rPr>
          <w:rFonts w:ascii="Calibri" w:eastAsia="Calibri" w:hAnsi="Calibri" w:cs="Calibri"/>
        </w:rPr>
        <w:t>Bonnefont</w:t>
      </w:r>
      <w:proofErr w:type="spellEnd"/>
      <w:r w:rsidR="00C31CD4" w:rsidRPr="00C31CD4">
        <w:rPr>
          <w:rFonts w:ascii="Calibri" w:eastAsia="Calibri" w:hAnsi="Calibri" w:cs="Calibri"/>
        </w:rPr>
        <w:t xml:space="preserve">, Chief Software Officer at </w:t>
      </w:r>
      <w:proofErr w:type="spellStart"/>
      <w:r w:rsidR="00C31CD4" w:rsidRPr="00C31CD4">
        <w:rPr>
          <w:rFonts w:ascii="Calibri" w:eastAsia="Calibri" w:hAnsi="Calibri" w:cs="Calibri"/>
        </w:rPr>
        <w:t>Stellantis</w:t>
      </w:r>
      <w:proofErr w:type="spellEnd"/>
      <w:r w:rsidR="00C31CD4" w:rsidRPr="00C31CD4">
        <w:rPr>
          <w:rFonts w:ascii="Calibri" w:eastAsia="Calibri" w:hAnsi="Calibri" w:cs="Calibri"/>
        </w:rPr>
        <w:t xml:space="preserve">. </w:t>
      </w:r>
      <w:r>
        <w:rPr>
          <w:rFonts w:ascii="Calibri" w:eastAsia="Calibri" w:hAnsi="Calibri" w:cs="Calibri"/>
        </w:rPr>
        <w:t>“</w:t>
      </w:r>
      <w:r w:rsidR="00C31CD4" w:rsidRPr="00C31CD4">
        <w:rPr>
          <w:rFonts w:ascii="Calibri" w:eastAsia="Calibri" w:hAnsi="Calibri" w:cs="Calibri"/>
        </w:rPr>
        <w:t>With our virtual cockpit, we</w:t>
      </w:r>
      <w:r>
        <w:rPr>
          <w:rFonts w:ascii="Calibri" w:eastAsia="Calibri" w:hAnsi="Calibri" w:cs="Calibri"/>
        </w:rPr>
        <w:t>’</w:t>
      </w:r>
      <w:r w:rsidR="00C31CD4" w:rsidRPr="00C31CD4">
        <w:rPr>
          <w:rFonts w:ascii="Calibri" w:eastAsia="Calibri" w:hAnsi="Calibri" w:cs="Calibri"/>
        </w:rPr>
        <w:t xml:space="preserve">re revolutionizing not just our approach, but also that of our suppliers and partners in the industry. Essentially, we’re able to get closer to </w:t>
      </w:r>
      <w:r w:rsidR="001E297C">
        <w:rPr>
          <w:rFonts w:ascii="Calibri" w:eastAsia="Calibri" w:hAnsi="Calibri" w:cs="Calibri"/>
        </w:rPr>
        <w:t xml:space="preserve">our </w:t>
      </w:r>
      <w:r w:rsidR="00C31CD4" w:rsidRPr="00C31CD4">
        <w:rPr>
          <w:rFonts w:ascii="Calibri" w:eastAsia="Calibri" w:hAnsi="Calibri" w:cs="Calibri"/>
        </w:rPr>
        <w:t>customer</w:t>
      </w:r>
      <w:r w:rsidR="001E297C">
        <w:rPr>
          <w:rFonts w:ascii="Calibri" w:eastAsia="Calibri" w:hAnsi="Calibri" w:cs="Calibri"/>
        </w:rPr>
        <w:t>’s</w:t>
      </w:r>
      <w:r w:rsidR="00C31CD4" w:rsidRPr="00C31CD4">
        <w:rPr>
          <w:rFonts w:ascii="Calibri" w:eastAsia="Calibri" w:hAnsi="Calibri" w:cs="Calibri"/>
        </w:rPr>
        <w:t xml:space="preserve"> needs through this technology with faster development </w:t>
      </w:r>
      <w:r w:rsidR="00C31CD4">
        <w:rPr>
          <w:rFonts w:ascii="Calibri" w:eastAsia="Calibri" w:hAnsi="Calibri" w:cs="Calibri"/>
        </w:rPr>
        <w:t>cycles</w:t>
      </w:r>
      <w:r w:rsidR="00C31CD4" w:rsidRPr="00C31CD4">
        <w:rPr>
          <w:rFonts w:ascii="Calibri" w:eastAsia="Calibri" w:hAnsi="Calibri" w:cs="Calibri"/>
        </w:rPr>
        <w:t xml:space="preserve">, faster feedback loops, and quicker delivery of the technology </w:t>
      </w:r>
      <w:r w:rsidR="00867CE0">
        <w:rPr>
          <w:rFonts w:ascii="Calibri" w:eastAsia="Calibri" w:hAnsi="Calibri" w:cs="Calibri"/>
        </w:rPr>
        <w:t>they</w:t>
      </w:r>
      <w:r w:rsidR="00C31CD4" w:rsidRPr="00C31CD4">
        <w:rPr>
          <w:rFonts w:ascii="Calibri" w:eastAsia="Calibri" w:hAnsi="Calibri" w:cs="Calibri"/>
        </w:rPr>
        <w:t xml:space="preserve"> use and love. It’s a leap towards customer-first innovation and efficiency in the automotive world</w:t>
      </w:r>
      <w:r w:rsidRPr="00C31CD4">
        <w:rPr>
          <w:rFonts w:ascii="Calibri" w:eastAsia="Calibri" w:hAnsi="Calibri" w:cs="Calibri"/>
        </w:rPr>
        <w:t>.</w:t>
      </w:r>
      <w:r>
        <w:rPr>
          <w:rFonts w:ascii="Calibri" w:eastAsia="Calibri" w:hAnsi="Calibri" w:cs="Calibri"/>
        </w:rPr>
        <w:t>”</w:t>
      </w:r>
    </w:p>
    <w:p w14:paraId="1A4A66AE" w14:textId="77777777" w:rsidR="001E5E86" w:rsidRDefault="001E5E86" w:rsidP="005F7661">
      <w:pPr>
        <w:rPr>
          <w:rFonts w:ascii="Calibri" w:eastAsia="Calibri" w:hAnsi="Calibri" w:cs="Calibri"/>
        </w:rPr>
      </w:pPr>
    </w:p>
    <w:p w14:paraId="3B170ABB" w14:textId="5F872DB6" w:rsidR="008E6F1F" w:rsidRDefault="008E6F1F" w:rsidP="008E6F1F">
      <w:pPr>
        <w:rPr>
          <w:rFonts w:ascii="Calibri" w:eastAsia="Calibri" w:hAnsi="Calibri" w:cs="Calibri"/>
        </w:rPr>
      </w:pPr>
      <w:r>
        <w:rPr>
          <w:rFonts w:ascii="Calibri" w:eastAsia="Calibri" w:hAnsi="Calibri" w:cs="Calibri"/>
        </w:rPr>
        <w:t>“</w:t>
      </w:r>
      <w:bookmarkStart w:id="2" w:name="_Hlk153293762"/>
      <w:r w:rsidR="00C3256D">
        <w:rPr>
          <w:rFonts w:ascii="Calibri" w:eastAsia="Calibri" w:hAnsi="Calibri" w:cs="Calibri"/>
        </w:rPr>
        <w:t xml:space="preserve">We’re delighted to introduce early access availability of our trusted QNX Hypervisor platform in the cloud, leveraging </w:t>
      </w:r>
      <w:bookmarkEnd w:id="2"/>
      <w:r>
        <w:rPr>
          <w:rFonts w:ascii="Calibri" w:eastAsia="Calibri" w:hAnsi="Calibri" w:cs="Calibri"/>
        </w:rPr>
        <w:t xml:space="preserve">the vendor and </w:t>
      </w:r>
      <w:r w:rsidR="00BE6AF5">
        <w:rPr>
          <w:rFonts w:ascii="Calibri" w:eastAsia="Calibri" w:hAnsi="Calibri" w:cs="Calibri"/>
        </w:rPr>
        <w:t>platform-neutral</w:t>
      </w:r>
      <w:r>
        <w:rPr>
          <w:rFonts w:ascii="Calibri" w:eastAsia="Calibri" w:hAnsi="Calibri" w:cs="Calibri"/>
        </w:rPr>
        <w:t xml:space="preserve"> </w:t>
      </w:r>
      <w:proofErr w:type="spellStart"/>
      <w:r>
        <w:rPr>
          <w:rFonts w:ascii="Calibri" w:eastAsia="Calibri" w:hAnsi="Calibri" w:cs="Calibri"/>
        </w:rPr>
        <w:t>VirtIO</w:t>
      </w:r>
      <w:proofErr w:type="spellEnd"/>
      <w:r>
        <w:rPr>
          <w:rFonts w:ascii="Calibri" w:eastAsia="Calibri" w:hAnsi="Calibri" w:cs="Calibri"/>
        </w:rPr>
        <w:t xml:space="preserve"> standard</w:t>
      </w:r>
      <w:r w:rsidR="00DD3EAB">
        <w:rPr>
          <w:rFonts w:ascii="Calibri" w:eastAsia="Calibri" w:hAnsi="Calibri" w:cs="Calibri"/>
        </w:rPr>
        <w:t xml:space="preserve"> that QNX has </w:t>
      </w:r>
      <w:r w:rsidR="00044C2F">
        <w:rPr>
          <w:rFonts w:ascii="Calibri" w:eastAsia="Calibri" w:hAnsi="Calibri" w:cs="Calibri"/>
        </w:rPr>
        <w:t>long-</w:t>
      </w:r>
      <w:r w:rsidR="00DD3EAB">
        <w:rPr>
          <w:rFonts w:ascii="Calibri" w:eastAsia="Calibri" w:hAnsi="Calibri" w:cs="Calibri"/>
        </w:rPr>
        <w:t>supported</w:t>
      </w:r>
      <w:r w:rsidR="00D72662">
        <w:rPr>
          <w:rFonts w:ascii="Calibri" w:eastAsia="Calibri" w:hAnsi="Calibri" w:cs="Calibri"/>
        </w:rPr>
        <w:t xml:space="preserve"> for</w:t>
      </w:r>
      <w:r>
        <w:rPr>
          <w:rFonts w:ascii="Calibri" w:eastAsia="Calibri" w:hAnsi="Calibri" w:cs="Calibri"/>
        </w:rPr>
        <w:t xml:space="preserve"> its importance </w:t>
      </w:r>
      <w:r w:rsidR="008B3F76">
        <w:rPr>
          <w:rFonts w:ascii="Calibri" w:eastAsia="Calibri" w:hAnsi="Calibri" w:cs="Calibri"/>
        </w:rPr>
        <w:t xml:space="preserve">in </w:t>
      </w:r>
      <w:r>
        <w:rPr>
          <w:rFonts w:ascii="Calibri" w:eastAsia="Calibri" w:hAnsi="Calibri" w:cs="Calibri"/>
        </w:rPr>
        <w:lastRenderedPageBreak/>
        <w:t xml:space="preserve">creating a true-to-life virtual development environment for embedded software,” said </w:t>
      </w:r>
      <w:r w:rsidR="002A40F9">
        <w:rPr>
          <w:rFonts w:ascii="Calibri" w:eastAsia="Calibri" w:hAnsi="Calibri" w:cs="Calibri"/>
        </w:rPr>
        <w:t xml:space="preserve">Mattias </w:t>
      </w:r>
      <w:r w:rsidR="002A40F9" w:rsidRPr="000D0538">
        <w:rPr>
          <w:rFonts w:ascii="Calibri" w:eastAsia="Calibri" w:hAnsi="Calibri" w:cs="Calibri"/>
        </w:rPr>
        <w:t>Eriksson</w:t>
      </w:r>
      <w:r w:rsidR="005F00AA" w:rsidRPr="000D0538">
        <w:rPr>
          <w:rFonts w:ascii="Calibri" w:eastAsia="Calibri" w:hAnsi="Calibri" w:cs="Calibri"/>
        </w:rPr>
        <w:t>, President,</w:t>
      </w:r>
      <w:r w:rsidRPr="000D0538">
        <w:rPr>
          <w:rFonts w:ascii="Calibri" w:eastAsia="Calibri" w:hAnsi="Calibri" w:cs="Calibri"/>
        </w:rPr>
        <w:t xml:space="preserve"> BlackBerry </w:t>
      </w:r>
      <w:r w:rsidR="005F00AA" w:rsidRPr="000D0538">
        <w:rPr>
          <w:rFonts w:ascii="Calibri" w:eastAsia="Calibri" w:hAnsi="Calibri" w:cs="Calibri"/>
        </w:rPr>
        <w:t>IoT</w:t>
      </w:r>
      <w:r w:rsidRPr="000D0538">
        <w:rPr>
          <w:rFonts w:ascii="Calibri" w:eastAsia="Calibri" w:hAnsi="Calibri" w:cs="Calibri"/>
        </w:rPr>
        <w:t>. “</w:t>
      </w:r>
      <w:r w:rsidR="00D2306E" w:rsidRPr="000D0538">
        <w:rPr>
          <w:rFonts w:ascii="Calibri" w:eastAsia="Calibri" w:hAnsi="Calibri" w:cs="Calibri"/>
        </w:rPr>
        <w:t xml:space="preserve">Working with </w:t>
      </w:r>
      <w:proofErr w:type="spellStart"/>
      <w:r w:rsidR="00D2306E" w:rsidRPr="000D0538">
        <w:rPr>
          <w:rFonts w:ascii="Calibri" w:eastAsia="Calibri" w:hAnsi="Calibri" w:cs="Calibri"/>
        </w:rPr>
        <w:t>Stellantis</w:t>
      </w:r>
      <w:proofErr w:type="spellEnd"/>
      <w:r w:rsidR="00D2306E" w:rsidRPr="000D0538">
        <w:rPr>
          <w:rFonts w:ascii="Calibri" w:eastAsia="Calibri" w:hAnsi="Calibri" w:cs="Calibri"/>
        </w:rPr>
        <w:t xml:space="preserve"> to l</w:t>
      </w:r>
      <w:r w:rsidRPr="000D0538">
        <w:rPr>
          <w:rFonts w:ascii="Calibri" w:eastAsia="Calibri" w:hAnsi="Calibri" w:cs="Calibri"/>
        </w:rPr>
        <w:t>aunch the world’s first commercial hypervisor in the AWS cloud help</w:t>
      </w:r>
      <w:r w:rsidR="00D2306E" w:rsidRPr="000D0538">
        <w:rPr>
          <w:rFonts w:ascii="Calibri" w:eastAsia="Calibri" w:hAnsi="Calibri" w:cs="Calibri"/>
        </w:rPr>
        <w:t>s</w:t>
      </w:r>
      <w:r w:rsidR="00F82DA8">
        <w:rPr>
          <w:rFonts w:ascii="Calibri" w:eastAsia="Calibri" w:hAnsi="Calibri" w:cs="Calibri"/>
        </w:rPr>
        <w:t xml:space="preserve"> to </w:t>
      </w:r>
      <w:r w:rsidRPr="000D0538">
        <w:rPr>
          <w:rFonts w:ascii="Calibri" w:eastAsia="Calibri" w:hAnsi="Calibri" w:cs="Calibri"/>
        </w:rPr>
        <w:t>reduce complexity, accelerate innovation and cut costs on in-car software development throughout the entire product lifecycle.”</w:t>
      </w:r>
    </w:p>
    <w:p w14:paraId="4D5D4483" w14:textId="77777777" w:rsidR="00321B2C" w:rsidRDefault="00321B2C" w:rsidP="008E6F1F">
      <w:pPr>
        <w:rPr>
          <w:rFonts w:ascii="Calibri" w:eastAsia="Calibri" w:hAnsi="Calibri" w:cs="Calibri"/>
        </w:rPr>
      </w:pPr>
    </w:p>
    <w:p w14:paraId="0701C70B" w14:textId="3CF899C9" w:rsidR="004D7301" w:rsidRDefault="004D7301" w:rsidP="004D7301">
      <w:pPr>
        <w:rPr>
          <w:rFonts w:ascii="Calibri" w:eastAsia="Calibri" w:hAnsi="Calibri" w:cs="Calibri"/>
        </w:rPr>
      </w:pPr>
      <w:bookmarkStart w:id="3" w:name="_Hlk153293780"/>
      <w:r>
        <w:rPr>
          <w:rFonts w:ascii="Calibri" w:eastAsia="Calibri" w:hAnsi="Calibri" w:cs="Calibri"/>
        </w:rPr>
        <w:t xml:space="preserve">“Software virtualization and abstraction in the cloud is vital to accelerating development and maintaining feature delivery on-pace with consumer demand,” said Wendy Bauer, Vice </w:t>
      </w:r>
      <w:proofErr w:type="gramStart"/>
      <w:r>
        <w:rPr>
          <w:rFonts w:ascii="Calibri" w:eastAsia="Calibri" w:hAnsi="Calibri" w:cs="Calibri"/>
        </w:rPr>
        <w:t>President</w:t>
      </w:r>
      <w:proofErr w:type="gramEnd"/>
      <w:r>
        <w:rPr>
          <w:rFonts w:ascii="Calibri" w:eastAsia="Calibri" w:hAnsi="Calibri" w:cs="Calibri"/>
        </w:rPr>
        <w:t xml:space="preserve"> and General </w:t>
      </w:r>
      <w:r w:rsidRPr="000D0538">
        <w:rPr>
          <w:rFonts w:ascii="Calibri" w:eastAsia="Calibri" w:hAnsi="Calibri" w:cs="Calibri"/>
        </w:rPr>
        <w:t xml:space="preserve">Manager, Automotive and Manufacturing, AWS. “With BlackBerry’s QNX Hypervisor on AWS Marketplace, </w:t>
      </w:r>
      <w:proofErr w:type="spellStart"/>
      <w:r w:rsidR="00D2306E" w:rsidRPr="000D0538">
        <w:rPr>
          <w:rFonts w:ascii="Calibri" w:eastAsia="Calibri" w:hAnsi="Calibri" w:cs="Calibri"/>
        </w:rPr>
        <w:t>Stellantis</w:t>
      </w:r>
      <w:proofErr w:type="spellEnd"/>
      <w:r w:rsidR="00D2306E" w:rsidRPr="000D0538">
        <w:rPr>
          <w:rFonts w:ascii="Calibri" w:eastAsia="Calibri" w:hAnsi="Calibri" w:cs="Calibri"/>
        </w:rPr>
        <w:t xml:space="preserve"> </w:t>
      </w:r>
      <w:r w:rsidRPr="000D0538">
        <w:rPr>
          <w:rFonts w:ascii="Calibri" w:eastAsia="Calibri" w:hAnsi="Calibri" w:cs="Calibri"/>
        </w:rPr>
        <w:t>can easily harness</w:t>
      </w:r>
      <w:r>
        <w:rPr>
          <w:rFonts w:ascii="Calibri" w:eastAsia="Calibri" w:hAnsi="Calibri" w:cs="Calibri"/>
        </w:rPr>
        <w:t xml:space="preserve"> the power of the cloud to reimagine research and development processes, architect more insightful ways to solicit and integrate feedback, and deliver functions </w:t>
      </w:r>
      <w:r w:rsidR="006C47DB">
        <w:rPr>
          <w:rFonts w:ascii="Calibri" w:eastAsia="Calibri" w:hAnsi="Calibri" w:cs="Calibri"/>
        </w:rPr>
        <w:t xml:space="preserve">faster than before </w:t>
      </w:r>
      <w:r w:rsidR="00A14E71">
        <w:rPr>
          <w:rFonts w:ascii="Calibri" w:eastAsia="Calibri" w:hAnsi="Calibri" w:cs="Calibri"/>
        </w:rPr>
        <w:t>that delight drivers and further the industry</w:t>
      </w:r>
      <w:r>
        <w:rPr>
          <w:rFonts w:ascii="Calibri" w:eastAsia="Calibri" w:hAnsi="Calibri" w:cs="Calibri"/>
        </w:rPr>
        <w:t xml:space="preserve">.” </w:t>
      </w:r>
    </w:p>
    <w:bookmarkEnd w:id="3"/>
    <w:p w14:paraId="6A9159A8" w14:textId="141ADE56" w:rsidR="008E6F1F" w:rsidRDefault="008E6F1F" w:rsidP="008E6F1F">
      <w:pPr>
        <w:rPr>
          <w:rFonts w:ascii="Calibri" w:eastAsia="Calibri" w:hAnsi="Calibri" w:cs="Calibri"/>
        </w:rPr>
      </w:pPr>
    </w:p>
    <w:p w14:paraId="6199AD78" w14:textId="782FF6C8" w:rsidR="000F0232" w:rsidRDefault="00736A55" w:rsidP="005F7661">
      <w:pPr>
        <w:rPr>
          <w:rFonts w:ascii="Calibri" w:eastAsia="Calibri" w:hAnsi="Calibri" w:cs="Calibri"/>
        </w:rPr>
      </w:pPr>
      <w:r w:rsidRPr="00736A55">
        <w:rPr>
          <w:rFonts w:ascii="Calibri" w:eastAsia="Calibri" w:hAnsi="Calibri" w:cs="Calibri"/>
        </w:rPr>
        <w:t xml:space="preserve">Standard </w:t>
      </w:r>
      <w:proofErr w:type="spellStart"/>
      <w:r w:rsidRPr="00736A55">
        <w:rPr>
          <w:rFonts w:ascii="Calibri" w:eastAsia="Calibri" w:hAnsi="Calibri" w:cs="Calibri"/>
        </w:rPr>
        <w:t>VirtIO</w:t>
      </w:r>
      <w:proofErr w:type="spellEnd"/>
      <w:r w:rsidRPr="00736A55">
        <w:rPr>
          <w:rFonts w:ascii="Calibri" w:eastAsia="Calibri" w:hAnsi="Calibri" w:cs="Calibri"/>
        </w:rPr>
        <w:t xml:space="preserve"> interfaces are also </w:t>
      </w:r>
      <w:r w:rsidR="004D7301">
        <w:rPr>
          <w:rFonts w:ascii="Calibri" w:eastAsia="Calibri" w:hAnsi="Calibri" w:cs="Calibri"/>
        </w:rPr>
        <w:t>used</w:t>
      </w:r>
      <w:r w:rsidR="004D7301" w:rsidRPr="00736A55">
        <w:rPr>
          <w:rFonts w:ascii="Calibri" w:eastAsia="Calibri" w:hAnsi="Calibri" w:cs="Calibri"/>
        </w:rPr>
        <w:t xml:space="preserve"> </w:t>
      </w:r>
      <w:r w:rsidRPr="00736A55">
        <w:rPr>
          <w:rFonts w:ascii="Calibri" w:eastAsia="Calibri" w:hAnsi="Calibri" w:cs="Calibri"/>
        </w:rPr>
        <w:t xml:space="preserve">by a suite of </w:t>
      </w:r>
      <w:r w:rsidR="004D7301">
        <w:rPr>
          <w:rFonts w:ascii="Calibri" w:eastAsia="Calibri" w:hAnsi="Calibri" w:cs="Calibri"/>
        </w:rPr>
        <w:t>automotive</w:t>
      </w:r>
      <w:r w:rsidRPr="00736A55">
        <w:rPr>
          <w:rFonts w:ascii="Calibri" w:eastAsia="Calibri" w:hAnsi="Calibri" w:cs="Calibri"/>
        </w:rPr>
        <w:t xml:space="preserve"> partners to scale their offerings across OEMs and enable plug-and-play across the </w:t>
      </w:r>
      <w:r w:rsidR="00A743F3">
        <w:rPr>
          <w:rFonts w:ascii="Calibri" w:eastAsia="Calibri" w:hAnsi="Calibri" w:cs="Calibri"/>
        </w:rPr>
        <w:t xml:space="preserve">OEM </w:t>
      </w:r>
      <w:r w:rsidR="004D7301">
        <w:rPr>
          <w:rFonts w:ascii="Calibri" w:eastAsia="Calibri" w:hAnsi="Calibri" w:cs="Calibri"/>
        </w:rPr>
        <w:t>landscape</w:t>
      </w:r>
      <w:r w:rsidRPr="00736A55">
        <w:rPr>
          <w:rFonts w:ascii="Calibri" w:eastAsia="Calibri" w:hAnsi="Calibri" w:cs="Calibri"/>
        </w:rPr>
        <w:t>.</w:t>
      </w:r>
      <w:r w:rsidR="00221A06">
        <w:rPr>
          <w:rFonts w:ascii="Calibri" w:eastAsia="Calibri" w:hAnsi="Calibri" w:cs="Calibri"/>
        </w:rPr>
        <w:t xml:space="preserve"> </w:t>
      </w:r>
      <w:r w:rsidR="000F0232">
        <w:rPr>
          <w:rFonts w:ascii="Calibri" w:eastAsia="Calibri" w:hAnsi="Calibri" w:cs="Calibri"/>
        </w:rPr>
        <w:t xml:space="preserve">Recognizing the benefits, AWS fully supports the </w:t>
      </w:r>
      <w:proofErr w:type="spellStart"/>
      <w:r w:rsidR="000F0232">
        <w:rPr>
          <w:rFonts w:ascii="Calibri" w:eastAsia="Calibri" w:hAnsi="Calibri" w:cs="Calibri"/>
        </w:rPr>
        <w:t>VirtIO</w:t>
      </w:r>
      <w:proofErr w:type="spellEnd"/>
      <w:r w:rsidR="000F0232">
        <w:rPr>
          <w:rFonts w:ascii="Calibri" w:eastAsia="Calibri" w:hAnsi="Calibri" w:cs="Calibri"/>
        </w:rPr>
        <w:t xml:space="preserve"> industry standard</w:t>
      </w:r>
      <w:r w:rsidR="00B92DAE">
        <w:rPr>
          <w:rFonts w:ascii="Calibri" w:eastAsia="Calibri" w:hAnsi="Calibri" w:cs="Calibri"/>
        </w:rPr>
        <w:t xml:space="preserve"> for cloud simulation of cockpit HPCs.</w:t>
      </w:r>
    </w:p>
    <w:p w14:paraId="28B6EFFE" w14:textId="77777777" w:rsidR="00E02180" w:rsidRDefault="00E02180" w:rsidP="005F7661">
      <w:pPr>
        <w:rPr>
          <w:rFonts w:ascii="Calibri" w:eastAsia="Calibri" w:hAnsi="Calibri" w:cs="Calibri"/>
        </w:rPr>
      </w:pPr>
    </w:p>
    <w:p w14:paraId="75D54EE5" w14:textId="6813B390" w:rsidR="00CD6B4F" w:rsidRDefault="00B32FE7" w:rsidP="005F7661">
      <w:pPr>
        <w:rPr>
          <w:rFonts w:ascii="Calibri" w:eastAsia="Calibri" w:hAnsi="Calibri" w:cs="Calibri"/>
        </w:rPr>
      </w:pPr>
      <w:r>
        <w:rPr>
          <w:rFonts w:ascii="Calibri" w:eastAsia="Calibri" w:hAnsi="Calibri" w:cs="Calibri"/>
        </w:rPr>
        <w:t>BlackBerry</w:t>
      </w:r>
      <w:r w:rsidR="00C27CD8">
        <w:rPr>
          <w:rFonts w:ascii="Calibri" w:eastAsia="Calibri" w:hAnsi="Calibri" w:cs="Calibri"/>
        </w:rPr>
        <w:t xml:space="preserve"> QNX</w:t>
      </w:r>
      <w:r>
        <w:rPr>
          <w:rFonts w:ascii="Calibri" w:eastAsia="Calibri" w:hAnsi="Calibri" w:cs="Calibri"/>
        </w:rPr>
        <w:t xml:space="preserve"> launched QNX Accelerate in January 2023 with its portfolio initially featuring </w:t>
      </w:r>
      <w:r w:rsidRPr="004A4ABE">
        <w:rPr>
          <w:rFonts w:ascii="Calibri" w:eastAsia="Calibri" w:hAnsi="Calibri" w:cs="Calibri"/>
        </w:rPr>
        <w:t>QNX</w:t>
      </w:r>
      <w:r>
        <w:rPr>
          <w:rFonts w:ascii="Calibri" w:eastAsia="Calibri" w:hAnsi="Calibri" w:cs="Calibri"/>
        </w:rPr>
        <w:t>®</w:t>
      </w:r>
      <w:r w:rsidRPr="004A4ABE">
        <w:rPr>
          <w:rFonts w:ascii="Calibri" w:eastAsia="Calibri" w:hAnsi="Calibri" w:cs="Calibri"/>
        </w:rPr>
        <w:t xml:space="preserve"> Neutrino</w:t>
      </w:r>
      <w:r>
        <w:rPr>
          <w:rFonts w:ascii="Calibri" w:eastAsia="Calibri" w:hAnsi="Calibri" w:cs="Calibri"/>
        </w:rPr>
        <w:t>®</w:t>
      </w:r>
      <w:r w:rsidRPr="004A4ABE">
        <w:rPr>
          <w:rFonts w:ascii="Calibri" w:eastAsia="Calibri" w:hAnsi="Calibri" w:cs="Calibri"/>
        </w:rPr>
        <w:t xml:space="preserve"> RTOS 7.1 and the QNX</w:t>
      </w:r>
      <w:r>
        <w:rPr>
          <w:rFonts w:ascii="Calibri" w:eastAsia="Calibri" w:hAnsi="Calibri" w:cs="Calibri"/>
        </w:rPr>
        <w:t>®</w:t>
      </w:r>
      <w:r w:rsidRPr="004A4ABE">
        <w:rPr>
          <w:rFonts w:ascii="Calibri" w:eastAsia="Calibri" w:hAnsi="Calibri" w:cs="Calibri"/>
        </w:rPr>
        <w:t xml:space="preserve"> OS for Safety 2.2.3</w:t>
      </w:r>
      <w:r w:rsidRPr="00F32E05">
        <w:rPr>
          <w:rFonts w:ascii="Calibri" w:eastAsia="Calibri" w:hAnsi="Calibri" w:cs="Calibri"/>
        </w:rPr>
        <w:t>, each provided as Amazon Machine Images allowing QNX customers to run a QNX OS natively on AWS cloud hardware.</w:t>
      </w:r>
      <w:r w:rsidR="0093653A">
        <w:rPr>
          <w:rFonts w:ascii="Calibri" w:eastAsia="Calibri" w:hAnsi="Calibri" w:cs="Calibri"/>
        </w:rPr>
        <w:t xml:space="preserve"> </w:t>
      </w:r>
      <w:r w:rsidR="00CD6B4F" w:rsidRPr="00CD6B4F">
        <w:rPr>
          <w:rFonts w:ascii="Calibri" w:eastAsia="Calibri" w:hAnsi="Calibri" w:cs="Calibri"/>
        </w:rPr>
        <w:t xml:space="preserve">The early access release of QNX </w:t>
      </w:r>
      <w:r w:rsidR="00CD6B4F">
        <w:rPr>
          <w:rFonts w:ascii="Calibri" w:eastAsia="Calibri" w:hAnsi="Calibri" w:cs="Calibri"/>
        </w:rPr>
        <w:t xml:space="preserve">Hypervisor in the </w:t>
      </w:r>
      <w:r w:rsidR="007A26A8">
        <w:rPr>
          <w:rFonts w:ascii="Calibri" w:eastAsia="Calibri" w:hAnsi="Calibri" w:cs="Calibri"/>
        </w:rPr>
        <w:t>c</w:t>
      </w:r>
      <w:r w:rsidR="00CD6B4F">
        <w:rPr>
          <w:rFonts w:ascii="Calibri" w:eastAsia="Calibri" w:hAnsi="Calibri" w:cs="Calibri"/>
        </w:rPr>
        <w:t>loud</w:t>
      </w:r>
      <w:r w:rsidR="00CD6B4F" w:rsidRPr="00CD6B4F">
        <w:rPr>
          <w:rFonts w:ascii="Calibri" w:eastAsia="Calibri" w:hAnsi="Calibri" w:cs="Calibri"/>
        </w:rPr>
        <w:t xml:space="preserve"> is available now</w:t>
      </w:r>
      <w:r w:rsidR="0093653A">
        <w:rPr>
          <w:rFonts w:ascii="Calibri" w:eastAsia="Calibri" w:hAnsi="Calibri" w:cs="Calibri"/>
        </w:rPr>
        <w:t xml:space="preserve"> and g</w:t>
      </w:r>
      <w:r w:rsidR="00CD6B4F" w:rsidRPr="00CD6B4F">
        <w:rPr>
          <w:rFonts w:ascii="Calibri" w:eastAsia="Calibri" w:hAnsi="Calibri" w:cs="Calibri"/>
        </w:rPr>
        <w:t xml:space="preserve">eneral availability </w:t>
      </w:r>
      <w:r w:rsidR="00770977">
        <w:rPr>
          <w:rFonts w:ascii="Calibri" w:eastAsia="Calibri" w:hAnsi="Calibri" w:cs="Calibri"/>
        </w:rPr>
        <w:t>will be announced</w:t>
      </w:r>
      <w:r w:rsidR="00F1107D">
        <w:rPr>
          <w:rFonts w:ascii="Calibri" w:eastAsia="Calibri" w:hAnsi="Calibri" w:cs="Calibri"/>
        </w:rPr>
        <w:t xml:space="preserve"> later</w:t>
      </w:r>
      <w:r w:rsidR="00770977">
        <w:rPr>
          <w:rFonts w:ascii="Calibri" w:eastAsia="Calibri" w:hAnsi="Calibri" w:cs="Calibri"/>
        </w:rPr>
        <w:t xml:space="preserve"> in 2024</w:t>
      </w:r>
      <w:r w:rsidR="00CD6B4F">
        <w:rPr>
          <w:rFonts w:ascii="Calibri" w:eastAsia="Calibri" w:hAnsi="Calibri" w:cs="Calibri"/>
        </w:rPr>
        <w:t>.</w:t>
      </w:r>
    </w:p>
    <w:p w14:paraId="78745742" w14:textId="77777777" w:rsidR="00D16FE3" w:rsidRDefault="00D16FE3" w:rsidP="005F7661">
      <w:pPr>
        <w:rPr>
          <w:rFonts w:ascii="Calibri" w:eastAsia="Calibri" w:hAnsi="Calibri" w:cs="Calibri"/>
        </w:rPr>
      </w:pPr>
    </w:p>
    <w:p w14:paraId="29FC095D" w14:textId="0E4AC56D" w:rsidR="00B4247A" w:rsidRDefault="004D7301" w:rsidP="00B4247A">
      <w:pPr>
        <w:rPr>
          <w:rFonts w:ascii="Calibri" w:eastAsia="Calibri" w:hAnsi="Calibri" w:cs="Calibri"/>
        </w:rPr>
      </w:pPr>
      <w:bookmarkStart w:id="4" w:name="_Hlk153293812"/>
      <w:r>
        <w:rPr>
          <w:rFonts w:ascii="Calibri" w:eastAsia="Calibri" w:hAnsi="Calibri" w:cs="Calibri"/>
        </w:rPr>
        <w:t>A</w:t>
      </w:r>
      <w:r w:rsidR="00867CE0">
        <w:rPr>
          <w:rFonts w:ascii="Calibri" w:eastAsia="Calibri" w:hAnsi="Calibri" w:cs="Calibri"/>
        </w:rPr>
        <w:t xml:space="preserve"> non-branded</w:t>
      </w:r>
      <w:r>
        <w:rPr>
          <w:rFonts w:ascii="Calibri" w:eastAsia="Calibri" w:hAnsi="Calibri" w:cs="Calibri"/>
        </w:rPr>
        <w:t xml:space="preserve"> demonstration of the technology is available</w:t>
      </w:r>
      <w:r w:rsidR="00B4247A" w:rsidRPr="00B4247A">
        <w:rPr>
          <w:rFonts w:ascii="Calibri" w:eastAsia="Calibri" w:hAnsi="Calibri" w:cs="Calibri"/>
        </w:rPr>
        <w:t xml:space="preserve"> </w:t>
      </w:r>
      <w:bookmarkEnd w:id="4"/>
      <w:r w:rsidR="00B4247A" w:rsidRPr="00B4247A">
        <w:rPr>
          <w:rFonts w:ascii="Calibri" w:eastAsia="Calibri" w:hAnsi="Calibri" w:cs="Calibri"/>
        </w:rPr>
        <w:t xml:space="preserve">at the Consumer Electronics Show (CES) from January </w:t>
      </w:r>
      <w:r w:rsidR="00A04617">
        <w:rPr>
          <w:rFonts w:ascii="Calibri" w:eastAsia="Calibri" w:hAnsi="Calibri" w:cs="Calibri"/>
        </w:rPr>
        <w:t>9 – 12</w:t>
      </w:r>
      <w:r w:rsidR="00B4247A" w:rsidRPr="00B4247A">
        <w:rPr>
          <w:rFonts w:ascii="Calibri" w:eastAsia="Calibri" w:hAnsi="Calibri" w:cs="Calibri"/>
        </w:rPr>
        <w:t>, 202</w:t>
      </w:r>
      <w:r w:rsidR="00A04617">
        <w:rPr>
          <w:rFonts w:ascii="Calibri" w:eastAsia="Calibri" w:hAnsi="Calibri" w:cs="Calibri"/>
        </w:rPr>
        <w:t>4</w:t>
      </w:r>
      <w:r w:rsidR="00B4247A" w:rsidRPr="00B4247A">
        <w:rPr>
          <w:rFonts w:ascii="Calibri" w:eastAsia="Calibri" w:hAnsi="Calibri" w:cs="Calibri"/>
        </w:rPr>
        <w:t xml:space="preserve">, at the Las Vegas Convention Center. Visit BlackBerry at Booth </w:t>
      </w:r>
      <w:r w:rsidR="00B4247A" w:rsidRPr="00C27CD8">
        <w:rPr>
          <w:rFonts w:ascii="Calibri" w:eastAsia="Calibri" w:hAnsi="Calibri" w:cs="Calibri"/>
        </w:rPr>
        <w:t>#</w:t>
      </w:r>
      <w:r w:rsidR="00C27CD8">
        <w:rPr>
          <w:rFonts w:ascii="Calibri" w:eastAsia="Calibri" w:hAnsi="Calibri" w:cs="Calibri"/>
        </w:rPr>
        <w:t>4224</w:t>
      </w:r>
      <w:r w:rsidR="00B4247A" w:rsidRPr="00B4247A">
        <w:rPr>
          <w:rFonts w:ascii="Calibri" w:eastAsia="Calibri" w:hAnsi="Calibri" w:cs="Calibri"/>
        </w:rPr>
        <w:t xml:space="preserve"> in the West Hall.</w:t>
      </w:r>
    </w:p>
    <w:p w14:paraId="08ED87EF" w14:textId="1B12DB98" w:rsidR="00F93384" w:rsidRDefault="00F93384" w:rsidP="00B4247A">
      <w:pPr>
        <w:rPr>
          <w:rFonts w:ascii="Calibri" w:eastAsia="Calibri" w:hAnsi="Calibri" w:cs="Calibri"/>
        </w:rPr>
      </w:pPr>
    </w:p>
    <w:p w14:paraId="3D7F1216" w14:textId="6B05964C" w:rsidR="00F93384" w:rsidRPr="00B4247A" w:rsidRDefault="00F93384" w:rsidP="00587C23">
      <w:pPr>
        <w:jc w:val="center"/>
        <w:rPr>
          <w:rFonts w:ascii="Calibri" w:eastAsia="Calibri" w:hAnsi="Calibri" w:cs="Calibri"/>
        </w:rPr>
      </w:pPr>
      <w:r>
        <w:rPr>
          <w:rFonts w:ascii="Calibri" w:eastAsia="Calibri" w:hAnsi="Calibri" w:cs="Calibri"/>
        </w:rPr>
        <w:t># # #</w:t>
      </w:r>
    </w:p>
    <w:p w14:paraId="40224B7D" w14:textId="77777777" w:rsidR="00697266" w:rsidRDefault="00697266" w:rsidP="005F7661">
      <w:pPr>
        <w:rPr>
          <w:rFonts w:ascii="Calibri" w:eastAsia="Calibri" w:hAnsi="Calibri" w:cs="Calibri"/>
        </w:rPr>
      </w:pPr>
    </w:p>
    <w:p w14:paraId="68236A36" w14:textId="77777777" w:rsidR="005F7661" w:rsidRDefault="005F7661" w:rsidP="005F7661">
      <w:pPr>
        <w:spacing w:after="160" w:line="259" w:lineRule="auto"/>
      </w:pPr>
      <w:r>
        <w:rPr>
          <w:rFonts w:ascii="Calibri" w:eastAsia="Calibri" w:hAnsi="Calibri" w:cs="Calibri"/>
          <w:b/>
          <w:bCs/>
        </w:rPr>
        <w:t>About BlackBerry</w:t>
      </w:r>
    </w:p>
    <w:p w14:paraId="31AE87D7" w14:textId="7980777B" w:rsidR="005F7661" w:rsidRDefault="005F7661" w:rsidP="00B87F08">
      <w:pPr>
        <w:rPr>
          <w:rFonts w:ascii="Calibri" w:eastAsia="Calibri" w:hAnsi="Calibri" w:cs="Calibri"/>
        </w:rPr>
      </w:pPr>
      <w:r>
        <w:rPr>
          <w:rFonts w:ascii="Calibri" w:eastAsia="Calibri" w:hAnsi="Calibri" w:cs="Calibri"/>
        </w:rPr>
        <w:t>BlackBerry (NYSE: BB; TSX: BB) provides intelligent security software and services to enterprises and governments around the world.  The company secures more than 500M endpoints including over 235M vehicles.  Based in Waterloo, Ontario, the company leverages AI and machine learning to deliver innovative solutions in the areas of cybersecurity, safety, and data privacy solutions, and is a leader in the areas of endpoint management, endpoint security, encryption, and embedded systems.  BlackBerry’s vision is clear - to secure a connected future you can trust.</w:t>
      </w:r>
      <w:r w:rsidR="004D7301">
        <w:rPr>
          <w:rFonts w:ascii="Calibri" w:eastAsia="Calibri" w:hAnsi="Calibri" w:cs="Calibri"/>
        </w:rPr>
        <w:t xml:space="preserve"> </w:t>
      </w:r>
      <w:r w:rsidR="004D7301" w:rsidRPr="00B4247A">
        <w:rPr>
          <w:rFonts w:ascii="Calibri" w:eastAsia="Calibri" w:hAnsi="Calibri" w:cs="Calibri"/>
        </w:rPr>
        <w:t>For more information, visit BlackBerry.com and follow @BlackBerry.</w:t>
      </w:r>
    </w:p>
    <w:p w14:paraId="2719360A" w14:textId="77777777" w:rsidR="00B87F08" w:rsidRPr="00B87F08" w:rsidRDefault="00B87F08" w:rsidP="00B87F08">
      <w:pPr>
        <w:rPr>
          <w:rFonts w:ascii="Calibri" w:eastAsia="Calibri" w:hAnsi="Calibri" w:cs="Calibri"/>
        </w:rPr>
      </w:pPr>
    </w:p>
    <w:p w14:paraId="3B261700" w14:textId="3357A4CE" w:rsidR="005F7661" w:rsidRDefault="005F7661" w:rsidP="005F7661">
      <w:pPr>
        <w:spacing w:after="160"/>
        <w:rPr>
          <w:rFonts w:ascii="Calibri" w:eastAsia="Calibri" w:hAnsi="Calibri" w:cs="Calibri"/>
          <w:i/>
          <w:iCs/>
        </w:rPr>
      </w:pPr>
      <w:r>
        <w:rPr>
          <w:rFonts w:ascii="Calibri" w:eastAsia="Calibri" w:hAnsi="Calibri" w:cs="Calibri"/>
          <w:i/>
          <w:iCs/>
        </w:rPr>
        <w:t>Trademarks, including but not limited to BLACKBERRY and EMBLEM Design, are the trademarks or registered trademarks of BlackBerry Limited, and the exclusive rights to such trademarks are expressly reserved.  All other trademarks are the property of their respective owners.  BlackBerry is not responsible for any third-party products or services.</w:t>
      </w:r>
    </w:p>
    <w:p w14:paraId="623353D1" w14:textId="77777777" w:rsidR="00534539" w:rsidRPr="00B12B97" w:rsidRDefault="00534539" w:rsidP="00534539">
      <w:pPr>
        <w:spacing w:after="160"/>
        <w:rPr>
          <w:rFonts w:asciiTheme="minorHAnsi" w:hAnsiTheme="minorHAnsi" w:cstheme="minorHAnsi"/>
        </w:rPr>
      </w:pPr>
      <w:r w:rsidRPr="00B12B97">
        <w:rPr>
          <w:rFonts w:asciiTheme="minorHAnsi" w:hAnsiTheme="minorHAnsi" w:cstheme="minorHAnsi"/>
          <w:b/>
          <w:bCs/>
        </w:rPr>
        <w:t xml:space="preserve">About </w:t>
      </w:r>
      <w:proofErr w:type="spellStart"/>
      <w:r w:rsidRPr="00B12B97">
        <w:rPr>
          <w:rFonts w:asciiTheme="minorHAnsi" w:hAnsiTheme="minorHAnsi" w:cstheme="minorHAnsi"/>
          <w:b/>
          <w:bCs/>
        </w:rPr>
        <w:t>Stellantis</w:t>
      </w:r>
      <w:proofErr w:type="spellEnd"/>
    </w:p>
    <w:p w14:paraId="445A47CE" w14:textId="56417A0F" w:rsidR="00534539" w:rsidRDefault="00BD42F4" w:rsidP="005F7661">
      <w:pPr>
        <w:spacing w:after="160"/>
        <w:rPr>
          <w:rFonts w:asciiTheme="minorHAnsi" w:hAnsiTheme="minorHAnsi" w:cstheme="minorHAnsi"/>
        </w:rPr>
      </w:pPr>
      <w:proofErr w:type="spellStart"/>
      <w:r w:rsidRPr="00B12B97">
        <w:rPr>
          <w:rFonts w:asciiTheme="minorHAnsi" w:hAnsiTheme="minorHAnsi" w:cstheme="minorHAnsi"/>
        </w:rPr>
        <w:t>Stellantis</w:t>
      </w:r>
      <w:proofErr w:type="spellEnd"/>
      <w:r w:rsidRPr="00B12B97">
        <w:rPr>
          <w:rFonts w:asciiTheme="minorHAnsi" w:hAnsiTheme="minorHAnsi" w:cstheme="minorHAnsi"/>
        </w:rPr>
        <w:t xml:space="preserve"> N.V. (NYSE: STLA/ Euronext Milan: STLAM/ Euronext Paris: STLAP) is one of the world’s leading automakers aiming to provide clean, </w:t>
      </w:r>
      <w:proofErr w:type="gramStart"/>
      <w:r w:rsidRPr="00B12B97">
        <w:rPr>
          <w:rFonts w:asciiTheme="minorHAnsi" w:hAnsiTheme="minorHAnsi" w:cstheme="minorHAnsi"/>
        </w:rPr>
        <w:t>safe</w:t>
      </w:r>
      <w:proofErr w:type="gramEnd"/>
      <w:r w:rsidRPr="00B12B97">
        <w:rPr>
          <w:rFonts w:asciiTheme="minorHAnsi" w:hAnsiTheme="minorHAnsi" w:cstheme="minorHAnsi"/>
        </w:rPr>
        <w:t xml:space="preserve"> and affordable freedom of mobility to all. It’s best known for its unique portfolio of iconic and innovative brands including Abarth, Alfa Romeo, Chrysler, Citroën, Dodge, DS Automobiles, Fiat, Jeep</w:t>
      </w:r>
      <w:r w:rsidRPr="00B12B97">
        <w:rPr>
          <w:rFonts w:asciiTheme="minorHAnsi" w:hAnsiTheme="minorHAnsi" w:cstheme="minorHAnsi"/>
          <w:vertAlign w:val="superscript"/>
        </w:rPr>
        <w:t>®</w:t>
      </w:r>
      <w:r w:rsidRPr="00B12B97">
        <w:rPr>
          <w:rFonts w:asciiTheme="minorHAnsi" w:hAnsiTheme="minorHAnsi" w:cstheme="minorHAnsi"/>
        </w:rPr>
        <w:t xml:space="preserve">, Lancia, Maserati, Opel, Peugeot, Ram, Vauxhall, Free2move and </w:t>
      </w:r>
      <w:proofErr w:type="spellStart"/>
      <w:r w:rsidRPr="00B12B97">
        <w:rPr>
          <w:rFonts w:asciiTheme="minorHAnsi" w:hAnsiTheme="minorHAnsi" w:cstheme="minorHAnsi"/>
        </w:rPr>
        <w:t>Leasys</w:t>
      </w:r>
      <w:proofErr w:type="spellEnd"/>
      <w:r w:rsidRPr="00B12B97">
        <w:rPr>
          <w:rFonts w:asciiTheme="minorHAnsi" w:hAnsiTheme="minorHAnsi" w:cstheme="minorHAnsi"/>
        </w:rPr>
        <w:t xml:space="preserve">. </w:t>
      </w:r>
      <w:proofErr w:type="spellStart"/>
      <w:r w:rsidRPr="00B12B97">
        <w:rPr>
          <w:rFonts w:asciiTheme="minorHAnsi" w:hAnsiTheme="minorHAnsi" w:cstheme="minorHAnsi"/>
        </w:rPr>
        <w:t>Stellantis</w:t>
      </w:r>
      <w:proofErr w:type="spellEnd"/>
      <w:r w:rsidRPr="00B12B97">
        <w:rPr>
          <w:rFonts w:asciiTheme="minorHAnsi" w:hAnsiTheme="minorHAnsi" w:cstheme="minorHAnsi"/>
        </w:rPr>
        <w:t xml:space="preserve"> is executing its </w:t>
      </w:r>
      <w:r w:rsidRPr="00B12B97">
        <w:rPr>
          <w:rFonts w:asciiTheme="minorHAnsi" w:hAnsiTheme="minorHAnsi" w:cstheme="minorHAnsi"/>
          <w:i/>
          <w:iCs/>
        </w:rPr>
        <w:t>Dare Forward 2030</w:t>
      </w:r>
      <w:r w:rsidRPr="00B12B97">
        <w:rPr>
          <w:rFonts w:asciiTheme="minorHAnsi" w:hAnsiTheme="minorHAnsi" w:cstheme="minorHAnsi"/>
        </w:rPr>
        <w:t xml:space="preserve">, a bold strategic plan that paves the way to achieve the ambitious target of becoming a carbon net zero mobility tech company by 2038, while creating added value for all stakeholders. For more information, visit </w:t>
      </w:r>
      <w:hyperlink r:id="rId9" w:history="1">
        <w:r w:rsidR="004D7301" w:rsidRPr="00EF6FE8">
          <w:rPr>
            <w:rStyle w:val="Hyperlink"/>
            <w:rFonts w:asciiTheme="minorHAnsi" w:hAnsiTheme="minorHAnsi" w:cstheme="minorHAnsi"/>
          </w:rPr>
          <w:t>www.stellantis.com</w:t>
        </w:r>
      </w:hyperlink>
      <w:r w:rsidRPr="00B12B97">
        <w:rPr>
          <w:rFonts w:asciiTheme="minorHAnsi" w:hAnsiTheme="minorHAnsi" w:cstheme="minorHAnsi"/>
        </w:rPr>
        <w:t>.</w:t>
      </w:r>
    </w:p>
    <w:p w14:paraId="381193C4" w14:textId="591E7CC0" w:rsidR="004D7301" w:rsidRDefault="004D7301" w:rsidP="005F7661">
      <w:pPr>
        <w:spacing w:after="160"/>
        <w:rPr>
          <w:rFonts w:asciiTheme="minorHAnsi" w:hAnsiTheme="minorHAnsi" w:cstheme="minorHAnsi"/>
        </w:rPr>
      </w:pPr>
    </w:p>
    <w:p w14:paraId="0C397896" w14:textId="77777777" w:rsidR="005F7661" w:rsidRDefault="005F7661" w:rsidP="005F7661">
      <w:pPr>
        <w:spacing w:after="160"/>
      </w:pPr>
      <w:r>
        <w:rPr>
          <w:rFonts w:ascii="Calibri" w:eastAsia="Calibri" w:hAnsi="Calibri" w:cs="Calibri"/>
        </w:rPr>
        <w:t># # #</w:t>
      </w:r>
    </w:p>
    <w:p w14:paraId="13D3DAE0" w14:textId="77777777" w:rsidR="005F7661" w:rsidRDefault="005F7661" w:rsidP="0023436E">
      <w:pPr>
        <w:rPr>
          <w:rFonts w:ascii="Calibri" w:eastAsia="Calibri" w:hAnsi="Calibri" w:cs="Calibri"/>
        </w:rPr>
      </w:pPr>
    </w:p>
    <w:p w14:paraId="418088AF" w14:textId="2F2564A2" w:rsidR="005F7661" w:rsidRDefault="005F7661" w:rsidP="0023436E">
      <w:pPr>
        <w:rPr>
          <w:rFonts w:ascii="Calibri" w:eastAsia="Calibri" w:hAnsi="Calibri" w:cs="Calibri"/>
          <w:b/>
          <w:bCs/>
        </w:rPr>
      </w:pPr>
      <w:r>
        <w:rPr>
          <w:rFonts w:ascii="Calibri" w:eastAsia="Calibri" w:hAnsi="Calibri" w:cs="Calibri"/>
          <w:b/>
          <w:bCs/>
        </w:rPr>
        <w:t>Media Contacts:</w:t>
      </w:r>
    </w:p>
    <w:p w14:paraId="4892742A" w14:textId="77777777" w:rsidR="005E3B6E" w:rsidRDefault="005E3B6E" w:rsidP="0023436E"/>
    <w:p w14:paraId="7B087C16" w14:textId="77777777" w:rsidR="005F7661" w:rsidRDefault="005F7661" w:rsidP="0023436E">
      <w:r>
        <w:rPr>
          <w:rFonts w:ascii="Calibri" w:eastAsia="Calibri" w:hAnsi="Calibri" w:cs="Calibri"/>
        </w:rPr>
        <w:t>BlackBerry Media Relations</w:t>
      </w:r>
    </w:p>
    <w:p w14:paraId="0F8D4205" w14:textId="77777777" w:rsidR="005F7661" w:rsidRPr="001F6341" w:rsidRDefault="005F7661" w:rsidP="0023436E">
      <w:pPr>
        <w:rPr>
          <w:lang w:val="fr-FR"/>
        </w:rPr>
      </w:pPr>
      <w:r w:rsidRPr="001F6341">
        <w:rPr>
          <w:rFonts w:ascii="Calibri" w:eastAsia="Calibri" w:hAnsi="Calibri" w:cs="Calibri"/>
          <w:lang w:val="fr-FR"/>
        </w:rPr>
        <w:t>+1 (519) 597-7273</w:t>
      </w:r>
    </w:p>
    <w:p w14:paraId="392A6E31" w14:textId="77777777" w:rsidR="005F7661" w:rsidRPr="001F6341" w:rsidRDefault="005F7661" w:rsidP="0023436E">
      <w:pPr>
        <w:rPr>
          <w:lang w:val="fr-FR"/>
        </w:rPr>
      </w:pPr>
      <w:r w:rsidRPr="001F6341">
        <w:rPr>
          <w:rFonts w:ascii="Calibri" w:eastAsia="Calibri" w:hAnsi="Calibri" w:cs="Calibri"/>
          <w:lang w:val="fr-FR"/>
        </w:rPr>
        <w:t>mediarelations@BlackBerry.com</w:t>
      </w:r>
    </w:p>
    <w:p w14:paraId="4724C196" w14:textId="22508EC9" w:rsidR="005F7661" w:rsidRPr="001F6341" w:rsidRDefault="005F7661" w:rsidP="0023436E">
      <w:pPr>
        <w:rPr>
          <w:rFonts w:asciiTheme="minorHAnsi" w:hAnsiTheme="minorHAnsi" w:cstheme="minorHAnsi"/>
          <w:lang w:val="fr-FR"/>
        </w:rPr>
      </w:pPr>
    </w:p>
    <w:p w14:paraId="010D38D2" w14:textId="136653D4" w:rsidR="00EF4477" w:rsidRDefault="005E3B6E" w:rsidP="00EF4477">
      <w:pPr>
        <w:spacing w:line="240" w:lineRule="auto"/>
        <w:rPr>
          <w:rFonts w:asciiTheme="minorHAnsi" w:eastAsia="Arial" w:hAnsiTheme="minorHAnsi" w:cstheme="minorHAnsi"/>
          <w:bCs/>
          <w:lang w:val="fr-FR"/>
        </w:rPr>
      </w:pPr>
      <w:proofErr w:type="spellStart"/>
      <w:r>
        <w:rPr>
          <w:rFonts w:asciiTheme="minorHAnsi" w:eastAsia="Arial" w:hAnsiTheme="minorHAnsi" w:cstheme="minorHAnsi"/>
          <w:bCs/>
          <w:lang w:val="fr-FR"/>
        </w:rPr>
        <w:t>Stellantis</w:t>
      </w:r>
      <w:proofErr w:type="spellEnd"/>
      <w:r>
        <w:rPr>
          <w:rFonts w:asciiTheme="minorHAnsi" w:eastAsia="Arial" w:hAnsiTheme="minorHAnsi" w:cstheme="minorHAnsi"/>
          <w:bCs/>
          <w:lang w:val="fr-FR"/>
        </w:rPr>
        <w:t xml:space="preserve"> </w:t>
      </w:r>
      <w:r w:rsidR="00EF4477" w:rsidRPr="00B12B97">
        <w:rPr>
          <w:rFonts w:asciiTheme="minorHAnsi" w:eastAsia="Arial" w:hAnsiTheme="minorHAnsi" w:cstheme="minorHAnsi"/>
          <w:bCs/>
          <w:lang w:val="fr-FR"/>
        </w:rPr>
        <w:t xml:space="preserve">Global Communications </w:t>
      </w:r>
    </w:p>
    <w:p w14:paraId="2512E6B2" w14:textId="77777777" w:rsidR="005E3B6E" w:rsidRPr="00C95B93" w:rsidRDefault="005E3B6E" w:rsidP="005E3B6E">
      <w:pPr>
        <w:spacing w:line="240" w:lineRule="auto"/>
        <w:rPr>
          <w:rFonts w:asciiTheme="minorHAnsi" w:eastAsia="Arial" w:hAnsiTheme="minorHAnsi" w:cstheme="minorHAnsi"/>
          <w:bCs/>
          <w:lang w:val="fr-FR"/>
        </w:rPr>
      </w:pPr>
      <w:proofErr w:type="spellStart"/>
      <w:r w:rsidRPr="00C95B93">
        <w:rPr>
          <w:rFonts w:asciiTheme="minorHAnsi" w:eastAsia="Arial" w:hAnsiTheme="minorHAnsi" w:cstheme="minorHAnsi"/>
          <w:bCs/>
          <w:lang w:val="fr-FR"/>
        </w:rPr>
        <w:t>Fernão</w:t>
      </w:r>
      <w:proofErr w:type="spellEnd"/>
      <w:r w:rsidRPr="00C95B93">
        <w:rPr>
          <w:rFonts w:asciiTheme="minorHAnsi" w:eastAsia="Arial" w:hAnsiTheme="minorHAnsi" w:cstheme="minorHAnsi"/>
          <w:bCs/>
          <w:lang w:val="fr-FR"/>
        </w:rPr>
        <w:t xml:space="preserve"> Silveira </w:t>
      </w:r>
    </w:p>
    <w:p w14:paraId="73498077" w14:textId="77777777" w:rsidR="00EF4477" w:rsidRPr="00B12B97" w:rsidRDefault="00EF4477" w:rsidP="00EF4477">
      <w:pPr>
        <w:spacing w:line="240" w:lineRule="auto"/>
        <w:rPr>
          <w:rFonts w:asciiTheme="minorHAnsi" w:eastAsia="Arial" w:hAnsiTheme="minorHAnsi" w:cstheme="minorHAnsi"/>
          <w:bCs/>
          <w:lang w:val="fr-FR"/>
        </w:rPr>
      </w:pPr>
      <w:r w:rsidRPr="00B12B97">
        <w:rPr>
          <w:rFonts w:asciiTheme="minorHAnsi" w:eastAsia="Arial" w:hAnsiTheme="minorHAnsi" w:cstheme="minorHAnsi"/>
          <w:bCs/>
          <w:lang w:val="fr-FR"/>
        </w:rPr>
        <w:t>+31 6 43 25 43 41</w:t>
      </w:r>
    </w:p>
    <w:p w14:paraId="65D24D91" w14:textId="77777777" w:rsidR="00EF4477" w:rsidRPr="00B12B97" w:rsidRDefault="00EF4477" w:rsidP="00EF4477">
      <w:pPr>
        <w:spacing w:line="240" w:lineRule="auto"/>
        <w:rPr>
          <w:rFonts w:asciiTheme="minorHAnsi" w:eastAsia="Arial" w:hAnsiTheme="minorHAnsi" w:cstheme="minorHAnsi"/>
          <w:bCs/>
          <w:lang w:val="fr-FR"/>
        </w:rPr>
      </w:pPr>
      <w:r w:rsidRPr="00B12B97">
        <w:rPr>
          <w:rFonts w:asciiTheme="minorHAnsi" w:eastAsia="Arial" w:hAnsiTheme="minorHAnsi" w:cstheme="minorHAnsi"/>
          <w:bCs/>
          <w:lang w:val="fr-FR"/>
        </w:rPr>
        <w:t xml:space="preserve">fernao.silveira@stellantis.com </w:t>
      </w:r>
    </w:p>
    <w:p w14:paraId="40B6D197" w14:textId="77777777" w:rsidR="00EF4477" w:rsidRPr="00B12B97" w:rsidRDefault="00EF4477" w:rsidP="00EF4477">
      <w:pPr>
        <w:spacing w:line="240" w:lineRule="auto"/>
        <w:rPr>
          <w:rFonts w:asciiTheme="minorHAnsi" w:eastAsia="Arial" w:hAnsiTheme="minorHAnsi" w:cstheme="minorHAnsi"/>
          <w:bCs/>
          <w:lang w:val="fr-FR"/>
        </w:rPr>
      </w:pPr>
      <w:r w:rsidRPr="00B12B97">
        <w:rPr>
          <w:rFonts w:asciiTheme="minorHAnsi" w:eastAsia="Arial" w:hAnsiTheme="minorHAnsi" w:cstheme="minorHAnsi"/>
          <w:bCs/>
          <w:lang w:val="fr-FR"/>
        </w:rPr>
        <w:t xml:space="preserve">communications@stellantis.com </w:t>
      </w:r>
    </w:p>
    <w:p w14:paraId="54558DF2" w14:textId="3791F9B2" w:rsidR="004D7301" w:rsidRPr="00B87F08" w:rsidRDefault="00000000" w:rsidP="00EF4477">
      <w:pPr>
        <w:spacing w:line="240" w:lineRule="auto"/>
        <w:rPr>
          <w:rFonts w:asciiTheme="minorHAnsi" w:eastAsia="Arial" w:hAnsiTheme="minorHAnsi" w:cstheme="minorHAnsi"/>
          <w:bCs/>
          <w:lang w:val="fr-FR"/>
        </w:rPr>
      </w:pPr>
      <w:hyperlink r:id="rId10" w:history="1">
        <w:r w:rsidR="004D7301" w:rsidRPr="00EF6FE8">
          <w:rPr>
            <w:rStyle w:val="Hyperlink"/>
            <w:rFonts w:asciiTheme="minorHAnsi" w:eastAsia="Arial" w:hAnsiTheme="minorHAnsi" w:cstheme="minorHAnsi"/>
            <w:bCs/>
            <w:lang w:val="fr-FR"/>
          </w:rPr>
          <w:t>www.stellantis.com</w:t>
        </w:r>
      </w:hyperlink>
    </w:p>
    <w:p w14:paraId="07827D2E" w14:textId="77777777" w:rsidR="00EF4477" w:rsidRPr="00587C23" w:rsidRDefault="00EF4477" w:rsidP="0023436E">
      <w:pPr>
        <w:rPr>
          <w:lang w:val="fr-FR"/>
        </w:rPr>
      </w:pPr>
    </w:p>
    <w:sectPr w:rsidR="00EF4477" w:rsidRPr="00587C23" w:rsidSect="0023436E">
      <w:headerReference w:type="default" r:id="rId11"/>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B357" w14:textId="77777777" w:rsidR="00883256" w:rsidRDefault="00883256" w:rsidP="005F7661">
      <w:pPr>
        <w:spacing w:line="240" w:lineRule="auto"/>
      </w:pPr>
      <w:r>
        <w:separator/>
      </w:r>
    </w:p>
  </w:endnote>
  <w:endnote w:type="continuationSeparator" w:id="0">
    <w:p w14:paraId="4377A070" w14:textId="77777777" w:rsidR="00883256" w:rsidRDefault="00883256" w:rsidP="005F7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92B3" w14:textId="77777777" w:rsidR="00883256" w:rsidRDefault="00883256" w:rsidP="005F7661">
      <w:pPr>
        <w:spacing w:line="240" w:lineRule="auto"/>
      </w:pPr>
      <w:r>
        <w:separator/>
      </w:r>
    </w:p>
  </w:footnote>
  <w:footnote w:type="continuationSeparator" w:id="0">
    <w:p w14:paraId="484779B2" w14:textId="77777777" w:rsidR="00883256" w:rsidRDefault="00883256" w:rsidP="005F76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5342" w14:textId="45F3EA6E" w:rsidR="005F7661" w:rsidRDefault="00A6613D">
    <w:pPr>
      <w:pStyle w:val="Header"/>
    </w:pPr>
    <w:r>
      <w:rPr>
        <w:noProof/>
      </w:rPr>
      <w:drawing>
        <wp:anchor distT="0" distB="0" distL="114300" distR="114300" simplePos="0" relativeHeight="251658240" behindDoc="0" locked="0" layoutInCell="1" allowOverlap="1" wp14:anchorId="46758921" wp14:editId="144085E5">
          <wp:simplePos x="0" y="0"/>
          <wp:positionH relativeFrom="margin">
            <wp:align>right</wp:align>
          </wp:positionH>
          <wp:positionV relativeFrom="paragraph">
            <wp:posOffset>-119380</wp:posOffset>
          </wp:positionV>
          <wp:extent cx="1983740" cy="631825"/>
          <wp:effectExtent l="0" t="0" r="0" b="0"/>
          <wp:wrapNone/>
          <wp:docPr id="2"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3740" cy="631825"/>
                  </a:xfrm>
                  <a:prstGeom prst="rect">
                    <a:avLst/>
                  </a:prstGeom>
                </pic:spPr>
              </pic:pic>
            </a:graphicData>
          </a:graphic>
        </wp:anchor>
      </w:drawing>
    </w:r>
    <w:r w:rsidR="00BF6559">
      <w:rPr>
        <w:noProof/>
      </w:rPr>
      <w:t xml:space="preserve"> </w:t>
    </w:r>
    <w:r w:rsidR="008A1D18">
      <w:rPr>
        <w:noProof/>
      </w:rPr>
      <w:drawing>
        <wp:inline distT="0" distB="0" distL="0" distR="0" wp14:anchorId="0A0546A3" wp14:editId="12028148">
          <wp:extent cx="2027365"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154" cy="3811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E3003"/>
    <w:multiLevelType w:val="hybridMultilevel"/>
    <w:tmpl w:val="4CAA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264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61"/>
    <w:rsid w:val="00002BB5"/>
    <w:rsid w:val="00004CC1"/>
    <w:rsid w:val="00007508"/>
    <w:rsid w:val="00007BD9"/>
    <w:rsid w:val="000250FF"/>
    <w:rsid w:val="00037844"/>
    <w:rsid w:val="00044C2F"/>
    <w:rsid w:val="00050634"/>
    <w:rsid w:val="00051D5C"/>
    <w:rsid w:val="00062738"/>
    <w:rsid w:val="00063B31"/>
    <w:rsid w:val="000668F5"/>
    <w:rsid w:val="00067EF7"/>
    <w:rsid w:val="00070A58"/>
    <w:rsid w:val="000711DD"/>
    <w:rsid w:val="000717A7"/>
    <w:rsid w:val="00071A5D"/>
    <w:rsid w:val="000906D0"/>
    <w:rsid w:val="00094083"/>
    <w:rsid w:val="000B3228"/>
    <w:rsid w:val="000C122D"/>
    <w:rsid w:val="000C30BE"/>
    <w:rsid w:val="000D0538"/>
    <w:rsid w:val="000D6186"/>
    <w:rsid w:val="000D6CC6"/>
    <w:rsid w:val="000E68B0"/>
    <w:rsid w:val="000F0232"/>
    <w:rsid w:val="000F0386"/>
    <w:rsid w:val="000F6218"/>
    <w:rsid w:val="000F7681"/>
    <w:rsid w:val="001030BB"/>
    <w:rsid w:val="001056AC"/>
    <w:rsid w:val="00106D20"/>
    <w:rsid w:val="001141C8"/>
    <w:rsid w:val="00120268"/>
    <w:rsid w:val="0012042C"/>
    <w:rsid w:val="00125375"/>
    <w:rsid w:val="00130D9C"/>
    <w:rsid w:val="00133D9D"/>
    <w:rsid w:val="00141313"/>
    <w:rsid w:val="001423D6"/>
    <w:rsid w:val="00150E14"/>
    <w:rsid w:val="0015160A"/>
    <w:rsid w:val="00151A7D"/>
    <w:rsid w:val="00164275"/>
    <w:rsid w:val="00171957"/>
    <w:rsid w:val="00173309"/>
    <w:rsid w:val="00173BC0"/>
    <w:rsid w:val="00174764"/>
    <w:rsid w:val="00183AF9"/>
    <w:rsid w:val="00191B65"/>
    <w:rsid w:val="001953CC"/>
    <w:rsid w:val="0019560C"/>
    <w:rsid w:val="001A09A0"/>
    <w:rsid w:val="001A1060"/>
    <w:rsid w:val="001B55CD"/>
    <w:rsid w:val="001C0B55"/>
    <w:rsid w:val="001C34DF"/>
    <w:rsid w:val="001C3E81"/>
    <w:rsid w:val="001E297C"/>
    <w:rsid w:val="001E47E9"/>
    <w:rsid w:val="001E5E86"/>
    <w:rsid w:val="001E748E"/>
    <w:rsid w:val="001F3EE8"/>
    <w:rsid w:val="001F4476"/>
    <w:rsid w:val="001F59C7"/>
    <w:rsid w:val="001F6341"/>
    <w:rsid w:val="001F6F39"/>
    <w:rsid w:val="001F72FD"/>
    <w:rsid w:val="00205C09"/>
    <w:rsid w:val="0020716A"/>
    <w:rsid w:val="00212E92"/>
    <w:rsid w:val="00212EA3"/>
    <w:rsid w:val="002132BD"/>
    <w:rsid w:val="0021646E"/>
    <w:rsid w:val="00221A06"/>
    <w:rsid w:val="00224A45"/>
    <w:rsid w:val="00224F73"/>
    <w:rsid w:val="002263E1"/>
    <w:rsid w:val="00231E9C"/>
    <w:rsid w:val="0023436E"/>
    <w:rsid w:val="00243B29"/>
    <w:rsid w:val="00246538"/>
    <w:rsid w:val="002528E1"/>
    <w:rsid w:val="00260787"/>
    <w:rsid w:val="002613DC"/>
    <w:rsid w:val="002672E3"/>
    <w:rsid w:val="00272ED5"/>
    <w:rsid w:val="002807EB"/>
    <w:rsid w:val="00291D2E"/>
    <w:rsid w:val="002943EF"/>
    <w:rsid w:val="00297C79"/>
    <w:rsid w:val="002A40F9"/>
    <w:rsid w:val="002B3E8D"/>
    <w:rsid w:val="002C53C8"/>
    <w:rsid w:val="002D116A"/>
    <w:rsid w:val="002D4470"/>
    <w:rsid w:val="002D49D8"/>
    <w:rsid w:val="002D5C3B"/>
    <w:rsid w:val="002E1686"/>
    <w:rsid w:val="002E2A50"/>
    <w:rsid w:val="002F22F9"/>
    <w:rsid w:val="002F6455"/>
    <w:rsid w:val="002F6FE4"/>
    <w:rsid w:val="003002E6"/>
    <w:rsid w:val="00301B7E"/>
    <w:rsid w:val="00314352"/>
    <w:rsid w:val="00314F98"/>
    <w:rsid w:val="003170B8"/>
    <w:rsid w:val="00320314"/>
    <w:rsid w:val="00320A38"/>
    <w:rsid w:val="00321B2C"/>
    <w:rsid w:val="00326ABF"/>
    <w:rsid w:val="00326E39"/>
    <w:rsid w:val="00335038"/>
    <w:rsid w:val="0033628E"/>
    <w:rsid w:val="00337CDE"/>
    <w:rsid w:val="003456B8"/>
    <w:rsid w:val="00354F1C"/>
    <w:rsid w:val="003617CD"/>
    <w:rsid w:val="0037179A"/>
    <w:rsid w:val="00372899"/>
    <w:rsid w:val="00375E21"/>
    <w:rsid w:val="00376428"/>
    <w:rsid w:val="00385FBB"/>
    <w:rsid w:val="00394A50"/>
    <w:rsid w:val="003969C7"/>
    <w:rsid w:val="00397383"/>
    <w:rsid w:val="003A3BE5"/>
    <w:rsid w:val="003A60D3"/>
    <w:rsid w:val="003B1E05"/>
    <w:rsid w:val="003B5FA4"/>
    <w:rsid w:val="003C532E"/>
    <w:rsid w:val="003D5965"/>
    <w:rsid w:val="003E00B7"/>
    <w:rsid w:val="003E0F3A"/>
    <w:rsid w:val="003E7EE7"/>
    <w:rsid w:val="003F4020"/>
    <w:rsid w:val="00400BD9"/>
    <w:rsid w:val="00412D58"/>
    <w:rsid w:val="00414C1D"/>
    <w:rsid w:val="004166B2"/>
    <w:rsid w:val="00430629"/>
    <w:rsid w:val="00431F21"/>
    <w:rsid w:val="004323D0"/>
    <w:rsid w:val="00434114"/>
    <w:rsid w:val="00443E4D"/>
    <w:rsid w:val="00447199"/>
    <w:rsid w:val="00450D39"/>
    <w:rsid w:val="004557DA"/>
    <w:rsid w:val="00461C27"/>
    <w:rsid w:val="00467573"/>
    <w:rsid w:val="004815EF"/>
    <w:rsid w:val="00497429"/>
    <w:rsid w:val="004976D3"/>
    <w:rsid w:val="004A26B8"/>
    <w:rsid w:val="004A4ABE"/>
    <w:rsid w:val="004A5C41"/>
    <w:rsid w:val="004A7254"/>
    <w:rsid w:val="004B41B9"/>
    <w:rsid w:val="004C0684"/>
    <w:rsid w:val="004C4007"/>
    <w:rsid w:val="004C75B7"/>
    <w:rsid w:val="004D19F0"/>
    <w:rsid w:val="004D7301"/>
    <w:rsid w:val="004E489F"/>
    <w:rsid w:val="004F1CE7"/>
    <w:rsid w:val="004F5BB7"/>
    <w:rsid w:val="005004A2"/>
    <w:rsid w:val="00501378"/>
    <w:rsid w:val="0050152F"/>
    <w:rsid w:val="005025C0"/>
    <w:rsid w:val="0050465E"/>
    <w:rsid w:val="00513EEB"/>
    <w:rsid w:val="00517956"/>
    <w:rsid w:val="00517B53"/>
    <w:rsid w:val="005251C5"/>
    <w:rsid w:val="0052556E"/>
    <w:rsid w:val="00534539"/>
    <w:rsid w:val="00552351"/>
    <w:rsid w:val="005570BD"/>
    <w:rsid w:val="0056157B"/>
    <w:rsid w:val="00565CD6"/>
    <w:rsid w:val="00576B89"/>
    <w:rsid w:val="005776D2"/>
    <w:rsid w:val="00586B36"/>
    <w:rsid w:val="00587C23"/>
    <w:rsid w:val="005900E5"/>
    <w:rsid w:val="00592978"/>
    <w:rsid w:val="00593D1E"/>
    <w:rsid w:val="005945C1"/>
    <w:rsid w:val="00595056"/>
    <w:rsid w:val="005977A6"/>
    <w:rsid w:val="005A5FBD"/>
    <w:rsid w:val="005B394C"/>
    <w:rsid w:val="005B5A8C"/>
    <w:rsid w:val="005B76D2"/>
    <w:rsid w:val="005C4529"/>
    <w:rsid w:val="005C4B5A"/>
    <w:rsid w:val="005C7A7F"/>
    <w:rsid w:val="005D2E4C"/>
    <w:rsid w:val="005D3CB7"/>
    <w:rsid w:val="005E271A"/>
    <w:rsid w:val="005E3B6E"/>
    <w:rsid w:val="005F00AA"/>
    <w:rsid w:val="005F461E"/>
    <w:rsid w:val="005F7661"/>
    <w:rsid w:val="0061546B"/>
    <w:rsid w:val="00616BCA"/>
    <w:rsid w:val="00620248"/>
    <w:rsid w:val="006277AD"/>
    <w:rsid w:val="0063231A"/>
    <w:rsid w:val="006422ED"/>
    <w:rsid w:val="006511E2"/>
    <w:rsid w:val="00652A04"/>
    <w:rsid w:val="006600DA"/>
    <w:rsid w:val="00660558"/>
    <w:rsid w:val="0066131C"/>
    <w:rsid w:val="006674CE"/>
    <w:rsid w:val="00673FB8"/>
    <w:rsid w:val="006819A6"/>
    <w:rsid w:val="006826F8"/>
    <w:rsid w:val="00697266"/>
    <w:rsid w:val="006B091A"/>
    <w:rsid w:val="006B764E"/>
    <w:rsid w:val="006C35FB"/>
    <w:rsid w:val="006C47DB"/>
    <w:rsid w:val="006C6590"/>
    <w:rsid w:val="006D29F3"/>
    <w:rsid w:val="006D4E6F"/>
    <w:rsid w:val="006E10AA"/>
    <w:rsid w:val="006E3E09"/>
    <w:rsid w:val="006F22CA"/>
    <w:rsid w:val="006F4C8F"/>
    <w:rsid w:val="00701259"/>
    <w:rsid w:val="007041A2"/>
    <w:rsid w:val="00716766"/>
    <w:rsid w:val="00720846"/>
    <w:rsid w:val="00724A33"/>
    <w:rsid w:val="007320A3"/>
    <w:rsid w:val="007344B1"/>
    <w:rsid w:val="00736A55"/>
    <w:rsid w:val="007426FA"/>
    <w:rsid w:val="00744BA7"/>
    <w:rsid w:val="007510E1"/>
    <w:rsid w:val="007547E8"/>
    <w:rsid w:val="0076161D"/>
    <w:rsid w:val="0076556E"/>
    <w:rsid w:val="00767499"/>
    <w:rsid w:val="007708B5"/>
    <w:rsid w:val="00770977"/>
    <w:rsid w:val="00777A18"/>
    <w:rsid w:val="0078203D"/>
    <w:rsid w:val="00786CF6"/>
    <w:rsid w:val="00787B0C"/>
    <w:rsid w:val="00793244"/>
    <w:rsid w:val="007A26A8"/>
    <w:rsid w:val="007A6518"/>
    <w:rsid w:val="007B1879"/>
    <w:rsid w:val="007B7229"/>
    <w:rsid w:val="007C249D"/>
    <w:rsid w:val="007C58FD"/>
    <w:rsid w:val="007C7337"/>
    <w:rsid w:val="007E111B"/>
    <w:rsid w:val="007E1935"/>
    <w:rsid w:val="007F6FC1"/>
    <w:rsid w:val="007F742A"/>
    <w:rsid w:val="00807538"/>
    <w:rsid w:val="00812C68"/>
    <w:rsid w:val="008170EC"/>
    <w:rsid w:val="00822D3D"/>
    <w:rsid w:val="00830680"/>
    <w:rsid w:val="008403B4"/>
    <w:rsid w:val="00841563"/>
    <w:rsid w:val="00846994"/>
    <w:rsid w:val="00857ADE"/>
    <w:rsid w:val="0086050B"/>
    <w:rsid w:val="008657CA"/>
    <w:rsid w:val="00866E0F"/>
    <w:rsid w:val="00867CE0"/>
    <w:rsid w:val="00874E40"/>
    <w:rsid w:val="008800A6"/>
    <w:rsid w:val="00880F8A"/>
    <w:rsid w:val="00883256"/>
    <w:rsid w:val="008842C5"/>
    <w:rsid w:val="00890274"/>
    <w:rsid w:val="008944C5"/>
    <w:rsid w:val="00896B80"/>
    <w:rsid w:val="008A1D18"/>
    <w:rsid w:val="008A2085"/>
    <w:rsid w:val="008A3E6E"/>
    <w:rsid w:val="008B3798"/>
    <w:rsid w:val="008B3F76"/>
    <w:rsid w:val="008C4225"/>
    <w:rsid w:val="008D5E48"/>
    <w:rsid w:val="008E6F1F"/>
    <w:rsid w:val="008E7C8D"/>
    <w:rsid w:val="008F1066"/>
    <w:rsid w:val="008F3F94"/>
    <w:rsid w:val="008F4FB0"/>
    <w:rsid w:val="008F6125"/>
    <w:rsid w:val="009005C1"/>
    <w:rsid w:val="009026C9"/>
    <w:rsid w:val="009067AB"/>
    <w:rsid w:val="00907A00"/>
    <w:rsid w:val="00913E19"/>
    <w:rsid w:val="00916F39"/>
    <w:rsid w:val="009206C2"/>
    <w:rsid w:val="00921504"/>
    <w:rsid w:val="00924642"/>
    <w:rsid w:val="00926F83"/>
    <w:rsid w:val="0092774F"/>
    <w:rsid w:val="0093042C"/>
    <w:rsid w:val="0093653A"/>
    <w:rsid w:val="0093660E"/>
    <w:rsid w:val="00940F0F"/>
    <w:rsid w:val="00952DF1"/>
    <w:rsid w:val="00956B84"/>
    <w:rsid w:val="009579ED"/>
    <w:rsid w:val="009651FD"/>
    <w:rsid w:val="00965B75"/>
    <w:rsid w:val="009817BA"/>
    <w:rsid w:val="00985C67"/>
    <w:rsid w:val="00997B87"/>
    <w:rsid w:val="009A2CA7"/>
    <w:rsid w:val="009A341C"/>
    <w:rsid w:val="009A47B7"/>
    <w:rsid w:val="009A5F2E"/>
    <w:rsid w:val="009B050C"/>
    <w:rsid w:val="009B10C8"/>
    <w:rsid w:val="009B23A6"/>
    <w:rsid w:val="009B6E4C"/>
    <w:rsid w:val="009B730F"/>
    <w:rsid w:val="009C6E91"/>
    <w:rsid w:val="009D03E3"/>
    <w:rsid w:val="009D2D44"/>
    <w:rsid w:val="009D4622"/>
    <w:rsid w:val="009D5766"/>
    <w:rsid w:val="009D752A"/>
    <w:rsid w:val="009E0076"/>
    <w:rsid w:val="009F3EA3"/>
    <w:rsid w:val="009F72AB"/>
    <w:rsid w:val="009F770E"/>
    <w:rsid w:val="00A04617"/>
    <w:rsid w:val="00A14E71"/>
    <w:rsid w:val="00A15398"/>
    <w:rsid w:val="00A17B00"/>
    <w:rsid w:val="00A248CC"/>
    <w:rsid w:val="00A36180"/>
    <w:rsid w:val="00A40544"/>
    <w:rsid w:val="00A445A9"/>
    <w:rsid w:val="00A4795C"/>
    <w:rsid w:val="00A609E0"/>
    <w:rsid w:val="00A622FD"/>
    <w:rsid w:val="00A632E0"/>
    <w:rsid w:val="00A64999"/>
    <w:rsid w:val="00A655DE"/>
    <w:rsid w:val="00A6613D"/>
    <w:rsid w:val="00A743F3"/>
    <w:rsid w:val="00A7445A"/>
    <w:rsid w:val="00A7480A"/>
    <w:rsid w:val="00A74DB0"/>
    <w:rsid w:val="00A76799"/>
    <w:rsid w:val="00A77B47"/>
    <w:rsid w:val="00A8445E"/>
    <w:rsid w:val="00A85B8F"/>
    <w:rsid w:val="00AA3309"/>
    <w:rsid w:val="00AA644B"/>
    <w:rsid w:val="00AB09F1"/>
    <w:rsid w:val="00AB0AB4"/>
    <w:rsid w:val="00AB2C15"/>
    <w:rsid w:val="00AB401C"/>
    <w:rsid w:val="00AB4AE7"/>
    <w:rsid w:val="00AB7B40"/>
    <w:rsid w:val="00AC177C"/>
    <w:rsid w:val="00AC20DA"/>
    <w:rsid w:val="00AC67D2"/>
    <w:rsid w:val="00AD1A1F"/>
    <w:rsid w:val="00AD3883"/>
    <w:rsid w:val="00AE0636"/>
    <w:rsid w:val="00AF23F1"/>
    <w:rsid w:val="00AF673A"/>
    <w:rsid w:val="00AF72AD"/>
    <w:rsid w:val="00B03078"/>
    <w:rsid w:val="00B05F7B"/>
    <w:rsid w:val="00B12B97"/>
    <w:rsid w:val="00B1632D"/>
    <w:rsid w:val="00B20F68"/>
    <w:rsid w:val="00B22A61"/>
    <w:rsid w:val="00B26559"/>
    <w:rsid w:val="00B32FE7"/>
    <w:rsid w:val="00B33E87"/>
    <w:rsid w:val="00B41558"/>
    <w:rsid w:val="00B4247A"/>
    <w:rsid w:val="00B519DC"/>
    <w:rsid w:val="00B64467"/>
    <w:rsid w:val="00B64F1C"/>
    <w:rsid w:val="00B673DA"/>
    <w:rsid w:val="00B8303E"/>
    <w:rsid w:val="00B8608F"/>
    <w:rsid w:val="00B87F08"/>
    <w:rsid w:val="00B87F3D"/>
    <w:rsid w:val="00B92DAE"/>
    <w:rsid w:val="00BA12D5"/>
    <w:rsid w:val="00BA2FC2"/>
    <w:rsid w:val="00BA594D"/>
    <w:rsid w:val="00BA6001"/>
    <w:rsid w:val="00BB3E5A"/>
    <w:rsid w:val="00BB43F6"/>
    <w:rsid w:val="00BB57B1"/>
    <w:rsid w:val="00BB7F65"/>
    <w:rsid w:val="00BC7448"/>
    <w:rsid w:val="00BD141C"/>
    <w:rsid w:val="00BD3B5A"/>
    <w:rsid w:val="00BD42F4"/>
    <w:rsid w:val="00BD5662"/>
    <w:rsid w:val="00BD57B4"/>
    <w:rsid w:val="00BD757F"/>
    <w:rsid w:val="00BE0AC3"/>
    <w:rsid w:val="00BE26F0"/>
    <w:rsid w:val="00BE3165"/>
    <w:rsid w:val="00BE6AF5"/>
    <w:rsid w:val="00BF3C36"/>
    <w:rsid w:val="00BF3E8C"/>
    <w:rsid w:val="00BF493E"/>
    <w:rsid w:val="00BF6559"/>
    <w:rsid w:val="00C10D60"/>
    <w:rsid w:val="00C232D5"/>
    <w:rsid w:val="00C2641A"/>
    <w:rsid w:val="00C26E16"/>
    <w:rsid w:val="00C27CD8"/>
    <w:rsid w:val="00C31CD4"/>
    <w:rsid w:val="00C3256D"/>
    <w:rsid w:val="00C32B86"/>
    <w:rsid w:val="00C37195"/>
    <w:rsid w:val="00C40913"/>
    <w:rsid w:val="00C53CD5"/>
    <w:rsid w:val="00C61C46"/>
    <w:rsid w:val="00C63817"/>
    <w:rsid w:val="00C65DAA"/>
    <w:rsid w:val="00C66E0B"/>
    <w:rsid w:val="00C706EF"/>
    <w:rsid w:val="00C87837"/>
    <w:rsid w:val="00C92EA6"/>
    <w:rsid w:val="00C95B93"/>
    <w:rsid w:val="00C96FC0"/>
    <w:rsid w:val="00CA2CB9"/>
    <w:rsid w:val="00CA656C"/>
    <w:rsid w:val="00CB6040"/>
    <w:rsid w:val="00CC4985"/>
    <w:rsid w:val="00CC581A"/>
    <w:rsid w:val="00CC79D2"/>
    <w:rsid w:val="00CD1589"/>
    <w:rsid w:val="00CD3934"/>
    <w:rsid w:val="00CD6B4F"/>
    <w:rsid w:val="00CE2095"/>
    <w:rsid w:val="00CE4144"/>
    <w:rsid w:val="00CE52C8"/>
    <w:rsid w:val="00D01A2C"/>
    <w:rsid w:val="00D071A1"/>
    <w:rsid w:val="00D07929"/>
    <w:rsid w:val="00D10B17"/>
    <w:rsid w:val="00D15F95"/>
    <w:rsid w:val="00D16FE3"/>
    <w:rsid w:val="00D2306E"/>
    <w:rsid w:val="00D2462C"/>
    <w:rsid w:val="00D255A8"/>
    <w:rsid w:val="00D25D9E"/>
    <w:rsid w:val="00D2677E"/>
    <w:rsid w:val="00D5557A"/>
    <w:rsid w:val="00D561E4"/>
    <w:rsid w:val="00D659F4"/>
    <w:rsid w:val="00D72662"/>
    <w:rsid w:val="00D74532"/>
    <w:rsid w:val="00D833DF"/>
    <w:rsid w:val="00D8501C"/>
    <w:rsid w:val="00D90473"/>
    <w:rsid w:val="00DB2495"/>
    <w:rsid w:val="00DB666C"/>
    <w:rsid w:val="00DC4FD8"/>
    <w:rsid w:val="00DD0AF7"/>
    <w:rsid w:val="00DD3EAB"/>
    <w:rsid w:val="00DE575B"/>
    <w:rsid w:val="00DE7A06"/>
    <w:rsid w:val="00DF27C8"/>
    <w:rsid w:val="00DF5725"/>
    <w:rsid w:val="00DF6F13"/>
    <w:rsid w:val="00E02180"/>
    <w:rsid w:val="00E05DCF"/>
    <w:rsid w:val="00E1091F"/>
    <w:rsid w:val="00E14B6F"/>
    <w:rsid w:val="00E265E1"/>
    <w:rsid w:val="00E34BFD"/>
    <w:rsid w:val="00E43555"/>
    <w:rsid w:val="00E443E5"/>
    <w:rsid w:val="00E47537"/>
    <w:rsid w:val="00E5286C"/>
    <w:rsid w:val="00E611BF"/>
    <w:rsid w:val="00E6249E"/>
    <w:rsid w:val="00E63668"/>
    <w:rsid w:val="00E65F83"/>
    <w:rsid w:val="00E72C42"/>
    <w:rsid w:val="00E746E6"/>
    <w:rsid w:val="00E77562"/>
    <w:rsid w:val="00E8018F"/>
    <w:rsid w:val="00E918F0"/>
    <w:rsid w:val="00E93920"/>
    <w:rsid w:val="00EA691B"/>
    <w:rsid w:val="00EA7786"/>
    <w:rsid w:val="00EC421E"/>
    <w:rsid w:val="00EC63DC"/>
    <w:rsid w:val="00ED0931"/>
    <w:rsid w:val="00ED3E59"/>
    <w:rsid w:val="00EF4477"/>
    <w:rsid w:val="00F008A4"/>
    <w:rsid w:val="00F04D48"/>
    <w:rsid w:val="00F10CDB"/>
    <w:rsid w:val="00F1107D"/>
    <w:rsid w:val="00F129C6"/>
    <w:rsid w:val="00F142F2"/>
    <w:rsid w:val="00F20BD6"/>
    <w:rsid w:val="00F229F0"/>
    <w:rsid w:val="00F23319"/>
    <w:rsid w:val="00F31090"/>
    <w:rsid w:val="00F32E05"/>
    <w:rsid w:val="00F51E18"/>
    <w:rsid w:val="00F62C0A"/>
    <w:rsid w:val="00F63F6A"/>
    <w:rsid w:val="00F671A7"/>
    <w:rsid w:val="00F74BC6"/>
    <w:rsid w:val="00F77154"/>
    <w:rsid w:val="00F82DA8"/>
    <w:rsid w:val="00F93384"/>
    <w:rsid w:val="00F95D45"/>
    <w:rsid w:val="00FA21E8"/>
    <w:rsid w:val="00FA441C"/>
    <w:rsid w:val="00FA6DF7"/>
    <w:rsid w:val="00FA7B1A"/>
    <w:rsid w:val="00FB15D8"/>
    <w:rsid w:val="00FB2E08"/>
    <w:rsid w:val="00FB66DA"/>
    <w:rsid w:val="00FB67E8"/>
    <w:rsid w:val="00FC7631"/>
    <w:rsid w:val="00FC7B3E"/>
    <w:rsid w:val="00FD3ABD"/>
    <w:rsid w:val="00FD6A7C"/>
    <w:rsid w:val="00FF2519"/>
    <w:rsid w:val="00FF463C"/>
    <w:rsid w:val="00FF7514"/>
    <w:rsid w:val="00FF7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DF064"/>
  <w15:chartTrackingRefBased/>
  <w15:docId w15:val="{D27B1B0C-C4C8-4B3E-8FC9-47315A8F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61"/>
    <w:pPr>
      <w:spacing w:after="0" w:line="257"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661"/>
    <w:pPr>
      <w:tabs>
        <w:tab w:val="center" w:pos="4513"/>
        <w:tab w:val="right" w:pos="9026"/>
      </w:tabs>
      <w:spacing w:line="240" w:lineRule="auto"/>
    </w:pPr>
  </w:style>
  <w:style w:type="character" w:customStyle="1" w:styleId="HeaderChar">
    <w:name w:val="Header Char"/>
    <w:basedOn w:val="DefaultParagraphFont"/>
    <w:link w:val="Header"/>
    <w:uiPriority w:val="99"/>
    <w:rsid w:val="005F7661"/>
  </w:style>
  <w:style w:type="paragraph" w:styleId="Footer">
    <w:name w:val="footer"/>
    <w:basedOn w:val="Normal"/>
    <w:link w:val="FooterChar"/>
    <w:uiPriority w:val="99"/>
    <w:unhideWhenUsed/>
    <w:rsid w:val="005F7661"/>
    <w:pPr>
      <w:tabs>
        <w:tab w:val="center" w:pos="4513"/>
        <w:tab w:val="right" w:pos="9026"/>
      </w:tabs>
      <w:spacing w:line="240" w:lineRule="auto"/>
    </w:pPr>
  </w:style>
  <w:style w:type="character" w:customStyle="1" w:styleId="FooterChar">
    <w:name w:val="Footer Char"/>
    <w:basedOn w:val="DefaultParagraphFont"/>
    <w:link w:val="Footer"/>
    <w:uiPriority w:val="99"/>
    <w:rsid w:val="005F7661"/>
  </w:style>
  <w:style w:type="character" w:styleId="Hyperlink">
    <w:name w:val="Hyperlink"/>
    <w:basedOn w:val="DefaultParagraphFont"/>
    <w:uiPriority w:val="99"/>
    <w:unhideWhenUsed/>
    <w:rsid w:val="00F008A4"/>
    <w:rPr>
      <w:color w:val="0563C1" w:themeColor="hyperlink"/>
      <w:u w:val="single"/>
    </w:rPr>
  </w:style>
  <w:style w:type="character" w:styleId="UnresolvedMention">
    <w:name w:val="Unresolved Mention"/>
    <w:basedOn w:val="DefaultParagraphFont"/>
    <w:uiPriority w:val="99"/>
    <w:semiHidden/>
    <w:unhideWhenUsed/>
    <w:rsid w:val="00F008A4"/>
    <w:rPr>
      <w:color w:val="605E5C"/>
      <w:shd w:val="clear" w:color="auto" w:fill="E1DFDD"/>
    </w:rPr>
  </w:style>
  <w:style w:type="paragraph" w:styleId="Revision">
    <w:name w:val="Revision"/>
    <w:hidden/>
    <w:uiPriority w:val="99"/>
    <w:semiHidden/>
    <w:rsid w:val="00DD0AF7"/>
    <w:pPr>
      <w:spacing w:after="0" w:line="240" w:lineRule="auto"/>
    </w:pPr>
    <w:rPr>
      <w:rFonts w:ascii="Times New Roman" w:eastAsia="Times New Roman" w:hAnsi="Times New Roman" w:cs="Times New Roman"/>
      <w:lang w:val="en-US"/>
    </w:rPr>
  </w:style>
  <w:style w:type="character" w:customStyle="1" w:styleId="ui-provider">
    <w:name w:val="ui-provider"/>
    <w:basedOn w:val="DefaultParagraphFont"/>
    <w:rsid w:val="00AB2C15"/>
  </w:style>
  <w:style w:type="character" w:styleId="CommentReference">
    <w:name w:val="annotation reference"/>
    <w:basedOn w:val="DefaultParagraphFont"/>
    <w:uiPriority w:val="99"/>
    <w:semiHidden/>
    <w:unhideWhenUsed/>
    <w:rsid w:val="00857ADE"/>
    <w:rPr>
      <w:sz w:val="16"/>
      <w:szCs w:val="16"/>
    </w:rPr>
  </w:style>
  <w:style w:type="paragraph" w:styleId="CommentText">
    <w:name w:val="annotation text"/>
    <w:basedOn w:val="Normal"/>
    <w:link w:val="CommentTextChar"/>
    <w:uiPriority w:val="99"/>
    <w:unhideWhenUsed/>
    <w:rsid w:val="00857ADE"/>
    <w:pPr>
      <w:spacing w:line="240" w:lineRule="auto"/>
    </w:pPr>
    <w:rPr>
      <w:sz w:val="20"/>
      <w:szCs w:val="20"/>
    </w:rPr>
  </w:style>
  <w:style w:type="character" w:customStyle="1" w:styleId="CommentTextChar">
    <w:name w:val="Comment Text Char"/>
    <w:basedOn w:val="DefaultParagraphFont"/>
    <w:link w:val="CommentText"/>
    <w:uiPriority w:val="99"/>
    <w:rsid w:val="00857AD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7ADE"/>
    <w:rPr>
      <w:b/>
      <w:bCs/>
    </w:rPr>
  </w:style>
  <w:style w:type="character" w:customStyle="1" w:styleId="CommentSubjectChar">
    <w:name w:val="Comment Subject Char"/>
    <w:basedOn w:val="CommentTextChar"/>
    <w:link w:val="CommentSubject"/>
    <w:uiPriority w:val="99"/>
    <w:semiHidden/>
    <w:rsid w:val="00857ADE"/>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BF6559"/>
    <w:pPr>
      <w:ind w:left="720"/>
      <w:contextualSpacing/>
    </w:pPr>
  </w:style>
  <w:style w:type="paragraph" w:styleId="NormalWeb">
    <w:name w:val="Normal (Web)"/>
    <w:basedOn w:val="Normal"/>
    <w:uiPriority w:val="99"/>
    <w:semiHidden/>
    <w:unhideWhenUsed/>
    <w:rsid w:val="00BF6559"/>
    <w:pPr>
      <w:spacing w:before="100" w:beforeAutospacing="1" w:after="100" w:afterAutospacing="1" w:line="240" w:lineRule="auto"/>
    </w:pPr>
    <w:rPr>
      <w:sz w:val="24"/>
      <w:szCs w:val="24"/>
    </w:rPr>
  </w:style>
  <w:style w:type="paragraph" w:customStyle="1" w:styleId="xmsonormal">
    <w:name w:val="x_msonormal"/>
    <w:basedOn w:val="Normal"/>
    <w:rsid w:val="000250FF"/>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6156">
      <w:bodyDiv w:val="1"/>
      <w:marLeft w:val="0"/>
      <w:marRight w:val="0"/>
      <w:marTop w:val="0"/>
      <w:marBottom w:val="0"/>
      <w:divBdr>
        <w:top w:val="none" w:sz="0" w:space="0" w:color="auto"/>
        <w:left w:val="none" w:sz="0" w:space="0" w:color="auto"/>
        <w:bottom w:val="none" w:sz="0" w:space="0" w:color="auto"/>
        <w:right w:val="none" w:sz="0" w:space="0" w:color="auto"/>
      </w:divBdr>
    </w:div>
    <w:div w:id="288633580">
      <w:bodyDiv w:val="1"/>
      <w:marLeft w:val="0"/>
      <w:marRight w:val="0"/>
      <w:marTop w:val="0"/>
      <w:marBottom w:val="0"/>
      <w:divBdr>
        <w:top w:val="none" w:sz="0" w:space="0" w:color="auto"/>
        <w:left w:val="none" w:sz="0" w:space="0" w:color="auto"/>
        <w:bottom w:val="none" w:sz="0" w:space="0" w:color="auto"/>
        <w:right w:val="none" w:sz="0" w:space="0" w:color="auto"/>
      </w:divBdr>
    </w:div>
    <w:div w:id="338195137">
      <w:bodyDiv w:val="1"/>
      <w:marLeft w:val="0"/>
      <w:marRight w:val="0"/>
      <w:marTop w:val="0"/>
      <w:marBottom w:val="0"/>
      <w:divBdr>
        <w:top w:val="none" w:sz="0" w:space="0" w:color="auto"/>
        <w:left w:val="none" w:sz="0" w:space="0" w:color="auto"/>
        <w:bottom w:val="none" w:sz="0" w:space="0" w:color="auto"/>
        <w:right w:val="none" w:sz="0" w:space="0" w:color="auto"/>
      </w:divBdr>
    </w:div>
    <w:div w:id="431359479">
      <w:bodyDiv w:val="1"/>
      <w:marLeft w:val="0"/>
      <w:marRight w:val="0"/>
      <w:marTop w:val="0"/>
      <w:marBottom w:val="0"/>
      <w:divBdr>
        <w:top w:val="none" w:sz="0" w:space="0" w:color="auto"/>
        <w:left w:val="none" w:sz="0" w:space="0" w:color="auto"/>
        <w:bottom w:val="none" w:sz="0" w:space="0" w:color="auto"/>
        <w:right w:val="none" w:sz="0" w:space="0" w:color="auto"/>
      </w:divBdr>
    </w:div>
    <w:div w:id="447822233">
      <w:bodyDiv w:val="1"/>
      <w:marLeft w:val="0"/>
      <w:marRight w:val="0"/>
      <w:marTop w:val="0"/>
      <w:marBottom w:val="0"/>
      <w:divBdr>
        <w:top w:val="none" w:sz="0" w:space="0" w:color="auto"/>
        <w:left w:val="none" w:sz="0" w:space="0" w:color="auto"/>
        <w:bottom w:val="none" w:sz="0" w:space="0" w:color="auto"/>
        <w:right w:val="none" w:sz="0" w:space="0" w:color="auto"/>
      </w:divBdr>
    </w:div>
    <w:div w:id="453910256">
      <w:bodyDiv w:val="1"/>
      <w:marLeft w:val="0"/>
      <w:marRight w:val="0"/>
      <w:marTop w:val="0"/>
      <w:marBottom w:val="0"/>
      <w:divBdr>
        <w:top w:val="none" w:sz="0" w:space="0" w:color="auto"/>
        <w:left w:val="none" w:sz="0" w:space="0" w:color="auto"/>
        <w:bottom w:val="none" w:sz="0" w:space="0" w:color="auto"/>
        <w:right w:val="none" w:sz="0" w:space="0" w:color="auto"/>
      </w:divBdr>
      <w:divsChild>
        <w:div w:id="318313264">
          <w:marLeft w:val="0"/>
          <w:marRight w:val="0"/>
          <w:marTop w:val="0"/>
          <w:marBottom w:val="0"/>
          <w:divBdr>
            <w:top w:val="none" w:sz="0" w:space="0" w:color="auto"/>
            <w:left w:val="none" w:sz="0" w:space="0" w:color="auto"/>
            <w:bottom w:val="none" w:sz="0" w:space="0" w:color="auto"/>
            <w:right w:val="none" w:sz="0" w:space="0" w:color="auto"/>
          </w:divBdr>
        </w:div>
      </w:divsChild>
    </w:div>
    <w:div w:id="599918227">
      <w:bodyDiv w:val="1"/>
      <w:marLeft w:val="0"/>
      <w:marRight w:val="0"/>
      <w:marTop w:val="0"/>
      <w:marBottom w:val="0"/>
      <w:divBdr>
        <w:top w:val="none" w:sz="0" w:space="0" w:color="auto"/>
        <w:left w:val="none" w:sz="0" w:space="0" w:color="auto"/>
        <w:bottom w:val="none" w:sz="0" w:space="0" w:color="auto"/>
        <w:right w:val="none" w:sz="0" w:space="0" w:color="auto"/>
      </w:divBdr>
    </w:div>
    <w:div w:id="1191920028">
      <w:bodyDiv w:val="1"/>
      <w:marLeft w:val="0"/>
      <w:marRight w:val="0"/>
      <w:marTop w:val="0"/>
      <w:marBottom w:val="0"/>
      <w:divBdr>
        <w:top w:val="none" w:sz="0" w:space="0" w:color="auto"/>
        <w:left w:val="none" w:sz="0" w:space="0" w:color="auto"/>
        <w:bottom w:val="none" w:sz="0" w:space="0" w:color="auto"/>
        <w:right w:val="none" w:sz="0" w:space="0" w:color="auto"/>
      </w:divBdr>
    </w:div>
    <w:div w:id="1255015990">
      <w:bodyDiv w:val="1"/>
      <w:marLeft w:val="0"/>
      <w:marRight w:val="0"/>
      <w:marTop w:val="0"/>
      <w:marBottom w:val="0"/>
      <w:divBdr>
        <w:top w:val="none" w:sz="0" w:space="0" w:color="auto"/>
        <w:left w:val="none" w:sz="0" w:space="0" w:color="auto"/>
        <w:bottom w:val="none" w:sz="0" w:space="0" w:color="auto"/>
        <w:right w:val="none" w:sz="0" w:space="0" w:color="auto"/>
      </w:divBdr>
    </w:div>
    <w:div w:id="1302035416">
      <w:bodyDiv w:val="1"/>
      <w:marLeft w:val="0"/>
      <w:marRight w:val="0"/>
      <w:marTop w:val="0"/>
      <w:marBottom w:val="0"/>
      <w:divBdr>
        <w:top w:val="none" w:sz="0" w:space="0" w:color="auto"/>
        <w:left w:val="none" w:sz="0" w:space="0" w:color="auto"/>
        <w:bottom w:val="none" w:sz="0" w:space="0" w:color="auto"/>
        <w:right w:val="none" w:sz="0" w:space="0" w:color="auto"/>
      </w:divBdr>
    </w:div>
    <w:div w:id="1328246072">
      <w:bodyDiv w:val="1"/>
      <w:marLeft w:val="0"/>
      <w:marRight w:val="0"/>
      <w:marTop w:val="0"/>
      <w:marBottom w:val="0"/>
      <w:divBdr>
        <w:top w:val="none" w:sz="0" w:space="0" w:color="auto"/>
        <w:left w:val="none" w:sz="0" w:space="0" w:color="auto"/>
        <w:bottom w:val="none" w:sz="0" w:space="0" w:color="auto"/>
        <w:right w:val="none" w:sz="0" w:space="0" w:color="auto"/>
      </w:divBdr>
    </w:div>
    <w:div w:id="1512184182">
      <w:bodyDiv w:val="1"/>
      <w:marLeft w:val="0"/>
      <w:marRight w:val="0"/>
      <w:marTop w:val="0"/>
      <w:marBottom w:val="0"/>
      <w:divBdr>
        <w:top w:val="none" w:sz="0" w:space="0" w:color="auto"/>
        <w:left w:val="none" w:sz="0" w:space="0" w:color="auto"/>
        <w:bottom w:val="none" w:sz="0" w:space="0" w:color="auto"/>
        <w:right w:val="none" w:sz="0" w:space="0" w:color="auto"/>
      </w:divBdr>
    </w:div>
    <w:div w:id="1556234245">
      <w:bodyDiv w:val="1"/>
      <w:marLeft w:val="0"/>
      <w:marRight w:val="0"/>
      <w:marTop w:val="0"/>
      <w:marBottom w:val="0"/>
      <w:divBdr>
        <w:top w:val="none" w:sz="0" w:space="0" w:color="auto"/>
        <w:left w:val="none" w:sz="0" w:space="0" w:color="auto"/>
        <w:bottom w:val="none" w:sz="0" w:space="0" w:color="auto"/>
        <w:right w:val="none" w:sz="0" w:space="0" w:color="auto"/>
      </w:divBdr>
    </w:div>
    <w:div w:id="1570729152">
      <w:bodyDiv w:val="1"/>
      <w:marLeft w:val="0"/>
      <w:marRight w:val="0"/>
      <w:marTop w:val="0"/>
      <w:marBottom w:val="0"/>
      <w:divBdr>
        <w:top w:val="none" w:sz="0" w:space="0" w:color="auto"/>
        <w:left w:val="none" w:sz="0" w:space="0" w:color="auto"/>
        <w:bottom w:val="none" w:sz="0" w:space="0" w:color="auto"/>
        <w:right w:val="none" w:sz="0" w:space="0" w:color="auto"/>
      </w:divBdr>
    </w:div>
    <w:div w:id="1609317932">
      <w:bodyDiv w:val="1"/>
      <w:marLeft w:val="0"/>
      <w:marRight w:val="0"/>
      <w:marTop w:val="0"/>
      <w:marBottom w:val="0"/>
      <w:divBdr>
        <w:top w:val="none" w:sz="0" w:space="0" w:color="auto"/>
        <w:left w:val="none" w:sz="0" w:space="0" w:color="auto"/>
        <w:bottom w:val="none" w:sz="0" w:space="0" w:color="auto"/>
        <w:right w:val="none" w:sz="0" w:space="0" w:color="auto"/>
      </w:divBdr>
    </w:div>
    <w:div w:id="2034764483">
      <w:bodyDiv w:val="1"/>
      <w:marLeft w:val="0"/>
      <w:marRight w:val="0"/>
      <w:marTop w:val="0"/>
      <w:marBottom w:val="0"/>
      <w:divBdr>
        <w:top w:val="none" w:sz="0" w:space="0" w:color="auto"/>
        <w:left w:val="none" w:sz="0" w:space="0" w:color="auto"/>
        <w:bottom w:val="none" w:sz="0" w:space="0" w:color="auto"/>
        <w:right w:val="none" w:sz="0" w:space="0" w:color="auto"/>
      </w:divBdr>
    </w:div>
    <w:div w:id="207160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news/press-releases/2022/january/amazon-stellantis-collaborate-on-software-solu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ackberry.com/us/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ellantis.com" TargetMode="External"/><Relationship Id="rId4" Type="http://schemas.openxmlformats.org/officeDocument/2006/relationships/webSettings" Target="webSettings.xml"/><Relationship Id="rId9" Type="http://schemas.openxmlformats.org/officeDocument/2006/relationships/hyperlink" Target="http://www.stellanti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622</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Branson</dc:creator>
  <cp:keywords/>
  <dc:description/>
  <cp:lastModifiedBy>KAILEEN</cp:lastModifiedBy>
  <cp:revision>3</cp:revision>
  <dcterms:created xsi:type="dcterms:W3CDTF">2024-01-08T11:28:00Z</dcterms:created>
  <dcterms:modified xsi:type="dcterms:W3CDTF">2024-01-09T06:03:00Z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3115e3d0765f6f896441354ae84d6cbebbcd6baa781764d0b349c446d2ae65b3</vt:lpwstr>
  </property>
  <property fmtid="{D5CDD505-2E9C-101B-9397-08002B2CF9AE}" pid="3" name="MSIP_Label_725ca717-11da-4935-b601-f527b9741f2e_Enabled">
    <vt:lpwstr>true</vt:lpwstr>
  </property>
  <property fmtid="{D5CDD505-2E9C-101B-9397-08002B2CF9AE}" pid="4" name="MSIP_Label_725ca717-11da-4935-b601-f527b9741f2e_SetDate">
    <vt:lpwstr>2023-11-25T13:01:25Z</vt:lpwstr>
  </property>
  <property fmtid="{D5CDD505-2E9C-101B-9397-08002B2CF9AE}" pid="5" name="MSIP_Label_725ca717-11da-4935-b601-f527b9741f2e_Method">
    <vt:lpwstr>Standard</vt:lpwstr>
  </property>
  <property fmtid="{D5CDD505-2E9C-101B-9397-08002B2CF9AE}" pid="6" name="MSIP_Label_725ca717-11da-4935-b601-f527b9741f2e_Name">
    <vt:lpwstr>C2 - Internal</vt:lpwstr>
  </property>
  <property fmtid="{D5CDD505-2E9C-101B-9397-08002B2CF9AE}" pid="7" name="MSIP_Label_725ca717-11da-4935-b601-f527b9741f2e_SiteId">
    <vt:lpwstr>d852d5cd-724c-4128-8812-ffa5db3f8507</vt:lpwstr>
  </property>
  <property fmtid="{D5CDD505-2E9C-101B-9397-08002B2CF9AE}" pid="8" name="MSIP_Label_725ca717-11da-4935-b601-f527b9741f2e_ActionId">
    <vt:lpwstr>c09cfd63-3ed1-406f-bb77-8a207f157815</vt:lpwstr>
  </property>
  <property fmtid="{D5CDD505-2E9C-101B-9397-08002B2CF9AE}" pid="9" name="MSIP_Label_725ca717-11da-4935-b601-f527b9741f2e_ContentBits">
    <vt:lpwstr>0</vt:lpwstr>
  </property>
</Properties>
</file>