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CD0851" w:rsidRDefault="0086416D" w:rsidP="0002070C"/>
    <w:p w14:paraId="233ACA3F" w14:textId="46821CC2" w:rsidR="00CB27E1" w:rsidRPr="00CD0851" w:rsidRDefault="00CB27E1" w:rsidP="00C64511">
      <w:pPr>
        <w:pStyle w:val="SSubject"/>
        <w:spacing w:before="0" w:after="0"/>
        <w:contextualSpacing w:val="0"/>
      </w:pPr>
    </w:p>
    <w:p w14:paraId="08961759" w14:textId="77777777" w:rsidR="000941E3" w:rsidRPr="00CD0851" w:rsidRDefault="000941E3" w:rsidP="000941E3"/>
    <w:p w14:paraId="048E6F84" w14:textId="77777777" w:rsidR="00CB27E1" w:rsidRPr="00CD0851" w:rsidRDefault="00CB27E1" w:rsidP="00C64511">
      <w:pPr>
        <w:pStyle w:val="SSubject"/>
        <w:spacing w:before="0" w:after="0"/>
        <w:contextualSpacing w:val="0"/>
      </w:pPr>
    </w:p>
    <w:p w14:paraId="60669C44" w14:textId="1DA7FF25" w:rsidR="00C64511" w:rsidRDefault="00FB4171" w:rsidP="00A33332">
      <w:pPr>
        <w:pStyle w:val="SSubject"/>
        <w:spacing w:before="0" w:after="0"/>
      </w:pPr>
      <w:r>
        <w:rPr>
          <w:rFonts w:ascii="Encode Sans SemiBold" w:hAnsi="Encode Sans SemiBold"/>
          <w:lang w:val="it-IT" w:eastAsia="it-IT"/>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orme libre : forme 12">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t xml:space="preserve"> Les salariés </w:t>
      </w:r>
      <w:r w:rsidR="00C8658A">
        <w:t xml:space="preserve">de </w:t>
      </w:r>
      <w:r>
        <w:t xml:space="preserve">Stellantis </w:t>
      </w:r>
      <w:r w:rsidR="005B0B18">
        <w:t xml:space="preserve">récompensés </w:t>
      </w:r>
      <w:r w:rsidR="005B0B18" w:rsidRPr="00A03585">
        <w:t>à</w:t>
      </w:r>
      <w:r w:rsidR="005B0B18">
        <w:t xml:space="preserve"> hauteur</w:t>
      </w:r>
      <w:r>
        <w:t xml:space="preserve"> de </w:t>
      </w:r>
      <w:r w:rsidR="00C53D8F" w:rsidRPr="00A03585">
        <w:t xml:space="preserve">1,9 </w:t>
      </w:r>
      <w:r w:rsidRPr="00A03585">
        <w:t>milliards d’euros</w:t>
      </w:r>
      <w:r>
        <w:t xml:space="preserve"> au niveau mondial </w:t>
      </w:r>
      <w:r w:rsidR="00263805" w:rsidRPr="00A03585">
        <w:t>au</w:t>
      </w:r>
      <w:r w:rsidR="00263805">
        <w:t xml:space="preserve"> </w:t>
      </w:r>
      <w:r w:rsidR="005B0B18">
        <w:t>titre</w:t>
      </w:r>
      <w:r>
        <w:t xml:space="preserve"> des performances 2023, </w:t>
      </w:r>
      <w:r w:rsidR="005B0B18">
        <w:t xml:space="preserve">soit </w:t>
      </w:r>
      <w:r>
        <w:t xml:space="preserve">un total de </w:t>
      </w:r>
      <w:r w:rsidR="0008674A" w:rsidRPr="00A03585">
        <w:t>6 </w:t>
      </w:r>
      <w:r w:rsidRPr="00A03585">
        <w:t>milliards d’euros</w:t>
      </w:r>
      <w:r>
        <w:t xml:space="preserve"> depuis la création de l’entreprise</w:t>
      </w:r>
    </w:p>
    <w:p w14:paraId="77C17255" w14:textId="77777777" w:rsidR="00A33332" w:rsidRPr="00A33332" w:rsidRDefault="00A33332" w:rsidP="00A33332"/>
    <w:p w14:paraId="77C986D8" w14:textId="33412F4B" w:rsidR="00A33332" w:rsidRDefault="00A33332" w:rsidP="00A33332">
      <w:pPr>
        <w:pStyle w:val="SBullet"/>
      </w:pPr>
      <w:bookmarkStart w:id="0" w:name="_Hlk149550336"/>
      <w:r>
        <w:t xml:space="preserve">Les programmes de rémunération variable et </w:t>
      </w:r>
      <w:r w:rsidDel="005B0B18">
        <w:t xml:space="preserve">de </w:t>
      </w:r>
      <w:r w:rsidR="00797644">
        <w:t>redistribution</w:t>
      </w:r>
      <w:r w:rsidR="000F1FF2">
        <w:rPr>
          <w:rStyle w:val="FootnoteReference"/>
        </w:rPr>
        <w:footnoteReference w:id="2"/>
      </w:r>
      <w:r>
        <w:t xml:space="preserve"> reflètent </w:t>
      </w:r>
      <w:r w:rsidR="00923BCC">
        <w:t xml:space="preserve">à la fois </w:t>
      </w:r>
      <w:r>
        <w:t xml:space="preserve">les résultats financiers </w:t>
      </w:r>
      <w:r w:rsidR="005B0B18">
        <w:t>mondiaux pour </w:t>
      </w:r>
      <w:r>
        <w:t xml:space="preserve">2023 et </w:t>
      </w:r>
      <w:r w:rsidR="005B0B18" w:rsidRPr="00A03585">
        <w:t>l’atteinte</w:t>
      </w:r>
      <w:r>
        <w:t xml:space="preserve"> des objectifs de chaque pays en fonction de leurs exigences spécifiques et </w:t>
      </w:r>
      <w:r w:rsidR="005B0B18" w:rsidRPr="00A03585">
        <w:t>du</w:t>
      </w:r>
      <w:r>
        <w:t xml:space="preserve"> contexte concurrentiel</w:t>
      </w:r>
      <w:r w:rsidR="005B0B18">
        <w:t xml:space="preserve"> local</w:t>
      </w:r>
    </w:p>
    <w:p w14:paraId="3E243658" w14:textId="2F5758E8" w:rsidR="00263805" w:rsidRPr="00A33332" w:rsidRDefault="00263805" w:rsidP="00A33332">
      <w:pPr>
        <w:pStyle w:val="SBullet"/>
      </w:pPr>
      <w:r>
        <w:t xml:space="preserve">Lancé fin 2023 </w:t>
      </w:r>
      <w:r w:rsidRPr="00A03585">
        <w:t>en France et en Italie</w:t>
      </w:r>
      <w:r>
        <w:t>, le nouveau plan d’actionnariat salarié « </w:t>
      </w:r>
      <w:proofErr w:type="spellStart"/>
      <w:r>
        <w:t>Shares</w:t>
      </w:r>
      <w:proofErr w:type="spellEnd"/>
      <w:r>
        <w:t xml:space="preserve"> to Win », assorti d’un programme d’abondement de l’entreprise, </w:t>
      </w:r>
      <w:r w:rsidR="0067285A">
        <w:t>est prévu d’être</w:t>
      </w:r>
      <w:r w:rsidDel="0067285A">
        <w:t xml:space="preserve"> </w:t>
      </w:r>
      <w:r>
        <w:t xml:space="preserve">étendu </w:t>
      </w:r>
      <w:r w:rsidR="00FA7344">
        <w:t xml:space="preserve">en 2024 </w:t>
      </w:r>
      <w:r>
        <w:t>à 242 000 salariés éligibles</w:t>
      </w:r>
      <w:r w:rsidR="003B2C7D">
        <w:t xml:space="preserve"> </w:t>
      </w:r>
    </w:p>
    <w:p w14:paraId="01B2C9C7" w14:textId="07DEFBAC" w:rsidR="00101469" w:rsidRPr="00101469" w:rsidRDefault="00A33332" w:rsidP="00A03585">
      <w:pPr>
        <w:pStyle w:val="SBullet"/>
      </w:pPr>
      <w:r>
        <w:t xml:space="preserve">Cette année, </w:t>
      </w:r>
      <w:r w:rsidR="00CF50D9">
        <w:t xml:space="preserve">la stratégie </w:t>
      </w:r>
      <w:r>
        <w:t>« </w:t>
      </w:r>
      <w:proofErr w:type="spellStart"/>
      <w:r>
        <w:t>Pay</w:t>
      </w:r>
      <w:proofErr w:type="spellEnd"/>
      <w:r>
        <w:t xml:space="preserve"> for performance » de Stellantis </w:t>
      </w:r>
      <w:r w:rsidR="0067285A">
        <w:t xml:space="preserve">valorise </w:t>
      </w:r>
      <w:r>
        <w:t xml:space="preserve">les réalisations et l’engagement de ses collaborateurs avec un </w:t>
      </w:r>
      <w:r w:rsidR="0067285A">
        <w:t>complément de redistribution</w:t>
      </w:r>
      <w:r>
        <w:t xml:space="preserve"> de </w:t>
      </w:r>
      <w:r w:rsidR="00630DC2">
        <w:t>87 </w:t>
      </w:r>
      <w:r>
        <w:t xml:space="preserve">millions d’euros </w:t>
      </w:r>
      <w:r w:rsidR="00101469">
        <w:tab/>
      </w:r>
    </w:p>
    <w:p w14:paraId="0DB1F16E" w14:textId="23A6310C" w:rsidR="00A33332" w:rsidRPr="00A33332" w:rsidRDefault="00A33332" w:rsidP="00A33332">
      <w:pPr>
        <w:pStyle w:val="SBullet"/>
      </w:pPr>
      <w:r>
        <w:t xml:space="preserve">Le partage </w:t>
      </w:r>
      <w:r w:rsidR="0067285A">
        <w:t xml:space="preserve">du succès financier de Stellantis </w:t>
      </w:r>
      <w:r>
        <w:t xml:space="preserve">avec les collaborateurs constitue un élément </w:t>
      </w:r>
      <w:r w:rsidR="0067285A">
        <w:t xml:space="preserve">clé </w:t>
      </w:r>
      <w:r>
        <w:t xml:space="preserve">du renforcement de </w:t>
      </w:r>
      <w:r w:rsidR="0067285A">
        <w:t>l’esprit</w:t>
      </w:r>
      <w:r>
        <w:t xml:space="preserve"> d’entreprise et de la réalisation des objectifs </w:t>
      </w:r>
      <w:r w:rsidR="0067285A">
        <w:t>du</w:t>
      </w:r>
      <w:r>
        <w:t xml:space="preserve"> plan stratégique Dare </w:t>
      </w:r>
      <w:proofErr w:type="spellStart"/>
      <w:r>
        <w:t>Forward</w:t>
      </w:r>
      <w:proofErr w:type="spellEnd"/>
      <w:r>
        <w:t xml:space="preserve"> 2030</w:t>
      </w:r>
    </w:p>
    <w:p w14:paraId="169BED73" w14:textId="77777777" w:rsidR="00A33332" w:rsidRDefault="00A33332" w:rsidP="2B3334AD">
      <w:pPr>
        <w:rPr>
          <w:rFonts w:ascii="Encode Sans ExpandedLight" w:hAnsi="Encode Sans ExpandedLight"/>
        </w:rPr>
      </w:pPr>
    </w:p>
    <w:p w14:paraId="786885EA" w14:textId="47E78C42" w:rsidR="00A33332" w:rsidRPr="00A33332" w:rsidRDefault="00C32EAE" w:rsidP="00A33332">
      <w:pPr>
        <w:rPr>
          <w:rFonts w:ascii="Encode Sans ExpandedLight" w:hAnsi="Encode Sans ExpandedLight"/>
        </w:rPr>
      </w:pPr>
      <w:r>
        <w:rPr>
          <w:rFonts w:ascii="Encode Sans ExpandedLight" w:hAnsi="Encode Sans ExpandedLight"/>
        </w:rPr>
        <w:t xml:space="preserve">AMSTERDAM, le 15 février 2024 - Stellantis annonce aujourd’hui la redistribution de près de </w:t>
      </w:r>
      <w:r w:rsidR="005B7916">
        <w:rPr>
          <w:rFonts w:ascii="Encode Sans ExpandedLight" w:hAnsi="Encode Sans ExpandedLight"/>
        </w:rPr>
        <w:t>1,9 milliard d’euros</w:t>
      </w:r>
      <w:r>
        <w:rPr>
          <w:rFonts w:ascii="Encode Sans ExpandedLight" w:hAnsi="Encode Sans ExpandedLight"/>
        </w:rPr>
        <w:t xml:space="preserve"> cette année</w:t>
      </w:r>
      <w:r w:rsidR="008021DF">
        <w:rPr>
          <w:rFonts w:ascii="Encode Sans ExpandedLight" w:hAnsi="Encode Sans ExpandedLight"/>
        </w:rPr>
        <w:t>,</w:t>
      </w:r>
      <w:r>
        <w:rPr>
          <w:rFonts w:ascii="Encode Sans ExpandedLight" w:hAnsi="Encode Sans ExpandedLight"/>
        </w:rPr>
        <w:t xml:space="preserve"> en reconnaissance des performances et de l’implication de ses collaborateurs à travers le monde</w:t>
      </w:r>
      <w:r w:rsidR="008021DF">
        <w:rPr>
          <w:rFonts w:ascii="Encode Sans ExpandedLight" w:hAnsi="Encode Sans ExpandedLight"/>
        </w:rPr>
        <w:t>. Ce montant reflète à la fois les</w:t>
      </w:r>
      <w:r w:rsidDel="008021DF">
        <w:rPr>
          <w:rFonts w:ascii="Encode Sans ExpandedLight" w:hAnsi="Encode Sans ExpandedLight"/>
        </w:rPr>
        <w:t xml:space="preserve"> </w:t>
      </w:r>
      <w:r>
        <w:rPr>
          <w:rFonts w:ascii="Encode Sans ExpandedLight" w:hAnsi="Encode Sans ExpandedLight"/>
        </w:rPr>
        <w:lastRenderedPageBreak/>
        <w:t xml:space="preserve">résultats financiers 2023 de l’entreprise et </w:t>
      </w:r>
      <w:r w:rsidR="008021DF">
        <w:rPr>
          <w:rFonts w:ascii="Encode Sans ExpandedLight" w:hAnsi="Encode Sans ExpandedLight"/>
        </w:rPr>
        <w:t xml:space="preserve">l’atteinte </w:t>
      </w:r>
      <w:r>
        <w:rPr>
          <w:rFonts w:ascii="Encode Sans ExpandedLight" w:hAnsi="Encode Sans ExpandedLight"/>
        </w:rPr>
        <w:t>d</w:t>
      </w:r>
      <w:r w:rsidR="008021DF">
        <w:rPr>
          <w:rFonts w:ascii="Encode Sans ExpandedLight" w:hAnsi="Encode Sans ExpandedLight"/>
        </w:rPr>
        <w:t>’</w:t>
      </w:r>
      <w:r>
        <w:rPr>
          <w:rFonts w:ascii="Encode Sans ExpandedLight" w:hAnsi="Encode Sans ExpandedLight"/>
        </w:rPr>
        <w:t xml:space="preserve">objectifs internationaux et locaux. Depuis sa création il y a </w:t>
      </w:r>
      <w:r w:rsidR="008021DF">
        <w:rPr>
          <w:rFonts w:ascii="Encode Sans ExpandedLight" w:hAnsi="Encode Sans ExpandedLight"/>
        </w:rPr>
        <w:t xml:space="preserve">à </w:t>
      </w:r>
      <w:r>
        <w:rPr>
          <w:rFonts w:ascii="Encode Sans ExpandedLight" w:hAnsi="Encode Sans ExpandedLight"/>
        </w:rPr>
        <w:t>peine plus de trois ans, Stellantis a</w:t>
      </w:r>
      <w:r w:rsidR="008021DF">
        <w:rPr>
          <w:rFonts w:ascii="Encode Sans ExpandedLight" w:hAnsi="Encode Sans ExpandedLight"/>
        </w:rPr>
        <w:t>ura</w:t>
      </w:r>
      <w:r>
        <w:rPr>
          <w:rFonts w:ascii="Encode Sans ExpandedLight" w:hAnsi="Encode Sans ExpandedLight"/>
        </w:rPr>
        <w:t xml:space="preserve"> redistribué </w:t>
      </w:r>
      <w:r w:rsidR="005C0651" w:rsidRPr="00A03585">
        <w:rPr>
          <w:rFonts w:ascii="Encode Sans ExpandedLight" w:hAnsi="Encode Sans ExpandedLight"/>
        </w:rPr>
        <w:t>6 </w:t>
      </w:r>
      <w:r w:rsidRPr="00A03585">
        <w:rPr>
          <w:rFonts w:ascii="Encode Sans ExpandedLight" w:hAnsi="Encode Sans ExpandedLight"/>
        </w:rPr>
        <w:t>milliards d’euros</w:t>
      </w:r>
      <w:r>
        <w:rPr>
          <w:rFonts w:ascii="Encode Sans ExpandedLight" w:hAnsi="Encode Sans ExpandedLight"/>
        </w:rPr>
        <w:t xml:space="preserve"> à ses collaborateurs au niveau international.</w:t>
      </w:r>
    </w:p>
    <w:p w14:paraId="5CE65459" w14:textId="349C3D83" w:rsidR="00A33332" w:rsidRPr="00A33332" w:rsidRDefault="00A33332" w:rsidP="00A33332">
      <w:pPr>
        <w:rPr>
          <w:rFonts w:ascii="Encode Sans ExpandedLight" w:hAnsi="Encode Sans ExpandedLight"/>
        </w:rPr>
      </w:pPr>
      <w:r>
        <w:rPr>
          <w:rFonts w:ascii="Encode Sans ExpandedLight" w:hAnsi="Encode Sans ExpandedLight"/>
        </w:rPr>
        <w:t xml:space="preserve">Depuis 2021, l’entreprise a </w:t>
      </w:r>
      <w:r w:rsidR="008021DF">
        <w:rPr>
          <w:rFonts w:ascii="Encode Sans ExpandedLight" w:hAnsi="Encode Sans ExpandedLight"/>
        </w:rPr>
        <w:t xml:space="preserve">fait le choix </w:t>
      </w:r>
      <w:r>
        <w:rPr>
          <w:rFonts w:ascii="Encode Sans ExpandedLight" w:hAnsi="Encode Sans ExpandedLight"/>
        </w:rPr>
        <w:t xml:space="preserve">d’associer ses collaborateurs à </w:t>
      </w:r>
      <w:r w:rsidR="008021DF">
        <w:rPr>
          <w:rFonts w:ascii="Encode Sans ExpandedLight" w:hAnsi="Encode Sans ExpandedLight"/>
        </w:rPr>
        <w:t xml:space="preserve">sa </w:t>
      </w:r>
      <w:r>
        <w:rPr>
          <w:rFonts w:ascii="Encode Sans ExpandedLight" w:hAnsi="Encode Sans ExpandedLight"/>
        </w:rPr>
        <w:t xml:space="preserve">réussite, conformément </w:t>
      </w:r>
      <w:r w:rsidR="008021DF" w:rsidRPr="00A03585">
        <w:rPr>
          <w:rFonts w:ascii="Encode Sans ExpandedLight" w:hAnsi="Encode Sans ExpandedLight"/>
        </w:rPr>
        <w:t>au</w:t>
      </w:r>
      <w:r>
        <w:rPr>
          <w:rFonts w:ascii="Encode Sans ExpandedLight" w:hAnsi="Encode Sans ExpandedLight"/>
        </w:rPr>
        <w:t xml:space="preserve"> pilier « </w:t>
      </w:r>
      <w:r w:rsidR="00BE33B9">
        <w:rPr>
          <w:rFonts w:ascii="Encode Sans ExpandedLight" w:hAnsi="Encode Sans ExpandedLight"/>
        </w:rPr>
        <w:t>Engagement </w:t>
      </w:r>
      <w:r>
        <w:rPr>
          <w:rFonts w:ascii="Encode Sans ExpandedLight" w:hAnsi="Encode Sans ExpandedLight"/>
        </w:rPr>
        <w:t>»</w:t>
      </w:r>
      <w:r w:rsidR="008021DF">
        <w:rPr>
          <w:rFonts w:ascii="Encode Sans ExpandedLight" w:hAnsi="Encode Sans ExpandedLight"/>
        </w:rPr>
        <w:t xml:space="preserve"> de son plan stratégique Dare </w:t>
      </w:r>
      <w:proofErr w:type="spellStart"/>
      <w:r w:rsidR="008021DF">
        <w:rPr>
          <w:rFonts w:ascii="Encode Sans ExpandedLight" w:hAnsi="Encode Sans ExpandedLight"/>
        </w:rPr>
        <w:t>Forward</w:t>
      </w:r>
      <w:proofErr w:type="spellEnd"/>
      <w:r>
        <w:rPr>
          <w:rFonts w:ascii="Encode Sans ExpandedLight" w:hAnsi="Encode Sans ExpandedLight"/>
        </w:rPr>
        <w:t>, dédié à ses collaborateurs, ses clients et à son objectif de neutralité carbone.</w:t>
      </w:r>
    </w:p>
    <w:p w14:paraId="0B3EBB5E" w14:textId="66BC2C7B" w:rsidR="00A33332" w:rsidRPr="00A33332" w:rsidRDefault="00A33332" w:rsidP="00A33332">
      <w:pPr>
        <w:rPr>
          <w:rFonts w:ascii="Encode Sans ExpandedLight" w:hAnsi="Encode Sans ExpandedLight"/>
        </w:rPr>
      </w:pPr>
      <w:r>
        <w:rPr>
          <w:rFonts w:ascii="Encode Sans ExpandedLight" w:hAnsi="Encode Sans ExpandedLight"/>
        </w:rPr>
        <w:t xml:space="preserve">Les collaborateurs de Stellantis constituent le moteur des performances de l’entreprise. En 2023, environ 95 % </w:t>
      </w:r>
      <w:r w:rsidR="009B345D" w:rsidRPr="00A03585">
        <w:rPr>
          <w:rFonts w:ascii="Encode Sans ExpandedLight" w:hAnsi="Encode Sans ExpandedLight"/>
        </w:rPr>
        <w:t>d’entre</w:t>
      </w:r>
      <w:r w:rsidR="009B345D">
        <w:rPr>
          <w:rFonts w:ascii="Encode Sans ExpandedLight" w:hAnsi="Encode Sans ExpandedLight"/>
        </w:rPr>
        <w:t xml:space="preserve"> eux</w:t>
      </w:r>
      <w:r>
        <w:rPr>
          <w:rFonts w:ascii="Encode Sans ExpandedLight" w:hAnsi="Encode Sans ExpandedLight"/>
        </w:rPr>
        <w:t xml:space="preserve"> à travers le monde ont bénéficié de </w:t>
      </w:r>
      <w:r w:rsidR="00BE2AC2">
        <w:rPr>
          <w:rFonts w:ascii="Encode Sans ExpandedLight" w:hAnsi="Encode Sans ExpandedLight"/>
        </w:rPr>
        <w:t xml:space="preserve">la démarche </w:t>
      </w:r>
      <w:r>
        <w:rPr>
          <w:rFonts w:ascii="Encode Sans ExpandedLight" w:hAnsi="Encode Sans ExpandedLight"/>
        </w:rPr>
        <w:t>« </w:t>
      </w:r>
      <w:proofErr w:type="spellStart"/>
      <w:r>
        <w:rPr>
          <w:rFonts w:ascii="Encode Sans ExpandedLight" w:hAnsi="Encode Sans ExpandedLight"/>
        </w:rPr>
        <w:t>Pay</w:t>
      </w:r>
      <w:proofErr w:type="spellEnd"/>
      <w:r>
        <w:rPr>
          <w:rFonts w:ascii="Encode Sans ExpandedLight" w:hAnsi="Encode Sans ExpandedLight"/>
        </w:rPr>
        <w:t xml:space="preserve"> for performance », </w:t>
      </w:r>
      <w:r w:rsidR="009B345D">
        <w:rPr>
          <w:rFonts w:ascii="Encode Sans ExpandedLight" w:hAnsi="Encode Sans ExpandedLight"/>
        </w:rPr>
        <w:t xml:space="preserve">en </w:t>
      </w:r>
      <w:r>
        <w:rPr>
          <w:rFonts w:ascii="Encode Sans ExpandedLight" w:hAnsi="Encode Sans ExpandedLight"/>
        </w:rPr>
        <w:t xml:space="preserve">reconnaissance de leur contribution au succès de l’entreprise. </w:t>
      </w:r>
    </w:p>
    <w:p w14:paraId="00A6C13F" w14:textId="5C034EF0" w:rsidR="00A33332" w:rsidRPr="00A33332" w:rsidRDefault="00A33332" w:rsidP="00A33332">
      <w:pPr>
        <w:rPr>
          <w:rFonts w:ascii="Encode Sans ExpandedLight" w:hAnsi="Encode Sans ExpandedLight"/>
        </w:rPr>
      </w:pPr>
      <w:r>
        <w:rPr>
          <w:rFonts w:ascii="Encode Sans ExpandedLight" w:hAnsi="Encode Sans ExpandedLight"/>
        </w:rPr>
        <w:t>Cette approche est le résultat d’un dialogue constructif avec les organisations syndicales des pays dans lesquels Stellantis opère</w:t>
      </w:r>
      <w:r w:rsidR="00BE2AC2">
        <w:rPr>
          <w:rFonts w:ascii="Encode Sans ExpandedLight" w:hAnsi="Encode Sans ExpandedLight"/>
        </w:rPr>
        <w:t>,</w:t>
      </w:r>
      <w:r>
        <w:rPr>
          <w:rFonts w:ascii="Encode Sans ExpandedLight" w:hAnsi="Encode Sans ExpandedLight"/>
        </w:rPr>
        <w:t xml:space="preserve"> ainsi que de la volonté de proposer une politique de rémunération et </w:t>
      </w:r>
      <w:r w:rsidR="00BE2AC2">
        <w:rPr>
          <w:rFonts w:ascii="Encode Sans ExpandedLight" w:hAnsi="Encode Sans ExpandedLight"/>
        </w:rPr>
        <w:t>d’</w:t>
      </w:r>
      <w:r>
        <w:rPr>
          <w:rFonts w:ascii="Encode Sans ExpandedLight" w:hAnsi="Encode Sans ExpandedLight"/>
        </w:rPr>
        <w:t xml:space="preserve">avantages salariaux à la fois </w:t>
      </w:r>
      <w:r w:rsidR="009B345D">
        <w:rPr>
          <w:rFonts w:ascii="Encode Sans ExpandedLight" w:hAnsi="Encode Sans ExpandedLight"/>
        </w:rPr>
        <w:t xml:space="preserve">équitable </w:t>
      </w:r>
      <w:r>
        <w:rPr>
          <w:rFonts w:ascii="Encode Sans ExpandedLight" w:hAnsi="Encode Sans ExpandedLight"/>
        </w:rPr>
        <w:t>et en accord avec les pratiques du marché.</w:t>
      </w:r>
    </w:p>
    <w:p w14:paraId="185034ED" w14:textId="68F088C7" w:rsidR="00A33332" w:rsidRPr="00A33332" w:rsidRDefault="003E229F" w:rsidP="00A33332">
      <w:pPr>
        <w:rPr>
          <w:rFonts w:ascii="Encode Sans ExpandedLight" w:hAnsi="Encode Sans ExpandedLight"/>
        </w:rPr>
      </w:pPr>
      <w:r w:rsidRPr="00A03585">
        <w:rPr>
          <w:rFonts w:ascii="Encode Sans ExpandedLight" w:hAnsi="Encode Sans ExpandedLight"/>
        </w:rPr>
        <w:t>Afin</w:t>
      </w:r>
      <w:r>
        <w:rPr>
          <w:rFonts w:ascii="Encode Sans ExpandedLight" w:hAnsi="Encode Sans ExpandedLight"/>
        </w:rPr>
        <w:t xml:space="preserve"> d’associer plus étroitement</w:t>
      </w:r>
      <w:r w:rsidR="00A33332">
        <w:rPr>
          <w:rFonts w:ascii="Encode Sans ExpandedLight" w:hAnsi="Encode Sans ExpandedLight"/>
        </w:rPr>
        <w:t xml:space="preserve"> ses </w:t>
      </w:r>
      <w:r>
        <w:rPr>
          <w:rFonts w:ascii="Encode Sans ExpandedLight" w:hAnsi="Encode Sans ExpandedLight"/>
        </w:rPr>
        <w:t xml:space="preserve">collaborateurs </w:t>
      </w:r>
      <w:r w:rsidRPr="00A03585">
        <w:rPr>
          <w:rFonts w:ascii="Encode Sans ExpandedLight" w:hAnsi="Encode Sans ExpandedLight"/>
        </w:rPr>
        <w:t>à</w:t>
      </w:r>
      <w:r>
        <w:rPr>
          <w:rFonts w:ascii="Encode Sans ExpandedLight" w:hAnsi="Encode Sans ExpandedLight"/>
        </w:rPr>
        <w:t xml:space="preserve"> la réussite</w:t>
      </w:r>
      <w:r w:rsidR="00A33332">
        <w:rPr>
          <w:rFonts w:ascii="Encode Sans ExpandedLight" w:hAnsi="Encode Sans ExpandedLight"/>
        </w:rPr>
        <w:t xml:space="preserve"> de l’entreprise, Stellantis a lancé l’année dernière</w:t>
      </w:r>
      <w:r>
        <w:rPr>
          <w:rFonts w:ascii="Encode Sans ExpandedLight" w:hAnsi="Encode Sans ExpandedLight"/>
        </w:rPr>
        <w:t>,</w:t>
      </w:r>
      <w:r w:rsidR="00A33332">
        <w:rPr>
          <w:rFonts w:ascii="Encode Sans ExpandedLight" w:hAnsi="Encode Sans ExpandedLight"/>
        </w:rPr>
        <w:t xml:space="preserve"> en Italie et en </w:t>
      </w:r>
      <w:r w:rsidR="00A33332" w:rsidDel="003E229F">
        <w:rPr>
          <w:rFonts w:ascii="Encode Sans ExpandedLight" w:hAnsi="Encode Sans ExpandedLight"/>
        </w:rPr>
        <w:t>France</w:t>
      </w:r>
      <w:r>
        <w:rPr>
          <w:rFonts w:ascii="Encode Sans ExpandedLight" w:hAnsi="Encode Sans ExpandedLight"/>
        </w:rPr>
        <w:t>,</w:t>
      </w:r>
      <w:r w:rsidR="00A33332">
        <w:rPr>
          <w:rFonts w:ascii="Encode Sans ExpandedLight" w:hAnsi="Encode Sans ExpandedLight"/>
        </w:rPr>
        <w:t xml:space="preserve"> son </w:t>
      </w:r>
      <w:r w:rsidR="009B345D">
        <w:rPr>
          <w:rFonts w:ascii="Encode Sans ExpandedLight" w:hAnsi="Encode Sans ExpandedLight"/>
        </w:rPr>
        <w:t xml:space="preserve">premier </w:t>
      </w:r>
      <w:r w:rsidR="00A33332" w:rsidRPr="00A03585">
        <w:rPr>
          <w:rFonts w:ascii="Encode Sans ExpandedLight" w:hAnsi="Encode Sans ExpandedLight"/>
        </w:rPr>
        <w:t>plan d’actionnariat salarié</w:t>
      </w:r>
      <w:r w:rsidR="00A33332">
        <w:rPr>
          <w:rFonts w:ascii="Encode Sans ExpandedLight" w:hAnsi="Encode Sans ExpandedLight"/>
        </w:rPr>
        <w:t xml:space="preserve"> « </w:t>
      </w:r>
      <w:proofErr w:type="spellStart"/>
      <w:r w:rsidR="00A33332">
        <w:rPr>
          <w:rFonts w:ascii="Encode Sans ExpandedLight" w:hAnsi="Encode Sans ExpandedLight"/>
        </w:rPr>
        <w:t>Shares</w:t>
      </w:r>
      <w:proofErr w:type="spellEnd"/>
      <w:r w:rsidR="00A33332">
        <w:rPr>
          <w:rFonts w:ascii="Encode Sans ExpandedLight" w:hAnsi="Encode Sans ExpandedLight"/>
        </w:rPr>
        <w:t xml:space="preserve"> to Win », </w:t>
      </w:r>
      <w:r w:rsidR="009B345D">
        <w:rPr>
          <w:rFonts w:ascii="Encode Sans ExpandedLight" w:hAnsi="Encode Sans ExpandedLight"/>
        </w:rPr>
        <w:t xml:space="preserve">accompagné d’une contribution de l’employeur sous la forme </w:t>
      </w:r>
      <w:r w:rsidR="00A33332">
        <w:rPr>
          <w:rFonts w:ascii="Encode Sans ExpandedLight" w:hAnsi="Encode Sans ExpandedLight"/>
        </w:rPr>
        <w:t>d’un abondement de 1 000 </w:t>
      </w:r>
      <w:r w:rsidR="00A33332" w:rsidRPr="00A03585">
        <w:rPr>
          <w:rFonts w:ascii="Encode Sans ExpandedLight" w:hAnsi="Encode Sans ExpandedLight"/>
        </w:rPr>
        <w:t>€.</w:t>
      </w:r>
      <w:r w:rsidR="00A33332">
        <w:rPr>
          <w:rFonts w:ascii="Encode Sans ExpandedLight" w:hAnsi="Encode Sans ExpandedLight"/>
        </w:rPr>
        <w:t xml:space="preserve"> Stellantis prévoit d’étendre ce dispositif à 242 000 employés éligibles dans le monde </w:t>
      </w:r>
      <w:r w:rsidR="002363D1" w:rsidRPr="00A03585">
        <w:rPr>
          <w:rFonts w:ascii="Encode Sans ExpandedLight" w:hAnsi="Encode Sans ExpandedLight"/>
        </w:rPr>
        <w:t>en</w:t>
      </w:r>
      <w:r w:rsidR="00A33332">
        <w:rPr>
          <w:rFonts w:ascii="Encode Sans ExpandedLight" w:hAnsi="Encode Sans ExpandedLight"/>
        </w:rPr>
        <w:t xml:space="preserve"> 2024, </w:t>
      </w:r>
      <w:r>
        <w:rPr>
          <w:rFonts w:ascii="Encode Sans ExpandedLight" w:hAnsi="Encode Sans ExpandedLight"/>
        </w:rPr>
        <w:t xml:space="preserve">avec </w:t>
      </w:r>
      <w:r w:rsidR="0006425C">
        <w:rPr>
          <w:rFonts w:ascii="Encode Sans ExpandedLight" w:hAnsi="Encode Sans ExpandedLight"/>
        </w:rPr>
        <w:t xml:space="preserve">des </w:t>
      </w:r>
      <w:r w:rsidR="00A33332">
        <w:rPr>
          <w:rFonts w:ascii="Encode Sans ExpandedLight" w:hAnsi="Encode Sans ExpandedLight"/>
        </w:rPr>
        <w:t>conditions incitatives</w:t>
      </w:r>
      <w:r w:rsidR="0006425C">
        <w:rPr>
          <w:rFonts w:ascii="Encode Sans ExpandedLight" w:hAnsi="Encode Sans ExpandedLight"/>
        </w:rPr>
        <w:t xml:space="preserve"> similaires</w:t>
      </w:r>
      <w:r w:rsidR="00A33332">
        <w:rPr>
          <w:rFonts w:ascii="Encode Sans ExpandedLight" w:hAnsi="Encode Sans ExpandedLight"/>
        </w:rPr>
        <w:t>.</w:t>
      </w:r>
    </w:p>
    <w:p w14:paraId="1CB364F2" w14:textId="5100C6ED" w:rsidR="00A33332" w:rsidRDefault="00A33332" w:rsidP="00A33332">
      <w:pPr>
        <w:rPr>
          <w:rFonts w:ascii="Encode Sans ExpandedLight" w:hAnsi="Encode Sans ExpandedLight"/>
        </w:rPr>
      </w:pPr>
      <w:r>
        <w:rPr>
          <w:rFonts w:ascii="Encode Sans ExpandedLight" w:hAnsi="Encode Sans ExpandedLight"/>
        </w:rPr>
        <w:t xml:space="preserve">« Dans un contexte actuel extrêmement exigeant et concurrentiel, tous les collaborateurs </w:t>
      </w:r>
      <w:r w:rsidR="003E229F">
        <w:rPr>
          <w:rFonts w:ascii="Encode Sans ExpandedLight" w:hAnsi="Encode Sans ExpandedLight"/>
        </w:rPr>
        <w:t xml:space="preserve">de </w:t>
      </w:r>
      <w:r>
        <w:rPr>
          <w:rFonts w:ascii="Encode Sans ExpandedLight" w:hAnsi="Encode Sans ExpandedLight"/>
        </w:rPr>
        <w:t>Stellantis peuvent être fiers de ce que nous avons construit ensemble ces trois dernières années et je souhaite pour cela remercier chaleureusement chacun d’entre eux. Nous obtenons des résultats solides qui nous permettent</w:t>
      </w:r>
      <w:r w:rsidR="003E229F">
        <w:rPr>
          <w:rFonts w:ascii="Encode Sans ExpandedLight" w:hAnsi="Encode Sans ExpandedLight"/>
        </w:rPr>
        <w:t>,</w:t>
      </w:r>
      <w:r>
        <w:rPr>
          <w:rFonts w:ascii="Encode Sans ExpandedLight" w:hAnsi="Encode Sans ExpandedLight"/>
        </w:rPr>
        <w:t xml:space="preserve"> pour la troisième année consécutive</w:t>
      </w:r>
      <w:r w:rsidR="003E229F">
        <w:rPr>
          <w:rFonts w:ascii="Encode Sans ExpandedLight" w:hAnsi="Encode Sans ExpandedLight"/>
        </w:rPr>
        <w:t>,</w:t>
      </w:r>
      <w:r>
        <w:rPr>
          <w:rFonts w:ascii="Encode Sans ExpandedLight" w:hAnsi="Encode Sans ExpandedLight"/>
        </w:rPr>
        <w:t xml:space="preserve"> de redistribuer près de 1,9 milliard d’euros d</w:t>
      </w:r>
      <w:r w:rsidR="00BE33B9">
        <w:rPr>
          <w:rFonts w:ascii="Encode Sans ExpandedLight" w:hAnsi="Encode Sans ExpandedLight"/>
        </w:rPr>
        <w:t>’</w:t>
      </w:r>
      <w:r>
        <w:rPr>
          <w:rFonts w:ascii="Encode Sans ExpandedLight" w:hAnsi="Encode Sans ExpandedLight"/>
        </w:rPr>
        <w:t>intéressement et de primes variables. Ces programmes d’intéressement au résultat et de rémunération variable constituent bien plus que le simple reflet des performances et des réalisations de nos collaborateurs</w:t>
      </w:r>
      <w:r w:rsidR="003E229F">
        <w:rPr>
          <w:rFonts w:ascii="Encode Sans ExpandedLight" w:hAnsi="Encode Sans ExpandedLight"/>
        </w:rPr>
        <w:t>.</w:t>
      </w:r>
      <w:r>
        <w:rPr>
          <w:rFonts w:ascii="Encode Sans ExpandedLight" w:hAnsi="Encode Sans ExpandedLight"/>
        </w:rPr>
        <w:t xml:space="preserve"> </w:t>
      </w:r>
      <w:r w:rsidR="003E229F">
        <w:rPr>
          <w:rFonts w:ascii="Encode Sans ExpandedLight" w:hAnsi="Encode Sans ExpandedLight"/>
        </w:rPr>
        <w:t>I</w:t>
      </w:r>
      <w:r>
        <w:rPr>
          <w:rFonts w:ascii="Encode Sans ExpandedLight" w:hAnsi="Encode Sans ExpandedLight"/>
        </w:rPr>
        <w:t>l s’agit d’une juste reconnaissance de leur contribution à notre succès</w:t>
      </w:r>
      <w:r w:rsidR="000A607A">
        <w:rPr>
          <w:rFonts w:ascii="Encode Sans ExpandedLight" w:hAnsi="Encode Sans ExpandedLight"/>
        </w:rPr>
        <w:t xml:space="preserve"> </w:t>
      </w:r>
      <w:r>
        <w:rPr>
          <w:rFonts w:ascii="Encode Sans ExpandedLight" w:hAnsi="Encode Sans ExpandedLight"/>
        </w:rPr>
        <w:t>commun</w:t>
      </w:r>
      <w:r w:rsidR="00B7024A">
        <w:rPr>
          <w:rFonts w:ascii="Encode Sans ExpandedLight" w:hAnsi="Encode Sans ExpandedLight"/>
        </w:rPr>
        <w:t xml:space="preserve"> </w:t>
      </w:r>
      <w:r>
        <w:rPr>
          <w:rFonts w:ascii="Encode Sans ExpandedLight" w:hAnsi="Encode Sans ExpandedLight"/>
        </w:rPr>
        <w:t>»</w:t>
      </w:r>
      <w:r w:rsidR="00457EF3">
        <w:rPr>
          <w:rFonts w:ascii="Encode Sans ExpandedLight" w:hAnsi="Encode Sans ExpandedLight"/>
        </w:rPr>
        <w:t>,</w:t>
      </w:r>
      <w:r>
        <w:rPr>
          <w:rFonts w:ascii="Encode Sans ExpandedLight" w:hAnsi="Encode Sans ExpandedLight"/>
        </w:rPr>
        <w:t xml:space="preserve"> </w:t>
      </w:r>
      <w:r w:rsidR="00747C95">
        <w:rPr>
          <w:rFonts w:ascii="Encode Sans ExpandedLight" w:hAnsi="Encode Sans ExpandedLight"/>
        </w:rPr>
        <w:t>a déclaré Carlos Tavares, CEO de Stellantis.</w:t>
      </w:r>
    </w:p>
    <w:p w14:paraId="22A58F76" w14:textId="77777777" w:rsidR="00481C2F" w:rsidRDefault="00481C2F" w:rsidP="00A33332">
      <w:pPr>
        <w:rPr>
          <w:rFonts w:ascii="Encode Sans ExpandedLight" w:hAnsi="Encode Sans ExpandedLight"/>
        </w:rPr>
      </w:pPr>
    </w:p>
    <w:p w14:paraId="6F3669D6" w14:textId="40D3E98C" w:rsidR="0010576E" w:rsidRPr="00CD0851" w:rsidRDefault="0010576E" w:rsidP="00A33332">
      <w:pPr>
        <w:jc w:val="center"/>
      </w:pPr>
      <w:r>
        <w:t># # #</w:t>
      </w:r>
    </w:p>
    <w:bookmarkEnd w:id="0"/>
    <w:p w14:paraId="137DD69A" w14:textId="77777777" w:rsidR="00CB27E1" w:rsidRPr="00CD0851" w:rsidRDefault="00CB27E1" w:rsidP="0010576E">
      <w:pPr>
        <w:pStyle w:val="SDatePlace"/>
        <w:spacing w:after="0"/>
        <w:jc w:val="center"/>
      </w:pPr>
    </w:p>
    <w:p w14:paraId="46C8DEE9" w14:textId="77777777" w:rsidR="00A87A08" w:rsidRDefault="00A87A08" w:rsidP="000D6DF0">
      <w:pPr>
        <w:pStyle w:val="SDatePlace"/>
        <w:rPr>
          <w:rFonts w:asciiTheme="majorHAnsi" w:hAnsiTheme="majorHAnsi"/>
          <w:i/>
          <w:color w:val="243782" w:themeColor="text2"/>
        </w:rPr>
      </w:pPr>
      <w:bookmarkStart w:id="1" w:name="_Hlk97712532"/>
    </w:p>
    <w:p w14:paraId="6CBB332B" w14:textId="04262793" w:rsidR="005A162D" w:rsidRPr="00CD0851" w:rsidRDefault="005A162D" w:rsidP="000D6DF0">
      <w:pPr>
        <w:pStyle w:val="SDatePlace"/>
        <w:rPr>
          <w:rFonts w:asciiTheme="majorHAnsi" w:hAnsiTheme="majorHAnsi"/>
          <w:bCs/>
          <w:i/>
          <w:noProof/>
          <w:color w:val="243782" w:themeColor="text2"/>
          <w:szCs w:val="24"/>
        </w:rPr>
      </w:pPr>
      <w:r>
        <w:rPr>
          <w:rFonts w:asciiTheme="majorHAnsi" w:hAnsiTheme="majorHAnsi"/>
          <w:i/>
          <w:color w:val="243782" w:themeColor="text2"/>
        </w:rPr>
        <w:lastRenderedPageBreak/>
        <w:t>À propos de Stellantis</w:t>
      </w:r>
    </w:p>
    <w:p w14:paraId="64A6EB2F" w14:textId="0365D84D" w:rsidR="005A162D" w:rsidRPr="00B7024A" w:rsidRDefault="00BD6CF1" w:rsidP="005A162D">
      <w:pPr>
        <w:rPr>
          <w:i/>
          <w:color w:val="222222"/>
        </w:rPr>
      </w:pPr>
      <w:bookmarkStart w:id="2" w:name="_Hlk149550317"/>
      <w:r w:rsidRPr="00BD6CF1">
        <w:rPr>
          <w:i/>
          <w:color w:val="222222"/>
        </w:rPr>
        <w:t>Stellantis N.V. (NYSE : STLA</w:t>
      </w:r>
      <w:r w:rsidR="00BE33B9">
        <w:rPr>
          <w:i/>
          <w:color w:val="222222"/>
        </w:rPr>
        <w:t xml:space="preserve"> </w:t>
      </w:r>
      <w:r w:rsidRPr="00BD6CF1">
        <w:rPr>
          <w:i/>
          <w:color w:val="222222"/>
        </w:rPr>
        <w:t>/ Euronext Milan : STLAM</w:t>
      </w:r>
      <w:r w:rsidR="00BE33B9">
        <w:rPr>
          <w:i/>
          <w:color w:val="222222"/>
        </w:rPr>
        <w:t xml:space="preserve"> </w:t>
      </w:r>
      <w:r w:rsidRPr="00BD6CF1">
        <w:rPr>
          <w:i/>
          <w:color w:val="222222"/>
        </w:rPr>
        <w:t>/ Euronext Paris</w:t>
      </w:r>
      <w:r w:rsidR="00001A9B">
        <w:rPr>
          <w:i/>
          <w:color w:val="222222"/>
        </w:rPr>
        <w:t xml:space="preserve"> : </w:t>
      </w:r>
      <w:r w:rsidRPr="00BD6CF1">
        <w:rPr>
          <w:i/>
          <w:color w:val="222222"/>
        </w:rPr>
        <w:t>STLAP) est l</w:t>
      </w:r>
      <w:r w:rsidR="00BE33B9">
        <w:rPr>
          <w:i/>
          <w:color w:val="222222"/>
        </w:rPr>
        <w:t>’</w:t>
      </w:r>
      <w:r w:rsidRPr="00BD6CF1">
        <w:rPr>
          <w:i/>
          <w:color w:val="222222"/>
        </w:rPr>
        <w:t>un des principaux constructeurs automobiles au monde, dont l</w:t>
      </w:r>
      <w:r w:rsidR="00BE33B9">
        <w:rPr>
          <w:i/>
          <w:color w:val="222222"/>
        </w:rPr>
        <w:t>’</w:t>
      </w:r>
      <w:r w:rsidRPr="00BD6CF1">
        <w:rPr>
          <w:i/>
          <w:color w:val="222222"/>
        </w:rPr>
        <w:t>objectif est d</w:t>
      </w:r>
      <w:r w:rsidR="00BE33B9">
        <w:rPr>
          <w:i/>
          <w:color w:val="222222"/>
        </w:rPr>
        <w:t>’</w:t>
      </w:r>
      <w:r w:rsidRPr="00BD6CF1">
        <w:rPr>
          <w:i/>
          <w:color w:val="222222"/>
        </w:rPr>
        <w:t xml:space="preserve">offrir à tous une liberté de mobilité propre, sûre et abordable. Connu pour son portefeuille unique de marques emblématiques et innovantes, notamment </w:t>
      </w:r>
      <w:proofErr w:type="spellStart"/>
      <w:r w:rsidRPr="00BD6CF1">
        <w:rPr>
          <w:i/>
          <w:color w:val="222222"/>
        </w:rPr>
        <w:t>Abarth</w:t>
      </w:r>
      <w:proofErr w:type="spellEnd"/>
      <w:r w:rsidRPr="00BD6CF1">
        <w:rPr>
          <w:i/>
          <w:color w:val="222222"/>
        </w:rPr>
        <w:t>, Alfa Romeo, Chrysler, Citroën, Dodge, DS Automobiles, Fiat, Jeep</w:t>
      </w:r>
      <w:r w:rsidRPr="002A0487">
        <w:rPr>
          <w:i/>
          <w:color w:val="222222"/>
          <w:vertAlign w:val="subscript"/>
        </w:rPr>
        <w:t>®</w:t>
      </w:r>
      <w:r w:rsidRPr="00BD6CF1">
        <w:rPr>
          <w:i/>
          <w:color w:val="222222"/>
        </w:rPr>
        <w:t xml:space="preserve">, Lancia, Maserati, Opel, Peugeot, Ram, Vauxhall, Free2move et </w:t>
      </w:r>
      <w:proofErr w:type="spellStart"/>
      <w:r w:rsidRPr="00BD6CF1">
        <w:rPr>
          <w:i/>
          <w:color w:val="222222"/>
        </w:rPr>
        <w:t>Leasys</w:t>
      </w:r>
      <w:proofErr w:type="spellEnd"/>
      <w:r w:rsidRPr="00BD6CF1">
        <w:rPr>
          <w:i/>
          <w:color w:val="222222"/>
        </w:rPr>
        <w:t xml:space="preserve">. Stellantis est aujourd’hui dans la mise en œuvre son plan stratégique audacieux Dare </w:t>
      </w:r>
      <w:proofErr w:type="spellStart"/>
      <w:r w:rsidRPr="00BD6CF1">
        <w:rPr>
          <w:i/>
          <w:color w:val="222222"/>
        </w:rPr>
        <w:t>Forward</w:t>
      </w:r>
      <w:proofErr w:type="spellEnd"/>
      <w:r w:rsidRPr="00BD6CF1">
        <w:rPr>
          <w:i/>
          <w:color w:val="222222"/>
        </w:rPr>
        <w:t xml:space="preserve"> 2030, afin de devenir une </w:t>
      </w:r>
      <w:r w:rsidR="00BE33B9">
        <w:rPr>
          <w:i/>
          <w:color w:val="222222"/>
        </w:rPr>
        <w:t>‘</w:t>
      </w:r>
      <w:r w:rsidRPr="00BD6CF1">
        <w:rPr>
          <w:i/>
          <w:color w:val="222222"/>
        </w:rPr>
        <w:t xml:space="preserve">tech </w:t>
      </w:r>
      <w:proofErr w:type="spellStart"/>
      <w:r w:rsidRPr="00BD6CF1">
        <w:rPr>
          <w:i/>
          <w:color w:val="222222"/>
        </w:rPr>
        <w:t>company</w:t>
      </w:r>
      <w:proofErr w:type="spellEnd"/>
      <w:r w:rsidRPr="00BD6CF1">
        <w:rPr>
          <w:i/>
          <w:color w:val="222222"/>
        </w:rPr>
        <w:t>’ de mobilité et d’atteindre la neutralité carbone d</w:t>
      </w:r>
      <w:r w:rsidR="00BE33B9">
        <w:rPr>
          <w:i/>
          <w:color w:val="222222"/>
        </w:rPr>
        <w:t>’</w:t>
      </w:r>
      <w:r w:rsidRPr="00BD6CF1">
        <w:rPr>
          <w:i/>
          <w:color w:val="222222"/>
        </w:rPr>
        <w:t xml:space="preserve">ici à 2038, tout en </w:t>
      </w:r>
      <w:proofErr w:type="gramStart"/>
      <w:r w:rsidRPr="00BD6CF1">
        <w:rPr>
          <w:i/>
          <w:color w:val="222222"/>
        </w:rPr>
        <w:t>créant</w:t>
      </w:r>
      <w:proofErr w:type="gramEnd"/>
      <w:r w:rsidRPr="00BD6CF1">
        <w:rPr>
          <w:i/>
          <w:color w:val="222222"/>
        </w:rPr>
        <w:t xml:space="preserve"> de la valeur ajoutée pour l’ensemble des parties prenantes. Pour en savoir plus : </w:t>
      </w:r>
      <w:hyperlink r:id="rId11" w:history="1">
        <w:r w:rsidRPr="00E03A78">
          <w:rPr>
            <w:rStyle w:val="Hyperlink"/>
            <w:i/>
          </w:rPr>
          <w:t>www.stellantis.com</w:t>
        </w:r>
      </w:hyperlink>
      <w:r>
        <w:rPr>
          <w:i/>
          <w:color w:val="2222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
        <w:gridCol w:w="1736"/>
        <w:gridCol w:w="553"/>
        <w:gridCol w:w="1521"/>
        <w:gridCol w:w="541"/>
        <w:gridCol w:w="1494"/>
        <w:gridCol w:w="554"/>
        <w:gridCol w:w="1029"/>
        <w:gridCol w:w="21"/>
      </w:tblGrid>
      <w:tr w:rsidR="0010576E" w:rsidRPr="00CD0851" w14:paraId="28029E18" w14:textId="77777777" w:rsidTr="00720A97">
        <w:trPr>
          <w:trHeight w:val="729"/>
        </w:trPr>
        <w:tc>
          <w:tcPr>
            <w:tcW w:w="579" w:type="dxa"/>
            <w:vAlign w:val="center"/>
          </w:tcPr>
          <w:bookmarkEnd w:id="1"/>
          <w:bookmarkEnd w:id="2"/>
          <w:p w14:paraId="128BE8A9" w14:textId="30373077" w:rsidR="0010576E" w:rsidRPr="00CD0851" w:rsidRDefault="00C266F6" w:rsidP="00720A97">
            <w:pPr>
              <w:spacing w:after="0"/>
              <w:jc w:val="left"/>
              <w:rPr>
                <w:color w:val="243782" w:themeColor="text2"/>
                <w:sz w:val="22"/>
                <w:szCs w:val="22"/>
              </w:rPr>
            </w:pPr>
            <w:r>
              <w:rPr>
                <w:noProof/>
                <w:color w:val="243782" w:themeColor="text2"/>
                <w:sz w:val="22"/>
                <w:lang w:val="it-IT" w:eastAsia="it-IT"/>
              </w:rPr>
              <w:drawing>
                <wp:anchor distT="0" distB="0" distL="114300" distR="114300" simplePos="0" relativeHeight="251658244" behindDoc="0" locked="0" layoutInCell="1" allowOverlap="1" wp14:anchorId="504B2523" wp14:editId="007451B6">
                  <wp:simplePos x="0" y="0"/>
                  <wp:positionH relativeFrom="column">
                    <wp:posOffset>0</wp:posOffset>
                  </wp:positionH>
                  <wp:positionV relativeFrom="paragraph">
                    <wp:posOffset>-182880</wp:posOffset>
                  </wp:positionV>
                  <wp:extent cx="291465" cy="291465"/>
                  <wp:effectExtent l="0" t="0" r="0" b="0"/>
                  <wp:wrapNone/>
                  <wp:docPr id="16" name="Image 16"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2"/>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1C6966DA" w14:textId="025B9E29" w:rsidR="0010576E" w:rsidRPr="00CD0851" w:rsidRDefault="006C644E" w:rsidP="00720A97">
            <w:pPr>
              <w:spacing w:before="120" w:after="0"/>
              <w:jc w:val="left"/>
              <w:rPr>
                <w:color w:val="243782" w:themeColor="text2"/>
                <w:sz w:val="22"/>
                <w:szCs w:val="22"/>
              </w:rPr>
            </w:pPr>
            <w:r>
              <w:t xml:space="preserve"> </w:t>
            </w:r>
            <w:hyperlink r:id="rId13" w:history="1">
              <w:r>
                <w:rPr>
                  <w:rStyle w:val="Hyperlink"/>
                  <w:sz w:val="22"/>
                  <w:u w:val="single"/>
                </w:rPr>
                <w:t>@Stellantis</w:t>
              </w:r>
            </w:hyperlink>
          </w:p>
        </w:tc>
        <w:tc>
          <w:tcPr>
            <w:tcW w:w="570" w:type="dxa"/>
            <w:vAlign w:val="center"/>
          </w:tcPr>
          <w:p w14:paraId="129B694D" w14:textId="77777777" w:rsidR="0010576E" w:rsidRPr="00CD0851" w:rsidRDefault="0010576E" w:rsidP="00720A97">
            <w:pPr>
              <w:spacing w:after="0"/>
              <w:jc w:val="left"/>
              <w:rPr>
                <w:color w:val="243782" w:themeColor="text2"/>
                <w:sz w:val="22"/>
                <w:szCs w:val="22"/>
              </w:rPr>
            </w:pPr>
            <w:r>
              <w:rPr>
                <w:noProof/>
                <w:color w:val="243782" w:themeColor="text2"/>
                <w:sz w:val="22"/>
                <w:lang w:val="it-IT" w:eastAsia="it-IT"/>
              </w:rPr>
              <w:drawing>
                <wp:anchor distT="0" distB="0" distL="114300" distR="114300" simplePos="0" relativeHeight="251658241"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CD0851" w:rsidRDefault="00000000" w:rsidP="00720A97">
            <w:pPr>
              <w:spacing w:before="120" w:after="0"/>
              <w:jc w:val="left"/>
              <w:rPr>
                <w:color w:val="243782" w:themeColor="text2"/>
                <w:sz w:val="22"/>
                <w:szCs w:val="22"/>
              </w:rPr>
            </w:pPr>
            <w:hyperlink r:id="rId15" w:history="1">
              <w:r w:rsidR="00BD6CF1">
                <w:rPr>
                  <w:rStyle w:val="Hyperlink"/>
                  <w:sz w:val="22"/>
                  <w:u w:val="single"/>
                </w:rPr>
                <w:t>Stellantis</w:t>
              </w:r>
            </w:hyperlink>
          </w:p>
        </w:tc>
        <w:tc>
          <w:tcPr>
            <w:tcW w:w="556" w:type="dxa"/>
            <w:vAlign w:val="center"/>
          </w:tcPr>
          <w:p w14:paraId="3F0B3ED7" w14:textId="77777777" w:rsidR="0010576E" w:rsidRPr="00CD0851" w:rsidRDefault="0010576E" w:rsidP="00720A97">
            <w:pPr>
              <w:spacing w:after="0"/>
              <w:jc w:val="left"/>
              <w:rPr>
                <w:color w:val="243782" w:themeColor="text2"/>
                <w:sz w:val="22"/>
                <w:szCs w:val="22"/>
              </w:rPr>
            </w:pPr>
            <w:r>
              <w:rPr>
                <w:noProof/>
                <w:color w:val="243782" w:themeColor="text2"/>
                <w:sz w:val="22"/>
                <w:lang w:val="it-IT" w:eastAsia="it-IT"/>
              </w:rPr>
              <w:drawing>
                <wp:anchor distT="0" distB="0" distL="114300" distR="114300" simplePos="0" relativeHeight="25165824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CD0851" w:rsidRDefault="00000000" w:rsidP="00720A97">
            <w:pPr>
              <w:spacing w:before="120" w:after="0"/>
              <w:jc w:val="left"/>
              <w:rPr>
                <w:color w:val="243782" w:themeColor="text2"/>
                <w:sz w:val="22"/>
                <w:szCs w:val="22"/>
              </w:rPr>
            </w:pPr>
            <w:hyperlink r:id="rId17" w:history="1">
              <w:r w:rsidR="00BD6CF1">
                <w:rPr>
                  <w:rStyle w:val="Hyperlink"/>
                  <w:sz w:val="22"/>
                  <w:u w:val="single"/>
                </w:rPr>
                <w:t>Stellantis</w:t>
              </w:r>
            </w:hyperlink>
          </w:p>
        </w:tc>
        <w:tc>
          <w:tcPr>
            <w:tcW w:w="568" w:type="dxa"/>
            <w:vAlign w:val="center"/>
          </w:tcPr>
          <w:p w14:paraId="3B2B5F84" w14:textId="77777777" w:rsidR="0010576E" w:rsidRPr="00CD0851" w:rsidRDefault="0010576E" w:rsidP="00720A97">
            <w:pPr>
              <w:spacing w:after="0"/>
              <w:jc w:val="left"/>
              <w:rPr>
                <w:color w:val="243782" w:themeColor="text2"/>
                <w:sz w:val="22"/>
                <w:szCs w:val="22"/>
              </w:rPr>
            </w:pPr>
            <w:r>
              <w:rPr>
                <w:noProof/>
                <w:color w:val="243782" w:themeColor="text2"/>
                <w:sz w:val="22"/>
                <w:lang w:val="it-IT" w:eastAsia="it-IT"/>
              </w:rPr>
              <w:drawing>
                <wp:anchor distT="0" distB="0" distL="114300" distR="114300" simplePos="0" relativeHeight="251658243"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CD0851" w:rsidRDefault="00000000" w:rsidP="00720A97">
            <w:pPr>
              <w:spacing w:before="120" w:after="0"/>
              <w:jc w:val="left"/>
              <w:rPr>
                <w:color w:val="243782" w:themeColor="text2"/>
                <w:sz w:val="22"/>
                <w:szCs w:val="22"/>
              </w:rPr>
            </w:pPr>
            <w:hyperlink r:id="rId19" w:history="1">
              <w:r w:rsidR="00BD6CF1">
                <w:rPr>
                  <w:rStyle w:val="Hyperlink"/>
                  <w:sz w:val="22"/>
                  <w:u w:val="single"/>
                </w:rPr>
                <w:t>Stellantis</w:t>
              </w:r>
            </w:hyperlink>
          </w:p>
        </w:tc>
      </w:tr>
      <w:tr w:rsidR="0010576E" w:rsidRPr="002A0487"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Pr="00CD0851" w:rsidRDefault="0010576E" w:rsidP="00720A97">
            <w:r>
              <w:rPr>
                <w:noProof/>
                <w:lang w:val="it-IT" w:eastAsia="it-IT"/>
              </w:rPr>
              <mc:AlternateContent>
                <mc:Choice Requires="wps">
                  <w:drawing>
                    <wp:inline distT="0" distB="0" distL="0" distR="0" wp14:anchorId="4D3BE3DC" wp14:editId="0DA156B3">
                      <wp:extent cx="432000" cy="61913"/>
                      <wp:effectExtent l="0" t="0" r="6350" b="0"/>
                      <wp:docPr id="17" name="Forme libre : for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79E8AEBE">
                      <v:path arrowok="t" o:connecttype="custom" o:connectlocs="401492,61913;0,61913;32949,0;432000,0;401492,61913" o:connectangles="0,0,0,0,0"/>
                      <w10:anchorlock/>
                    </v:shape>
                  </w:pict>
                </mc:Fallback>
              </mc:AlternateContent>
            </w:r>
          </w:p>
          <w:p w14:paraId="18F2D7B2" w14:textId="77777777" w:rsidR="0010576E" w:rsidRPr="00CD0851" w:rsidRDefault="0010576E" w:rsidP="00720A97">
            <w:pPr>
              <w:pStyle w:val="SContact-Title"/>
            </w:pPr>
            <w:bookmarkStart w:id="3" w:name="_Hlk61784883"/>
            <w:r>
              <w:t>Pour plus d’informations, merci de contacter :</w:t>
            </w:r>
          </w:p>
          <w:bookmarkStart w:id="4" w:name="_Hlk97712922" w:displacedByCustomXml="next"/>
          <w:sdt>
            <w:sdtPr>
              <w:rPr>
                <w:sz w:val="20"/>
              </w:rPr>
              <w:id w:val="143632974"/>
              <w:placeholder>
                <w:docPart w:val="132757294EA444058D5DC4A5191B23A9"/>
              </w:placeholder>
              <w15:appearance w15:val="hidden"/>
            </w:sdtPr>
            <w:sdtContent>
              <w:bookmarkEnd w:id="4" w:displacedByCustomXml="prev"/>
              <w:bookmarkEnd w:id="3" w:displacedByCustomXml="prev"/>
              <w:p w14:paraId="37499344" w14:textId="77777777" w:rsidR="0010576E" w:rsidRPr="00B7024A" w:rsidRDefault="00000000" w:rsidP="00CB27E1">
                <w:pPr>
                  <w:pStyle w:val="SContact-Sendersinfo"/>
                  <w:jc w:val="left"/>
                  <w:rPr>
                    <w:rFonts w:ascii="Encode Sans ExpandedLight" w:hAnsi="Encode Sans ExpandedLight"/>
                    <w:sz w:val="20"/>
                    <w:lang w:val="es-ES"/>
                  </w:rPr>
                </w:pPr>
                <w:sdt>
                  <w:sdtPr>
                    <w:rPr>
                      <w:sz w:val="20"/>
                    </w:rPr>
                    <w:id w:val="659812508"/>
                    <w:placeholder>
                      <w:docPart w:val="1B7FCA6A5A584D3CBF395D13DCB4036A"/>
                    </w:placeholder>
                  </w:sdtPr>
                  <w:sdtContent>
                    <w:sdt>
                      <w:sdtPr>
                        <w:rPr>
                          <w:sz w:val="20"/>
                        </w:rPr>
                        <w:id w:val="1846360346"/>
                        <w:placeholder>
                          <w:docPart w:val="D338B3AEB22D44E3ABED42B0BA78E180"/>
                        </w:placeholder>
                      </w:sdtPr>
                      <w:sdtContent>
                        <w:proofErr w:type="spellStart"/>
                        <w:r w:rsidR="00BD6CF1" w:rsidRPr="00B7024A">
                          <w:rPr>
                            <w:sz w:val="20"/>
                            <w:lang w:val="es-ES"/>
                          </w:rPr>
                          <w:t>Fernão</w:t>
                        </w:r>
                        <w:proofErr w:type="spellEnd"/>
                        <w:r w:rsidR="00BD6CF1" w:rsidRPr="00B7024A">
                          <w:rPr>
                            <w:sz w:val="20"/>
                            <w:lang w:val="es-ES"/>
                          </w:rPr>
                          <w:t xml:space="preserve"> SILVEIRA</w:t>
                        </w:r>
                      </w:sdtContent>
                    </w:sdt>
                    <w:r w:rsidR="00BD6CF1" w:rsidRPr="00B7024A">
                      <w:rPr>
                        <w:sz w:val="20"/>
                        <w:lang w:val="es-ES"/>
                      </w:rPr>
                      <w:t xml:space="preserve">  </w:t>
                    </w:r>
                    <w:sdt>
                      <w:sdtPr>
                        <w:rPr>
                          <w:rFonts w:ascii="Encode Sans ExpandedLight" w:hAnsi="Encode Sans ExpandedLight"/>
                          <w:sz w:val="20"/>
                        </w:rPr>
                        <w:id w:val="-240650138"/>
                        <w:placeholder>
                          <w:docPart w:val="DFCA0E8577334EFC95CD9A5E9E19CD8E"/>
                        </w:placeholder>
                      </w:sdtPr>
                      <w:sdtContent>
                        <w:r w:rsidR="00BD6CF1" w:rsidRPr="00B7024A">
                          <w:rPr>
                            <w:rFonts w:ascii="Encode Sans ExpandedLight" w:hAnsi="Encode Sans ExpandedLight"/>
                            <w:sz w:val="20"/>
                            <w:lang w:val="es-ES"/>
                          </w:rPr>
                          <w:t>+31 6 43 25 43 41 – fernao.silveira@stellantis.com</w:t>
                        </w:r>
                      </w:sdtContent>
                    </w:sdt>
                  </w:sdtContent>
                </w:sdt>
              </w:p>
              <w:p w14:paraId="1CA37C1C" w14:textId="5DCE2A30" w:rsidR="0010576E" w:rsidRPr="003731C9" w:rsidRDefault="00000000" w:rsidP="00CB27E1">
                <w:pPr>
                  <w:pStyle w:val="SContact-Sendersinfo"/>
                  <w:jc w:val="left"/>
                </w:pPr>
                <w:sdt>
                  <w:sdtPr>
                    <w:rPr>
                      <w:sz w:val="20"/>
                    </w:rPr>
                    <w:id w:val="-589388443"/>
                    <w:placeholder>
                      <w:docPart w:val="D8B03792CC224D04974C702EA48D66E2"/>
                    </w:placeholder>
                  </w:sdtPr>
                  <w:sdtContent>
                    <w:r w:rsidR="00BD6CF1">
                      <w:rPr>
                        <w:sz w:val="20"/>
                      </w:rPr>
                      <w:t>Nathalie ROUSSEL</w:t>
                    </w:r>
                  </w:sdtContent>
                </w:sdt>
                <w:r w:rsidR="00BD6CF1">
                  <w:rPr>
                    <w:sz w:val="20"/>
                  </w:rPr>
                  <w:t xml:space="preserve">  </w:t>
                </w:r>
                <w:sdt>
                  <w:sdtPr>
                    <w:rPr>
                      <w:sz w:val="20"/>
                    </w:rPr>
                    <w:id w:val="2071691766"/>
                    <w:placeholder>
                      <w:docPart w:val="A4213C06F8D44F2FA04B9561DA7EE8C5"/>
                    </w:placeholder>
                  </w:sdtPr>
                  <w:sdtContent>
                    <w:r w:rsidR="00BD6CF1">
                      <w:rPr>
                        <w:rFonts w:asciiTheme="minorHAnsi" w:hAnsiTheme="minorHAnsi"/>
                        <w:sz w:val="20"/>
                      </w:rPr>
                      <w:t>+33 6 87 77 41 82 – nathalie.roussel@stellantis.com</w:t>
                    </w:r>
                  </w:sdtContent>
                </w:sdt>
                <w:r w:rsidR="00BD6CF1">
                  <w:t xml:space="preserve"> </w:t>
                </w:r>
              </w:p>
              <w:p w14:paraId="4DE95756" w14:textId="77777777" w:rsidR="00B16765" w:rsidRPr="003731C9" w:rsidRDefault="00B16765" w:rsidP="00C47F76">
                <w:pPr>
                  <w:pStyle w:val="SContact-Sendersinfo"/>
                  <w:spacing w:after="0" w:line="240" w:lineRule="auto"/>
                  <w:rPr>
                    <w:lang w:val="nl-NL"/>
                  </w:rPr>
                </w:pPr>
              </w:p>
              <w:p w14:paraId="46DD00EF" w14:textId="37F325D1" w:rsidR="0010576E" w:rsidRPr="00E06160" w:rsidRDefault="00A87A08" w:rsidP="00C47F76">
                <w:pPr>
                  <w:pStyle w:val="SContact-Sendersinfo"/>
                  <w:spacing w:after="0" w:line="240" w:lineRule="auto"/>
                  <w:rPr>
                    <w:lang w:val="nl-NL"/>
                  </w:rPr>
                </w:pPr>
                <w:hyperlink r:id="rId20" w:history="1">
                  <w:r w:rsidR="00BD6CF1" w:rsidRPr="00E06160">
                    <w:rPr>
                      <w:rStyle w:val="Hyperlink"/>
                      <w:rFonts w:ascii="Encode Sans ExpandedLight" w:hAnsi="Encode Sans ExpandedLight"/>
                      <w:lang w:val="nl-NL"/>
                    </w:rPr>
                    <w:t>communications@stellantis.com</w:t>
                  </w:r>
                </w:hyperlink>
                <w:r w:rsidR="00BD6CF1" w:rsidRPr="00E06160">
                  <w:rPr>
                    <w:rFonts w:ascii="Encode Sans ExpandedLight" w:hAnsi="Encode Sans ExpandedLight"/>
                    <w:lang w:val="nl-NL"/>
                  </w:rPr>
                  <w:br/>
                </w:r>
                <w:hyperlink r:id="rId21" w:history="1">
                  <w:r w:rsidR="00BD6CF1" w:rsidRPr="00E06160">
                    <w:rPr>
                      <w:rStyle w:val="Hyperlink"/>
                      <w:rFonts w:ascii="Encode Sans ExpandedLight" w:hAnsi="Encode Sans ExpandedLight"/>
                      <w:lang w:val="nl-NL"/>
                    </w:rPr>
                    <w:t>www.stellantis.com</w:t>
                  </w:r>
                </w:hyperlink>
              </w:p>
            </w:sdtContent>
          </w:sdt>
        </w:tc>
      </w:tr>
    </w:tbl>
    <w:p w14:paraId="1BFD6C77" w14:textId="4127C478" w:rsidR="00D305EC" w:rsidRPr="00A33332" w:rsidRDefault="00D305EC">
      <w:pPr>
        <w:spacing w:after="0"/>
        <w:jc w:val="left"/>
        <w:rPr>
          <w:rFonts w:asciiTheme="majorHAnsi" w:hAnsiTheme="majorHAnsi"/>
          <w:bCs/>
          <w:i/>
          <w:noProof/>
          <w:color w:val="243782" w:themeColor="text2"/>
          <w:szCs w:val="24"/>
          <w:lang w:val="nl-NL"/>
        </w:rPr>
      </w:pPr>
    </w:p>
    <w:sectPr w:rsidR="00D305EC" w:rsidRPr="00A33332" w:rsidSect="00300EB4">
      <w:footerReference w:type="default" r:id="rId22"/>
      <w:headerReference w:type="first" r:id="rId23"/>
      <w:foot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B6FA" w14:textId="77777777" w:rsidR="00182F0A" w:rsidRDefault="00182F0A" w:rsidP="0002070C">
      <w:r>
        <w:separator/>
      </w:r>
    </w:p>
  </w:endnote>
  <w:endnote w:type="continuationSeparator" w:id="0">
    <w:p w14:paraId="16072389" w14:textId="77777777" w:rsidR="00182F0A" w:rsidRDefault="00182F0A" w:rsidP="0002070C">
      <w:r>
        <w:continuationSeparator/>
      </w:r>
    </w:p>
  </w:endnote>
  <w:endnote w:type="continuationNotice" w:id="1">
    <w:p w14:paraId="123C8DFC" w14:textId="77777777" w:rsidR="00182F0A" w:rsidRDefault="00182F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34C1990-D721-4D8F-8F74-C86F2DFF275A}"/>
    <w:embedBold r:id="rId2" w:fontKey="{3A417E85-3ECA-4EA4-A334-4F0171B2A556}"/>
    <w:embedItalic r:id="rId3" w:fontKey="{5742AA0F-C3D4-4D0A-8A49-F13C713F5759}"/>
  </w:font>
  <w:font w:name="Encode Sans ExpandedSemiBold">
    <w:panose1 w:val="00000000000000000000"/>
    <w:charset w:val="00"/>
    <w:family w:val="auto"/>
    <w:pitch w:val="variable"/>
    <w:sig w:usb0="A00000FF" w:usb1="4000207B" w:usb2="00000000" w:usb3="00000000" w:csb0="00000193" w:csb1="00000000"/>
    <w:embedRegular r:id="rId4" w:fontKey="{B3B4C1A4-6430-4C50-A2D3-DDBA4C502572}"/>
    <w:embedItalic r:id="rId5" w:fontKey="{AE9E8DCF-369C-40C9-BB90-155A35B550FA}"/>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D6CF1">
      <w:rPr>
        <w:rStyle w:val="PageNumber"/>
        <w:noProof/>
      </w:rPr>
      <w:t>3</w:t>
    </w:r>
    <w:r w:rsidRPr="008D3E4C">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C447" w14:textId="156747EE" w:rsidR="00CC6992" w:rsidRPr="00E06160" w:rsidRDefault="00CC6992" w:rsidP="00CC6992">
    <w:pPr>
      <w:rPr>
        <w:sz w:val="16"/>
      </w:rPr>
    </w:pPr>
    <w:r w:rsidRPr="00CC6992">
      <w:t xml:space="preserve"> </w:t>
    </w:r>
  </w:p>
  <w:p w14:paraId="6D6702E6" w14:textId="43E6C8E5" w:rsidR="00A33332" w:rsidRPr="00A33332" w:rsidRDefault="00A33332" w:rsidP="00A33332">
    <w:pPr>
      <w:rPr>
        <w:color w:val="243782" w:themeColor="text2"/>
        <w:sz w:val="18"/>
        <w:szCs w:val="10"/>
      </w:rPr>
    </w:pPr>
  </w:p>
  <w:p w14:paraId="1139B1CF" w14:textId="77777777" w:rsidR="00A33332" w:rsidRDefault="00A33332" w:rsidP="00A333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1FC7" w14:textId="77777777" w:rsidR="00182F0A" w:rsidRDefault="00182F0A" w:rsidP="0002070C">
      <w:r>
        <w:separator/>
      </w:r>
    </w:p>
  </w:footnote>
  <w:footnote w:type="continuationSeparator" w:id="0">
    <w:p w14:paraId="2BA4CDB1" w14:textId="77777777" w:rsidR="00182F0A" w:rsidRDefault="00182F0A" w:rsidP="0002070C">
      <w:r>
        <w:continuationSeparator/>
      </w:r>
    </w:p>
  </w:footnote>
  <w:footnote w:type="continuationNotice" w:id="1">
    <w:p w14:paraId="317B217A" w14:textId="77777777" w:rsidR="00182F0A" w:rsidRDefault="00182F0A">
      <w:pPr>
        <w:spacing w:after="0"/>
      </w:pPr>
    </w:p>
  </w:footnote>
  <w:footnote w:id="2">
    <w:p w14:paraId="76E50980" w14:textId="26DF915C" w:rsidR="000F1FF2" w:rsidRDefault="000F1FF2">
      <w:pPr>
        <w:pStyle w:val="FootnoteText"/>
      </w:pPr>
      <w:r>
        <w:rPr>
          <w:rStyle w:val="FootnoteReference"/>
        </w:rPr>
        <w:footnoteRef/>
      </w:r>
      <w:r>
        <w:t xml:space="preserve"> </w:t>
      </w:r>
      <w:r w:rsidR="00BE33B9" w:rsidRPr="00E06160">
        <w:rPr>
          <w:sz w:val="16"/>
        </w:rPr>
        <w:t>Rémunération variable et participation aux bénéfices = plan d'intéressement annuel de Stellantis + intéressement aux résultats commerciaux + participation aux bénéfices dont CLPI et prime exceptionnelle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Pr>
        <w:noProof/>
        <w:lang w:val="it-IT" w:eastAsia="it-IT"/>
      </w:rPr>
      <mc:AlternateContent>
        <mc:Choice Requires="wpg">
          <w:drawing>
            <wp:anchor distT="0" distB="0" distL="114300" distR="114300" simplePos="0" relativeHeight="251658240" behindDoc="1" locked="1" layoutInCell="1" allowOverlap="1" wp14:anchorId="38D8722D" wp14:editId="0A39EE77">
              <wp:simplePos x="0" y="0"/>
              <wp:positionH relativeFrom="page">
                <wp:posOffset>447675</wp:posOffset>
              </wp:positionH>
              <wp:positionV relativeFrom="page">
                <wp:posOffset>-38100</wp:posOffset>
              </wp:positionV>
              <wp:extent cx="269875" cy="2990850"/>
              <wp:effectExtent l="0" t="0" r="0" b="0"/>
              <wp:wrapNone/>
              <wp:docPr id="3" name="Groupe 3">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990850"/>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68EA4BD" w:rsidR="00A33E8D" w:rsidRPr="00683765" w:rsidRDefault="00A33332" w:rsidP="00297094">
                            <w:pPr>
                              <w:pStyle w:val="SPRESSRELEASE-TITLE"/>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3" o:spid="_x0000_s1026" style="position:absolute;left:0;text-align:left;margin-left:35.25pt;margin-top:-3pt;width:21.25pt;height:235.5pt;z-index:-251658240;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768EA4BD" w:rsidR="00A33E8D" w:rsidRPr="00683765" w:rsidRDefault="00A33332" w:rsidP="00297094">
                      <w:pPr>
                        <w:pStyle w:val="SPRESSRELEASE-TITLE"/>
                      </w:pPr>
                      <w:r>
                        <w:t>COMMUNIQUÉ DE PRESSE</w:t>
                      </w:r>
                    </w:p>
                  </w:txbxContent>
                </v:textbox>
              </v:shape>
              <w10:wrap anchorx="page" anchory="page"/>
              <w10:anchorlock/>
            </v:group>
          </w:pict>
        </mc:Fallback>
      </mc:AlternateContent>
    </w:r>
    <w:r>
      <w:rPr>
        <w:noProof/>
        <w:lang w:val="it-IT" w:eastAsia="it-IT"/>
      </w:rPr>
      <w:drawing>
        <wp:inline distT="0" distB="0" distL="0" distR="0" wp14:anchorId="5650B7EF" wp14:editId="71AD402F">
          <wp:extent cx="2317210" cy="718820"/>
          <wp:effectExtent l="0" t="0" r="6985"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8094310">
    <w:abstractNumId w:val="8"/>
  </w:num>
  <w:num w:numId="2" w16cid:durableId="1507668672">
    <w:abstractNumId w:val="3"/>
  </w:num>
  <w:num w:numId="3" w16cid:durableId="941572326">
    <w:abstractNumId w:val="2"/>
  </w:num>
  <w:num w:numId="4" w16cid:durableId="476454819">
    <w:abstractNumId w:val="1"/>
  </w:num>
  <w:num w:numId="5" w16cid:durableId="15665996">
    <w:abstractNumId w:val="0"/>
  </w:num>
  <w:num w:numId="6" w16cid:durableId="1906069671">
    <w:abstractNumId w:val="9"/>
  </w:num>
  <w:num w:numId="7" w16cid:durableId="119343836">
    <w:abstractNumId w:val="7"/>
  </w:num>
  <w:num w:numId="8" w16cid:durableId="437718789">
    <w:abstractNumId w:val="6"/>
  </w:num>
  <w:num w:numId="9" w16cid:durableId="450052469">
    <w:abstractNumId w:val="5"/>
  </w:num>
  <w:num w:numId="10" w16cid:durableId="2046520808">
    <w:abstractNumId w:val="4"/>
  </w:num>
  <w:num w:numId="11" w16cid:durableId="1796673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6" w:nlCheck="1" w:checkStyle="1"/>
  <w:activeWritingStyle w:appName="MSWord" w:lang="es-ES"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1A9B"/>
    <w:rsid w:val="00002E7D"/>
    <w:rsid w:val="00015194"/>
    <w:rsid w:val="00016D9A"/>
    <w:rsid w:val="00017140"/>
    <w:rsid w:val="0002070C"/>
    <w:rsid w:val="00020E95"/>
    <w:rsid w:val="0002217B"/>
    <w:rsid w:val="00024492"/>
    <w:rsid w:val="00024513"/>
    <w:rsid w:val="000254C0"/>
    <w:rsid w:val="00025506"/>
    <w:rsid w:val="00025E08"/>
    <w:rsid w:val="0003406E"/>
    <w:rsid w:val="00052465"/>
    <w:rsid w:val="00054713"/>
    <w:rsid w:val="00057BB2"/>
    <w:rsid w:val="0006425C"/>
    <w:rsid w:val="00066401"/>
    <w:rsid w:val="000733D6"/>
    <w:rsid w:val="00073EAD"/>
    <w:rsid w:val="0008674A"/>
    <w:rsid w:val="00087566"/>
    <w:rsid w:val="00087FF0"/>
    <w:rsid w:val="000941E3"/>
    <w:rsid w:val="000962A6"/>
    <w:rsid w:val="00096FD3"/>
    <w:rsid w:val="000A607A"/>
    <w:rsid w:val="000A761E"/>
    <w:rsid w:val="000B2607"/>
    <w:rsid w:val="000C18FF"/>
    <w:rsid w:val="000C1B78"/>
    <w:rsid w:val="000F1FF2"/>
    <w:rsid w:val="00101469"/>
    <w:rsid w:val="00104FF7"/>
    <w:rsid w:val="0010576E"/>
    <w:rsid w:val="00116C36"/>
    <w:rsid w:val="00141906"/>
    <w:rsid w:val="00150B6C"/>
    <w:rsid w:val="001528FF"/>
    <w:rsid w:val="00154870"/>
    <w:rsid w:val="00155D3E"/>
    <w:rsid w:val="00161E5D"/>
    <w:rsid w:val="00162960"/>
    <w:rsid w:val="00165400"/>
    <w:rsid w:val="0016713A"/>
    <w:rsid w:val="001673B5"/>
    <w:rsid w:val="00170950"/>
    <w:rsid w:val="00176B6C"/>
    <w:rsid w:val="001814E4"/>
    <w:rsid w:val="00182F0A"/>
    <w:rsid w:val="00184283"/>
    <w:rsid w:val="00184936"/>
    <w:rsid w:val="00190445"/>
    <w:rsid w:val="001A1532"/>
    <w:rsid w:val="001B0389"/>
    <w:rsid w:val="001B3AE4"/>
    <w:rsid w:val="001B425A"/>
    <w:rsid w:val="001B4263"/>
    <w:rsid w:val="001B5142"/>
    <w:rsid w:val="001B591C"/>
    <w:rsid w:val="001C51EC"/>
    <w:rsid w:val="001D5A51"/>
    <w:rsid w:val="001E3A5D"/>
    <w:rsid w:val="001E7847"/>
    <w:rsid w:val="001F3BB4"/>
    <w:rsid w:val="001F747A"/>
    <w:rsid w:val="00200888"/>
    <w:rsid w:val="002045FF"/>
    <w:rsid w:val="0021352E"/>
    <w:rsid w:val="00214C44"/>
    <w:rsid w:val="00220B6B"/>
    <w:rsid w:val="002220A6"/>
    <w:rsid w:val="00222265"/>
    <w:rsid w:val="00227AD8"/>
    <w:rsid w:val="002360A5"/>
    <w:rsid w:val="002363D1"/>
    <w:rsid w:val="00237742"/>
    <w:rsid w:val="0024071A"/>
    <w:rsid w:val="00243E12"/>
    <w:rsid w:val="00254F08"/>
    <w:rsid w:val="00263805"/>
    <w:rsid w:val="00276982"/>
    <w:rsid w:val="002836DD"/>
    <w:rsid w:val="00287B64"/>
    <w:rsid w:val="00293E0C"/>
    <w:rsid w:val="00295C1E"/>
    <w:rsid w:val="002963B6"/>
    <w:rsid w:val="00297094"/>
    <w:rsid w:val="002A0487"/>
    <w:rsid w:val="002A3272"/>
    <w:rsid w:val="002A5FC5"/>
    <w:rsid w:val="002A733F"/>
    <w:rsid w:val="002A7BFD"/>
    <w:rsid w:val="002B222B"/>
    <w:rsid w:val="002B6EB5"/>
    <w:rsid w:val="002C508D"/>
    <w:rsid w:val="002D0DA0"/>
    <w:rsid w:val="002E0CE2"/>
    <w:rsid w:val="002E2218"/>
    <w:rsid w:val="002E2C28"/>
    <w:rsid w:val="002E3407"/>
    <w:rsid w:val="002F18EC"/>
    <w:rsid w:val="002F42E0"/>
    <w:rsid w:val="00300EB4"/>
    <w:rsid w:val="003057AE"/>
    <w:rsid w:val="0031175E"/>
    <w:rsid w:val="003277B1"/>
    <w:rsid w:val="00327D48"/>
    <w:rsid w:val="00335CEF"/>
    <w:rsid w:val="00341505"/>
    <w:rsid w:val="00342FD0"/>
    <w:rsid w:val="0036017D"/>
    <w:rsid w:val="003659D7"/>
    <w:rsid w:val="003731C9"/>
    <w:rsid w:val="003864AD"/>
    <w:rsid w:val="003A18F7"/>
    <w:rsid w:val="003A6735"/>
    <w:rsid w:val="003B2C7D"/>
    <w:rsid w:val="003B3E0B"/>
    <w:rsid w:val="003B7439"/>
    <w:rsid w:val="003C389E"/>
    <w:rsid w:val="003C72DF"/>
    <w:rsid w:val="003E0984"/>
    <w:rsid w:val="003E0D25"/>
    <w:rsid w:val="003E229F"/>
    <w:rsid w:val="003E68CC"/>
    <w:rsid w:val="00400B91"/>
    <w:rsid w:val="00401825"/>
    <w:rsid w:val="004022B4"/>
    <w:rsid w:val="00411411"/>
    <w:rsid w:val="00411EF8"/>
    <w:rsid w:val="00415399"/>
    <w:rsid w:val="00422065"/>
    <w:rsid w:val="00425677"/>
    <w:rsid w:val="00430482"/>
    <w:rsid w:val="00433EDD"/>
    <w:rsid w:val="004345F9"/>
    <w:rsid w:val="00440781"/>
    <w:rsid w:val="0044219E"/>
    <w:rsid w:val="004471AC"/>
    <w:rsid w:val="004514C3"/>
    <w:rsid w:val="0045216F"/>
    <w:rsid w:val="0045680C"/>
    <w:rsid w:val="00457EF3"/>
    <w:rsid w:val="0046618B"/>
    <w:rsid w:val="00466278"/>
    <w:rsid w:val="004775BC"/>
    <w:rsid w:val="00481C2F"/>
    <w:rsid w:val="00482282"/>
    <w:rsid w:val="00490628"/>
    <w:rsid w:val="004A2B09"/>
    <w:rsid w:val="004A3495"/>
    <w:rsid w:val="004B09FE"/>
    <w:rsid w:val="004B5BE7"/>
    <w:rsid w:val="004B6E15"/>
    <w:rsid w:val="004C1F73"/>
    <w:rsid w:val="004C2245"/>
    <w:rsid w:val="004C4038"/>
    <w:rsid w:val="004D0B11"/>
    <w:rsid w:val="004D1C42"/>
    <w:rsid w:val="004D46E2"/>
    <w:rsid w:val="004D61EA"/>
    <w:rsid w:val="004F5383"/>
    <w:rsid w:val="004F7D13"/>
    <w:rsid w:val="00515C12"/>
    <w:rsid w:val="00526715"/>
    <w:rsid w:val="0053531A"/>
    <w:rsid w:val="00537CB1"/>
    <w:rsid w:val="00537DB3"/>
    <w:rsid w:val="00544345"/>
    <w:rsid w:val="00547585"/>
    <w:rsid w:val="005633E8"/>
    <w:rsid w:val="005708BD"/>
    <w:rsid w:val="00573D30"/>
    <w:rsid w:val="00574DAD"/>
    <w:rsid w:val="005778D5"/>
    <w:rsid w:val="00581E75"/>
    <w:rsid w:val="005856C4"/>
    <w:rsid w:val="00587F5A"/>
    <w:rsid w:val="005A162D"/>
    <w:rsid w:val="005A5914"/>
    <w:rsid w:val="005B0B18"/>
    <w:rsid w:val="005B7157"/>
    <w:rsid w:val="005B74F7"/>
    <w:rsid w:val="005B7916"/>
    <w:rsid w:val="005B7C9F"/>
    <w:rsid w:val="005C0651"/>
    <w:rsid w:val="005C1F23"/>
    <w:rsid w:val="005C5158"/>
    <w:rsid w:val="005C6359"/>
    <w:rsid w:val="005C63DB"/>
    <w:rsid w:val="005C775F"/>
    <w:rsid w:val="005D7279"/>
    <w:rsid w:val="005F2120"/>
    <w:rsid w:val="005F73C1"/>
    <w:rsid w:val="00602756"/>
    <w:rsid w:val="00605BE7"/>
    <w:rsid w:val="006074EF"/>
    <w:rsid w:val="0061175B"/>
    <w:rsid w:val="00613FB1"/>
    <w:rsid w:val="0061682B"/>
    <w:rsid w:val="00616B0B"/>
    <w:rsid w:val="00617979"/>
    <w:rsid w:val="00620139"/>
    <w:rsid w:val="00626CBF"/>
    <w:rsid w:val="006279C9"/>
    <w:rsid w:val="00630DC2"/>
    <w:rsid w:val="006338ED"/>
    <w:rsid w:val="00641F10"/>
    <w:rsid w:val="00646166"/>
    <w:rsid w:val="00655527"/>
    <w:rsid w:val="00655A10"/>
    <w:rsid w:val="0067285A"/>
    <w:rsid w:val="00675B12"/>
    <w:rsid w:val="00680641"/>
    <w:rsid w:val="00682310"/>
    <w:rsid w:val="00683765"/>
    <w:rsid w:val="00683B2B"/>
    <w:rsid w:val="006A263C"/>
    <w:rsid w:val="006B0549"/>
    <w:rsid w:val="006B4512"/>
    <w:rsid w:val="006B5C7E"/>
    <w:rsid w:val="006C1C93"/>
    <w:rsid w:val="006C644E"/>
    <w:rsid w:val="006D0133"/>
    <w:rsid w:val="006D7DFE"/>
    <w:rsid w:val="006E27BF"/>
    <w:rsid w:val="006F07B9"/>
    <w:rsid w:val="006F0A9C"/>
    <w:rsid w:val="006F3D5A"/>
    <w:rsid w:val="006F4F9D"/>
    <w:rsid w:val="00713AC3"/>
    <w:rsid w:val="00715647"/>
    <w:rsid w:val="00716893"/>
    <w:rsid w:val="00730F85"/>
    <w:rsid w:val="00736170"/>
    <w:rsid w:val="00736339"/>
    <w:rsid w:val="00740759"/>
    <w:rsid w:val="00740942"/>
    <w:rsid w:val="00742CE0"/>
    <w:rsid w:val="00742ED9"/>
    <w:rsid w:val="00743A9E"/>
    <w:rsid w:val="00747C95"/>
    <w:rsid w:val="00776357"/>
    <w:rsid w:val="00782CC3"/>
    <w:rsid w:val="00784A3F"/>
    <w:rsid w:val="00797644"/>
    <w:rsid w:val="007A3C54"/>
    <w:rsid w:val="007A46E2"/>
    <w:rsid w:val="007D355E"/>
    <w:rsid w:val="007E04D7"/>
    <w:rsid w:val="007E317D"/>
    <w:rsid w:val="007E3E99"/>
    <w:rsid w:val="007E49CE"/>
    <w:rsid w:val="007F7F45"/>
    <w:rsid w:val="008021DF"/>
    <w:rsid w:val="0080313B"/>
    <w:rsid w:val="00805FAA"/>
    <w:rsid w:val="0081119C"/>
    <w:rsid w:val="008124BD"/>
    <w:rsid w:val="00815B14"/>
    <w:rsid w:val="0082786D"/>
    <w:rsid w:val="008358C4"/>
    <w:rsid w:val="00837340"/>
    <w:rsid w:val="00840D36"/>
    <w:rsid w:val="00840F6F"/>
    <w:rsid w:val="00841F7A"/>
    <w:rsid w:val="00844956"/>
    <w:rsid w:val="0085397B"/>
    <w:rsid w:val="0086223A"/>
    <w:rsid w:val="00862B92"/>
    <w:rsid w:val="0086416D"/>
    <w:rsid w:val="00866B1B"/>
    <w:rsid w:val="008717EA"/>
    <w:rsid w:val="00877117"/>
    <w:rsid w:val="00885B22"/>
    <w:rsid w:val="00886630"/>
    <w:rsid w:val="00891A72"/>
    <w:rsid w:val="0089201B"/>
    <w:rsid w:val="008A283C"/>
    <w:rsid w:val="008B02AC"/>
    <w:rsid w:val="008B0D4F"/>
    <w:rsid w:val="008B3420"/>
    <w:rsid w:val="008B4CD5"/>
    <w:rsid w:val="008C69EF"/>
    <w:rsid w:val="008D0A58"/>
    <w:rsid w:val="008D301E"/>
    <w:rsid w:val="008D6885"/>
    <w:rsid w:val="008D78A9"/>
    <w:rsid w:val="008E0BBD"/>
    <w:rsid w:val="008E2A56"/>
    <w:rsid w:val="008F0F07"/>
    <w:rsid w:val="008F170D"/>
    <w:rsid w:val="008F2A13"/>
    <w:rsid w:val="008F4180"/>
    <w:rsid w:val="00900E48"/>
    <w:rsid w:val="00904AFA"/>
    <w:rsid w:val="00912085"/>
    <w:rsid w:val="009129C7"/>
    <w:rsid w:val="00913C3A"/>
    <w:rsid w:val="00916BEE"/>
    <w:rsid w:val="00923BCC"/>
    <w:rsid w:val="0094226E"/>
    <w:rsid w:val="0094513B"/>
    <w:rsid w:val="00945DA7"/>
    <w:rsid w:val="0095671D"/>
    <w:rsid w:val="009613D4"/>
    <w:rsid w:val="00966BB4"/>
    <w:rsid w:val="00973422"/>
    <w:rsid w:val="00977B94"/>
    <w:rsid w:val="0098156B"/>
    <w:rsid w:val="00992561"/>
    <w:rsid w:val="00992BE1"/>
    <w:rsid w:val="009968C5"/>
    <w:rsid w:val="009A23AB"/>
    <w:rsid w:val="009A7745"/>
    <w:rsid w:val="009B08EA"/>
    <w:rsid w:val="009B12F8"/>
    <w:rsid w:val="009B345D"/>
    <w:rsid w:val="009B3CBF"/>
    <w:rsid w:val="009C1A18"/>
    <w:rsid w:val="009C7824"/>
    <w:rsid w:val="009C7FAD"/>
    <w:rsid w:val="009D180E"/>
    <w:rsid w:val="009D2071"/>
    <w:rsid w:val="009F2D88"/>
    <w:rsid w:val="009F3A2A"/>
    <w:rsid w:val="009F5EBB"/>
    <w:rsid w:val="009F638E"/>
    <w:rsid w:val="00A00E40"/>
    <w:rsid w:val="00A03585"/>
    <w:rsid w:val="00A07109"/>
    <w:rsid w:val="00A144A9"/>
    <w:rsid w:val="00A14BBE"/>
    <w:rsid w:val="00A14F62"/>
    <w:rsid w:val="00A33332"/>
    <w:rsid w:val="00A33E8D"/>
    <w:rsid w:val="00A34572"/>
    <w:rsid w:val="00A36A20"/>
    <w:rsid w:val="00A45AD4"/>
    <w:rsid w:val="00A46889"/>
    <w:rsid w:val="00A507D5"/>
    <w:rsid w:val="00A51B6A"/>
    <w:rsid w:val="00A52F10"/>
    <w:rsid w:val="00A71966"/>
    <w:rsid w:val="00A7472B"/>
    <w:rsid w:val="00A75948"/>
    <w:rsid w:val="00A87390"/>
    <w:rsid w:val="00A87A08"/>
    <w:rsid w:val="00A94413"/>
    <w:rsid w:val="00AA3818"/>
    <w:rsid w:val="00AB056C"/>
    <w:rsid w:val="00AB26CD"/>
    <w:rsid w:val="00AB5DF7"/>
    <w:rsid w:val="00AC2E94"/>
    <w:rsid w:val="00AC50FF"/>
    <w:rsid w:val="00AC5AE3"/>
    <w:rsid w:val="00AC73A9"/>
    <w:rsid w:val="00AE0E14"/>
    <w:rsid w:val="00AE7168"/>
    <w:rsid w:val="00AF4CE0"/>
    <w:rsid w:val="00B02391"/>
    <w:rsid w:val="00B04935"/>
    <w:rsid w:val="00B16765"/>
    <w:rsid w:val="00B32F4C"/>
    <w:rsid w:val="00B46828"/>
    <w:rsid w:val="00B64AF2"/>
    <w:rsid w:val="00B64F18"/>
    <w:rsid w:val="00B7024A"/>
    <w:rsid w:val="00B726C6"/>
    <w:rsid w:val="00B768DE"/>
    <w:rsid w:val="00B80DC8"/>
    <w:rsid w:val="00B92FB1"/>
    <w:rsid w:val="00B93A7E"/>
    <w:rsid w:val="00B94FF7"/>
    <w:rsid w:val="00BA0033"/>
    <w:rsid w:val="00BA1E99"/>
    <w:rsid w:val="00BB4AD5"/>
    <w:rsid w:val="00BC1C68"/>
    <w:rsid w:val="00BC42B0"/>
    <w:rsid w:val="00BC5305"/>
    <w:rsid w:val="00BD2ADB"/>
    <w:rsid w:val="00BD333F"/>
    <w:rsid w:val="00BD6744"/>
    <w:rsid w:val="00BD6CF1"/>
    <w:rsid w:val="00BE0223"/>
    <w:rsid w:val="00BE2AC2"/>
    <w:rsid w:val="00BE33B9"/>
    <w:rsid w:val="00BE6BEE"/>
    <w:rsid w:val="00BE6DB5"/>
    <w:rsid w:val="00BE6FE4"/>
    <w:rsid w:val="00BF7EC4"/>
    <w:rsid w:val="00C0501D"/>
    <w:rsid w:val="00C10E75"/>
    <w:rsid w:val="00C1368E"/>
    <w:rsid w:val="00C21B90"/>
    <w:rsid w:val="00C22927"/>
    <w:rsid w:val="00C24FCB"/>
    <w:rsid w:val="00C266F6"/>
    <w:rsid w:val="00C31F14"/>
    <w:rsid w:val="00C32EAE"/>
    <w:rsid w:val="00C36A50"/>
    <w:rsid w:val="00C4055D"/>
    <w:rsid w:val="00C463C6"/>
    <w:rsid w:val="00C47F76"/>
    <w:rsid w:val="00C508B7"/>
    <w:rsid w:val="00C53D8F"/>
    <w:rsid w:val="00C60A64"/>
    <w:rsid w:val="00C63CC0"/>
    <w:rsid w:val="00C64511"/>
    <w:rsid w:val="00C84ACF"/>
    <w:rsid w:val="00C851B1"/>
    <w:rsid w:val="00C85BCE"/>
    <w:rsid w:val="00C8658A"/>
    <w:rsid w:val="00C87925"/>
    <w:rsid w:val="00C91282"/>
    <w:rsid w:val="00C95717"/>
    <w:rsid w:val="00CA1330"/>
    <w:rsid w:val="00CA204A"/>
    <w:rsid w:val="00CA3356"/>
    <w:rsid w:val="00CA5855"/>
    <w:rsid w:val="00CB27E1"/>
    <w:rsid w:val="00CC6992"/>
    <w:rsid w:val="00CD0851"/>
    <w:rsid w:val="00CD0CC8"/>
    <w:rsid w:val="00CE7FD2"/>
    <w:rsid w:val="00CF3443"/>
    <w:rsid w:val="00CF50D9"/>
    <w:rsid w:val="00D00BDF"/>
    <w:rsid w:val="00D015D1"/>
    <w:rsid w:val="00D22355"/>
    <w:rsid w:val="00D265D9"/>
    <w:rsid w:val="00D27F65"/>
    <w:rsid w:val="00D305EC"/>
    <w:rsid w:val="00D323A9"/>
    <w:rsid w:val="00D35611"/>
    <w:rsid w:val="00D46DA0"/>
    <w:rsid w:val="00D5456A"/>
    <w:rsid w:val="00D54C2A"/>
    <w:rsid w:val="00D5739F"/>
    <w:rsid w:val="00D57C97"/>
    <w:rsid w:val="00D841A6"/>
    <w:rsid w:val="00D87032"/>
    <w:rsid w:val="00D93557"/>
    <w:rsid w:val="00DA1FF1"/>
    <w:rsid w:val="00DA27E1"/>
    <w:rsid w:val="00DA52C5"/>
    <w:rsid w:val="00DB1816"/>
    <w:rsid w:val="00DB7514"/>
    <w:rsid w:val="00DC3675"/>
    <w:rsid w:val="00DD3A3C"/>
    <w:rsid w:val="00DE21E3"/>
    <w:rsid w:val="00DE2742"/>
    <w:rsid w:val="00DE7070"/>
    <w:rsid w:val="00DE72A6"/>
    <w:rsid w:val="00DE72B9"/>
    <w:rsid w:val="00DF4282"/>
    <w:rsid w:val="00DF6BDB"/>
    <w:rsid w:val="00E06160"/>
    <w:rsid w:val="00E07BD6"/>
    <w:rsid w:val="00E07F4A"/>
    <w:rsid w:val="00E21673"/>
    <w:rsid w:val="00E23B0D"/>
    <w:rsid w:val="00E24022"/>
    <w:rsid w:val="00E274D6"/>
    <w:rsid w:val="00E32877"/>
    <w:rsid w:val="00E341A1"/>
    <w:rsid w:val="00E41F76"/>
    <w:rsid w:val="00E42F89"/>
    <w:rsid w:val="00E47347"/>
    <w:rsid w:val="00E613A1"/>
    <w:rsid w:val="00E66083"/>
    <w:rsid w:val="00E72DBF"/>
    <w:rsid w:val="00E82A05"/>
    <w:rsid w:val="00E83B65"/>
    <w:rsid w:val="00E91808"/>
    <w:rsid w:val="00E93FEA"/>
    <w:rsid w:val="00EC72AD"/>
    <w:rsid w:val="00EC797F"/>
    <w:rsid w:val="00ED35A5"/>
    <w:rsid w:val="00ED4189"/>
    <w:rsid w:val="00ED52CC"/>
    <w:rsid w:val="00EE1EDD"/>
    <w:rsid w:val="00EE642C"/>
    <w:rsid w:val="00EE6868"/>
    <w:rsid w:val="00EF670C"/>
    <w:rsid w:val="00F12CE1"/>
    <w:rsid w:val="00F17359"/>
    <w:rsid w:val="00F31736"/>
    <w:rsid w:val="00F31FFC"/>
    <w:rsid w:val="00F3763E"/>
    <w:rsid w:val="00F44129"/>
    <w:rsid w:val="00F45F58"/>
    <w:rsid w:val="00F5284E"/>
    <w:rsid w:val="00F63513"/>
    <w:rsid w:val="00F63BDF"/>
    <w:rsid w:val="00F74B70"/>
    <w:rsid w:val="00F84CD0"/>
    <w:rsid w:val="00F9527A"/>
    <w:rsid w:val="00F97032"/>
    <w:rsid w:val="00FA0631"/>
    <w:rsid w:val="00FA0685"/>
    <w:rsid w:val="00FA7344"/>
    <w:rsid w:val="00FA738D"/>
    <w:rsid w:val="00FB2C4C"/>
    <w:rsid w:val="00FB3017"/>
    <w:rsid w:val="00FB4171"/>
    <w:rsid w:val="00FB6BF8"/>
    <w:rsid w:val="00FC28C4"/>
    <w:rsid w:val="00FC6C50"/>
    <w:rsid w:val="00FD087F"/>
    <w:rsid w:val="00FD6CFC"/>
    <w:rsid w:val="00FE31FA"/>
    <w:rsid w:val="00FE550C"/>
    <w:rsid w:val="00FE57E3"/>
    <w:rsid w:val="00FE687A"/>
    <w:rsid w:val="00FF59D1"/>
    <w:rsid w:val="00FF71BD"/>
    <w:rsid w:val="00FF7F4A"/>
    <w:rsid w:val="08BCE82C"/>
    <w:rsid w:val="09F940B5"/>
    <w:rsid w:val="0B1D7FE4"/>
    <w:rsid w:val="0FFFDC14"/>
    <w:rsid w:val="10E1F3F6"/>
    <w:rsid w:val="126BE1EF"/>
    <w:rsid w:val="1272BF66"/>
    <w:rsid w:val="139D2978"/>
    <w:rsid w:val="14E85220"/>
    <w:rsid w:val="16D79137"/>
    <w:rsid w:val="18FD84B8"/>
    <w:rsid w:val="1930CDDA"/>
    <w:rsid w:val="1A03BFDC"/>
    <w:rsid w:val="1DE05F54"/>
    <w:rsid w:val="1E657E52"/>
    <w:rsid w:val="20ACD275"/>
    <w:rsid w:val="24457282"/>
    <w:rsid w:val="2B3334AD"/>
    <w:rsid w:val="2CB0C2E8"/>
    <w:rsid w:val="393EC6F4"/>
    <w:rsid w:val="3B5AFAF5"/>
    <w:rsid w:val="3D90610D"/>
    <w:rsid w:val="3EC441BD"/>
    <w:rsid w:val="41A9F714"/>
    <w:rsid w:val="46B62B45"/>
    <w:rsid w:val="47324149"/>
    <w:rsid w:val="47D29058"/>
    <w:rsid w:val="4CDCAC2B"/>
    <w:rsid w:val="5294C399"/>
    <w:rsid w:val="5A60653E"/>
    <w:rsid w:val="5AC9E5AF"/>
    <w:rsid w:val="5ADF4F27"/>
    <w:rsid w:val="60E1E69B"/>
    <w:rsid w:val="694FB624"/>
    <w:rsid w:val="69EC7523"/>
    <w:rsid w:val="6C5A534C"/>
    <w:rsid w:val="6F2011E6"/>
    <w:rsid w:val="704FFC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fr-FR"/>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fr-FR"/>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fr-FR"/>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fr-FR"/>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fr-FR"/>
    </w:rPr>
  </w:style>
  <w:style w:type="paragraph" w:customStyle="1" w:styleId="Pagination">
    <w:name w:val="Pagination"/>
    <w:basedOn w:val="Footer"/>
    <w:qFormat/>
    <w:rsid w:val="0010576E"/>
    <w:pPr>
      <w:spacing w:before="120" w:line="288" w:lineRule="auto"/>
      <w:contextualSpacing/>
      <w:jc w:val="center"/>
    </w:pPr>
    <w:rPr>
      <w:sz w:val="16"/>
    </w:rPr>
  </w:style>
  <w:style w:type="character" w:customStyle="1" w:styleId="Mentionnonrsolue1">
    <w:name w:val="Mention non résolue1"/>
    <w:basedOn w:val="DefaultParagraphFont"/>
    <w:uiPriority w:val="99"/>
    <w:semiHidden/>
    <w:unhideWhenUsed/>
    <w:rsid w:val="00B16765"/>
    <w:rPr>
      <w:color w:val="605E5C"/>
      <w:shd w:val="clear" w:color="auto" w:fill="E1DFDD"/>
    </w:rPr>
  </w:style>
  <w:style w:type="paragraph" w:styleId="Revision">
    <w:name w:val="Revision"/>
    <w:hidden/>
    <w:uiPriority w:val="99"/>
    <w:semiHidden/>
    <w:rsid w:val="008A283C"/>
    <w:rPr>
      <w:sz w:val="24"/>
    </w:rPr>
  </w:style>
  <w:style w:type="character" w:styleId="Strong">
    <w:name w:val="Strong"/>
    <w:basedOn w:val="DefaultParagraphFont"/>
    <w:uiPriority w:val="22"/>
    <w:qFormat/>
    <w:rsid w:val="003C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030">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stellanti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inkedin.com/company/stellan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13861"/>
    <w:rsid w:val="00112C31"/>
    <w:rsid w:val="00144568"/>
    <w:rsid w:val="00167C75"/>
    <w:rsid w:val="00172B90"/>
    <w:rsid w:val="001762BE"/>
    <w:rsid w:val="001A4C8C"/>
    <w:rsid w:val="00295C1E"/>
    <w:rsid w:val="002A4449"/>
    <w:rsid w:val="002D5E46"/>
    <w:rsid w:val="002E2951"/>
    <w:rsid w:val="00327362"/>
    <w:rsid w:val="003276F6"/>
    <w:rsid w:val="003D6669"/>
    <w:rsid w:val="004B601A"/>
    <w:rsid w:val="00561DCB"/>
    <w:rsid w:val="0058352B"/>
    <w:rsid w:val="005E6CE3"/>
    <w:rsid w:val="005F5C17"/>
    <w:rsid w:val="00631575"/>
    <w:rsid w:val="00641A09"/>
    <w:rsid w:val="006504CD"/>
    <w:rsid w:val="006F5B17"/>
    <w:rsid w:val="006F6758"/>
    <w:rsid w:val="00802CE4"/>
    <w:rsid w:val="00825307"/>
    <w:rsid w:val="008262EC"/>
    <w:rsid w:val="00880017"/>
    <w:rsid w:val="008B0341"/>
    <w:rsid w:val="00977DEE"/>
    <w:rsid w:val="009D6C5C"/>
    <w:rsid w:val="009E0276"/>
    <w:rsid w:val="009E7C67"/>
    <w:rsid w:val="00A06B40"/>
    <w:rsid w:val="00A43504"/>
    <w:rsid w:val="00A6303C"/>
    <w:rsid w:val="00AA7446"/>
    <w:rsid w:val="00AF0503"/>
    <w:rsid w:val="00B07B65"/>
    <w:rsid w:val="00C22624"/>
    <w:rsid w:val="00CA1489"/>
    <w:rsid w:val="00CA7BED"/>
    <w:rsid w:val="00CA7DB5"/>
    <w:rsid w:val="00CD5AA4"/>
    <w:rsid w:val="00D664D4"/>
    <w:rsid w:val="00DA04DB"/>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d999fc-85fa-4412-8039-331f258bbf5f" xsi:nil="true"/>
    <_Flow_SignoffStatus xmlns="ddf3ddd7-4275-4d43-8e93-b37362246410" xsi:nil="true"/>
    <lcf76f155ced4ddcb4097134ff3c332f xmlns="ddf3ddd7-4275-4d43-8e93-b373622464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EBE46B64D914AA7F0A08E1171AE51" ma:contentTypeVersion="19" ma:contentTypeDescription="Crée un document." ma:contentTypeScope="" ma:versionID="bc818ca6fcb47e925f9636dc0b6466f2">
  <xsd:schema xmlns:xsd="http://www.w3.org/2001/XMLSchema" xmlns:xs="http://www.w3.org/2001/XMLSchema" xmlns:p="http://schemas.microsoft.com/office/2006/metadata/properties" xmlns:ns2="ddf3ddd7-4275-4d43-8e93-b37362246410" xmlns:ns3="18d999fc-85fa-4412-8039-331f258bbf5f" targetNamespace="http://schemas.microsoft.com/office/2006/metadata/properties" ma:root="true" ma:fieldsID="854135f971d253b3610e625161f330fc" ns2:_="" ns3:_="">
    <xsd:import namespace="ddf3ddd7-4275-4d43-8e93-b37362246410"/>
    <xsd:import namespace="18d999fc-85fa-4412-8039-331f258bbf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3ddd7-4275-4d43-8e93-b37362246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99fc-85fa-4412-8039-331f258bbf5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9bd526c-6d29-41cf-b10a-409d6fc32f5b}" ma:internalName="TaxCatchAll" ma:showField="CatchAllData" ma:web="18d999fc-85fa-4412-8039-331f258bbf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E819-182B-4B69-8D71-C9CC5A4979F3}">
  <ds:schemaRefs>
    <ds:schemaRef ds:uri="http://schemas.microsoft.com/sharepoint/v3/contenttype/forms"/>
  </ds:schemaRefs>
</ds:datastoreItem>
</file>

<file path=customXml/itemProps2.xml><?xml version="1.0" encoding="utf-8"?>
<ds:datastoreItem xmlns:ds="http://schemas.openxmlformats.org/officeDocument/2006/customXml" ds:itemID="{740082C7-BA1C-4677-907A-A169B3F87D89}">
  <ds:schemaRefs>
    <ds:schemaRef ds:uri="http://schemas.microsoft.com/office/2006/metadata/properties"/>
    <ds:schemaRef ds:uri="http://schemas.microsoft.com/office/infopath/2007/PartnerControls"/>
    <ds:schemaRef ds:uri="18d999fc-85fa-4412-8039-331f258bbf5f"/>
    <ds:schemaRef ds:uri="ddf3ddd7-4275-4d43-8e93-b37362246410"/>
  </ds:schemaRefs>
</ds:datastoreItem>
</file>

<file path=customXml/itemProps3.xml><?xml version="1.0" encoding="utf-8"?>
<ds:datastoreItem xmlns:ds="http://schemas.openxmlformats.org/officeDocument/2006/customXml" ds:itemID="{9361BB50-87EE-486C-92EA-B08450DF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3ddd7-4275-4d43-8e93-b37362246410"/>
    <ds:schemaRef ds:uri="18d999fc-85fa-4412-8039-331f258bb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56FC4-540D-4047-93CA-87AFF327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0</TotalTime>
  <Pages>3</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4973</CharactersWithSpaces>
  <SharedDoc>false</SharedDoc>
  <HLinks>
    <vt:vector size="42" baseType="variant">
      <vt:variant>
        <vt:i4>3670048</vt:i4>
      </vt:variant>
      <vt:variant>
        <vt:i4>18</vt:i4>
      </vt:variant>
      <vt:variant>
        <vt:i4>0</vt:i4>
      </vt:variant>
      <vt:variant>
        <vt:i4>5</vt:i4>
      </vt:variant>
      <vt:variant>
        <vt:lpwstr>http://www.stellantis.com/</vt:lpwstr>
      </vt:variant>
      <vt:variant>
        <vt:lpwstr/>
      </vt:variant>
      <vt:variant>
        <vt:i4>2490385</vt:i4>
      </vt:variant>
      <vt:variant>
        <vt:i4>15</vt:i4>
      </vt:variant>
      <vt:variant>
        <vt:i4>0</vt:i4>
      </vt:variant>
      <vt:variant>
        <vt:i4>5</vt:i4>
      </vt:variant>
      <vt:variant>
        <vt:lpwstr>mailto:communications@stellantis.com</vt:lpwstr>
      </vt:variant>
      <vt:variant>
        <vt:lpwstr/>
      </vt:variant>
      <vt:variant>
        <vt:i4>327797</vt:i4>
      </vt:variant>
      <vt:variant>
        <vt:i4>12</vt:i4>
      </vt:variant>
      <vt:variant>
        <vt:i4>0</vt:i4>
      </vt:variant>
      <vt:variant>
        <vt:i4>5</vt:i4>
      </vt:variant>
      <vt:variant>
        <vt:lpwstr>https://www.youtube.com/c/Stellantis_official</vt:lpwstr>
      </vt:variant>
      <vt:variant>
        <vt:lpwstr/>
      </vt:variant>
      <vt:variant>
        <vt:i4>655360</vt:i4>
      </vt:variant>
      <vt:variant>
        <vt:i4>9</vt:i4>
      </vt:variant>
      <vt:variant>
        <vt:i4>0</vt:i4>
      </vt:variant>
      <vt:variant>
        <vt:i4>5</vt:i4>
      </vt:variant>
      <vt:variant>
        <vt:lpwstr>https://www.linkedin.com/company/stellantis/</vt:lpwstr>
      </vt:variant>
      <vt:variant>
        <vt:lpwstr/>
      </vt:variant>
      <vt:variant>
        <vt:i4>3866667</vt:i4>
      </vt:variant>
      <vt:variant>
        <vt:i4>6</vt:i4>
      </vt:variant>
      <vt:variant>
        <vt:i4>0</vt:i4>
      </vt:variant>
      <vt:variant>
        <vt:i4>5</vt:i4>
      </vt:variant>
      <vt:variant>
        <vt:lpwstr>https://www.facebook.com/Stellantis</vt:lpwstr>
      </vt:variant>
      <vt:variant>
        <vt:lpwstr/>
      </vt:variant>
      <vt:variant>
        <vt:i4>6750248</vt:i4>
      </vt:variant>
      <vt:variant>
        <vt:i4>3</vt:i4>
      </vt:variant>
      <vt:variant>
        <vt:i4>0</vt:i4>
      </vt:variant>
      <vt:variant>
        <vt:i4>5</vt:i4>
      </vt:variant>
      <vt:variant>
        <vt:lpwstr>https://twitter.com/Stellantis</vt:lpwstr>
      </vt:variant>
      <vt:variant>
        <vt:lpwstr/>
      </vt:variant>
      <vt:variant>
        <vt:i4>3670048</vt:i4>
      </vt:variant>
      <vt:variant>
        <vt:i4>0</vt:i4>
      </vt:variant>
      <vt:variant>
        <vt:i4>0</vt:i4>
      </vt:variant>
      <vt:variant>
        <vt:i4>5</vt:i4>
      </vt:variant>
      <vt:variant>
        <vt:lpwstr>http://www.stellantis.com/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Giorgio Fossati</dc:creator>
  <cp:keywords/>
  <dc:description/>
  <cp:lastModifiedBy>KAILEEN</cp:lastModifiedBy>
  <cp:revision>2</cp:revision>
  <cp:lastPrinted>2022-06-21T20:09:00Z</cp:lastPrinted>
  <dcterms:created xsi:type="dcterms:W3CDTF">2024-02-14T21:34:00Z</dcterms:created>
  <dcterms:modified xsi:type="dcterms:W3CDTF">2024-02-14T21:34:00Z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y fmtid="{D5CDD505-2E9C-101B-9397-08002B2CF9AE}" pid="9" name="GrammarlyDocumentId">
    <vt:lpwstr>2c2c4e64063f5bcc345badafd53105b4848992d3bccb9acfbfd5922f89133679</vt:lpwstr>
  </property>
  <property fmtid="{D5CDD505-2E9C-101B-9397-08002B2CF9AE}" pid="10" name="ContentTypeId">
    <vt:lpwstr>0x010100553EBE46B64D914AA7F0A08E1171AE51</vt:lpwstr>
  </property>
  <property fmtid="{D5CDD505-2E9C-101B-9397-08002B2CF9AE}" pid="11" name="MediaServiceImageTags">
    <vt:lpwstr/>
  </property>
</Properties>
</file>