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BA773" w14:textId="77777777" w:rsidR="00541229" w:rsidRDefault="00E71366" w:rsidP="00541229">
      <w:pPr>
        <w:spacing w:after="0"/>
        <w:jc w:val="center"/>
        <w:rPr>
          <w:rFonts w:ascii="Calibri" w:eastAsia="MS PGothic" w:hAnsi="Calibri" w:cs="Calibri"/>
          <w:b/>
          <w:bCs/>
          <w:sz w:val="28"/>
          <w:szCs w:val="28"/>
          <w:u w:val="single"/>
          <w:lang w:eastAsia="ja-JP"/>
        </w:rPr>
      </w:pPr>
      <w:bookmarkStart w:id="0" w:name="_Hlk142827180"/>
      <w:r>
        <w:rPr>
          <w:rFonts w:ascii="Calibri" w:eastAsia="MS PGothic" w:hAnsi="Calibri" w:cs="Calibri"/>
          <w:b/>
          <w:bCs/>
          <w:sz w:val="28"/>
          <w:szCs w:val="28"/>
          <w:u w:val="single"/>
          <w:lang w:eastAsia="ja-JP"/>
        </w:rPr>
        <w:t xml:space="preserve">Joint </w:t>
      </w:r>
      <w:r w:rsidR="00541229" w:rsidRPr="00E71366">
        <w:rPr>
          <w:rFonts w:ascii="Calibri" w:eastAsia="MS PGothic" w:hAnsi="Calibri" w:cs="Calibri"/>
          <w:b/>
          <w:bCs/>
          <w:sz w:val="28"/>
          <w:szCs w:val="28"/>
          <w:u w:val="single"/>
          <w:lang w:eastAsia="ja-JP"/>
        </w:rPr>
        <w:t>Press Release</w:t>
      </w:r>
    </w:p>
    <w:p w14:paraId="33D3BB86" w14:textId="77777777" w:rsidR="00541229" w:rsidRPr="00E71366" w:rsidRDefault="00541229" w:rsidP="00E71366">
      <w:pPr>
        <w:spacing w:after="0"/>
        <w:jc w:val="center"/>
        <w:rPr>
          <w:rFonts w:ascii="Calibri" w:eastAsia="MS PGothic" w:hAnsi="Calibri" w:cs="Calibri"/>
          <w:b/>
          <w:bCs/>
          <w:sz w:val="28"/>
          <w:szCs w:val="28"/>
          <w:u w:val="single"/>
          <w:lang w:eastAsia="ja-JP"/>
        </w:rPr>
      </w:pPr>
    </w:p>
    <w:p w14:paraId="57D04CEA" w14:textId="60D72D6C" w:rsidR="00D5456A" w:rsidRPr="008E703B" w:rsidRDefault="00E71366" w:rsidP="00541229">
      <w:pPr>
        <w:spacing w:after="0"/>
        <w:jc w:val="center"/>
        <w:rPr>
          <w:rFonts w:ascii="Arial" w:hAnsi="Arial"/>
          <w:b/>
          <w:sz w:val="22"/>
        </w:rPr>
      </w:pPr>
      <w:r w:rsidRPr="008E703B">
        <w:rPr>
          <w:rFonts w:ascii="Arial" w:hAnsi="Arial"/>
          <w:b/>
          <w:sz w:val="22"/>
        </w:rPr>
        <w:t xml:space="preserve">Aramco </w:t>
      </w:r>
      <w:r w:rsidR="007E7E59" w:rsidRPr="008E703B">
        <w:rPr>
          <w:rFonts w:ascii="Arial" w:hAnsi="Arial"/>
          <w:b/>
          <w:sz w:val="22"/>
        </w:rPr>
        <w:t xml:space="preserve">and </w:t>
      </w:r>
      <w:r w:rsidR="0013215B" w:rsidRPr="008E703B">
        <w:rPr>
          <w:rFonts w:ascii="Arial" w:hAnsi="Arial"/>
          <w:b/>
          <w:sz w:val="22"/>
        </w:rPr>
        <w:t xml:space="preserve">Stellantis </w:t>
      </w:r>
      <w:r w:rsidR="00EE2FF7">
        <w:rPr>
          <w:rFonts w:ascii="Arial" w:eastAsia="MS PGothic" w:hAnsi="Arial" w:cs="Arial"/>
          <w:b/>
          <w:bCs/>
          <w:sz w:val="22"/>
          <w:szCs w:val="22"/>
          <w:lang w:eastAsia="ja-JP"/>
        </w:rPr>
        <w:t>C</w:t>
      </w:r>
      <w:r w:rsidR="007E7E59" w:rsidRPr="00A43A26">
        <w:rPr>
          <w:rFonts w:ascii="Arial" w:eastAsia="MS PGothic" w:hAnsi="Arial" w:cs="Arial"/>
          <w:b/>
          <w:bCs/>
          <w:sz w:val="22"/>
          <w:szCs w:val="22"/>
          <w:lang w:eastAsia="ja-JP"/>
        </w:rPr>
        <w:t>ollaborat</w:t>
      </w:r>
      <w:r w:rsidR="00705877" w:rsidRPr="00A43A26">
        <w:rPr>
          <w:rFonts w:ascii="Arial" w:eastAsia="MS PGothic" w:hAnsi="Arial" w:cs="Arial"/>
          <w:b/>
          <w:bCs/>
          <w:sz w:val="22"/>
          <w:szCs w:val="22"/>
          <w:lang w:eastAsia="ja-JP"/>
        </w:rPr>
        <w:t>ion</w:t>
      </w:r>
      <w:r w:rsidR="00F16581">
        <w:rPr>
          <w:rFonts w:ascii="Arial" w:eastAsia="MS PGothic" w:hAnsi="Arial" w:cs="Arial"/>
          <w:b/>
          <w:bCs/>
          <w:sz w:val="22"/>
          <w:szCs w:val="22"/>
          <w:lang w:eastAsia="ja-JP"/>
        </w:rPr>
        <w:t xml:space="preserve"> </w:t>
      </w:r>
      <w:r w:rsidR="00EE2FF7">
        <w:rPr>
          <w:rFonts w:ascii="Arial" w:eastAsia="MS PGothic" w:hAnsi="Arial" w:cs="Arial"/>
          <w:b/>
          <w:bCs/>
          <w:sz w:val="22"/>
          <w:szCs w:val="22"/>
          <w:lang w:eastAsia="ja-JP"/>
        </w:rPr>
        <w:t>I</w:t>
      </w:r>
      <w:r w:rsidR="00F16581">
        <w:rPr>
          <w:rFonts w:ascii="Arial" w:eastAsia="MS PGothic" w:hAnsi="Arial" w:cs="Arial"/>
          <w:b/>
          <w:bCs/>
          <w:sz w:val="22"/>
          <w:szCs w:val="22"/>
          <w:lang w:eastAsia="ja-JP"/>
        </w:rPr>
        <w:t>ndicates</w:t>
      </w:r>
      <w:r w:rsidR="008D1DC0" w:rsidRPr="00A43A26">
        <w:rPr>
          <w:rFonts w:ascii="Arial" w:eastAsia="MS PGothic" w:hAnsi="Arial" w:cs="Arial"/>
          <w:b/>
          <w:bCs/>
          <w:sz w:val="22"/>
          <w:szCs w:val="22"/>
          <w:lang w:eastAsia="ja-JP"/>
        </w:rPr>
        <w:t xml:space="preserve"> </w:t>
      </w:r>
      <w:r w:rsidR="002B5DAA" w:rsidRPr="008E703B">
        <w:rPr>
          <w:rFonts w:ascii="Arial" w:hAnsi="Arial"/>
          <w:b/>
          <w:sz w:val="22"/>
        </w:rPr>
        <w:t xml:space="preserve">eFuel </w:t>
      </w:r>
      <w:r w:rsidR="00551E45">
        <w:rPr>
          <w:rFonts w:ascii="Arial" w:eastAsia="MS PGothic" w:hAnsi="Arial" w:cs="Arial"/>
          <w:b/>
          <w:bCs/>
          <w:sz w:val="22"/>
          <w:szCs w:val="22"/>
          <w:lang w:eastAsia="ja-JP"/>
        </w:rPr>
        <w:t>C</w:t>
      </w:r>
      <w:r w:rsidR="002B5DAA" w:rsidRPr="00A43A26">
        <w:rPr>
          <w:rFonts w:ascii="Arial" w:eastAsia="MS PGothic" w:hAnsi="Arial" w:cs="Arial"/>
          <w:b/>
          <w:bCs/>
          <w:sz w:val="22"/>
          <w:szCs w:val="22"/>
          <w:lang w:eastAsia="ja-JP"/>
        </w:rPr>
        <w:t xml:space="preserve">ompatibility </w:t>
      </w:r>
      <w:r w:rsidR="004C2DAA">
        <w:rPr>
          <w:rFonts w:ascii="Arial" w:eastAsia="MS PGothic" w:hAnsi="Arial" w:cs="Arial"/>
          <w:b/>
          <w:bCs/>
          <w:sz w:val="22"/>
          <w:szCs w:val="22"/>
          <w:lang w:eastAsia="ja-JP"/>
        </w:rPr>
        <w:t>w</w:t>
      </w:r>
      <w:r w:rsidR="00262B34" w:rsidRPr="00A43A26">
        <w:rPr>
          <w:rFonts w:ascii="Arial" w:eastAsia="MS PGothic" w:hAnsi="Arial" w:cs="Arial"/>
          <w:b/>
          <w:bCs/>
          <w:sz w:val="22"/>
          <w:szCs w:val="22"/>
          <w:lang w:eastAsia="ja-JP"/>
        </w:rPr>
        <w:t>ith</w:t>
      </w:r>
      <w:r w:rsidR="00262B34" w:rsidRPr="008E703B">
        <w:rPr>
          <w:rFonts w:ascii="Arial" w:hAnsi="Arial"/>
          <w:b/>
          <w:sz w:val="22"/>
        </w:rPr>
        <w:t xml:space="preserve"> </w:t>
      </w:r>
      <w:r w:rsidR="009B2215" w:rsidRPr="008E703B">
        <w:rPr>
          <w:rFonts w:ascii="Arial" w:hAnsi="Arial"/>
          <w:b/>
          <w:sz w:val="22"/>
        </w:rPr>
        <w:t xml:space="preserve">European </w:t>
      </w:r>
      <w:r w:rsidR="00EE2FF7">
        <w:rPr>
          <w:rFonts w:ascii="Arial" w:hAnsi="Arial" w:cs="Arial"/>
          <w:b/>
          <w:sz w:val="22"/>
          <w:szCs w:val="22"/>
        </w:rPr>
        <w:t>E</w:t>
      </w:r>
      <w:r w:rsidR="0013215B" w:rsidRPr="00A43A26">
        <w:rPr>
          <w:rFonts w:ascii="Arial" w:hAnsi="Arial" w:cs="Arial"/>
          <w:b/>
          <w:sz w:val="22"/>
          <w:szCs w:val="22"/>
        </w:rPr>
        <w:t xml:space="preserve">ngine </w:t>
      </w:r>
      <w:r w:rsidR="00EE2FF7">
        <w:rPr>
          <w:rFonts w:ascii="Arial" w:hAnsi="Arial" w:cs="Arial"/>
          <w:b/>
          <w:sz w:val="22"/>
          <w:szCs w:val="22"/>
        </w:rPr>
        <w:t>F</w:t>
      </w:r>
      <w:r w:rsidR="0013215B" w:rsidRPr="00A43A26">
        <w:rPr>
          <w:rFonts w:ascii="Arial" w:hAnsi="Arial" w:cs="Arial"/>
          <w:b/>
          <w:sz w:val="22"/>
          <w:szCs w:val="22"/>
        </w:rPr>
        <w:t>amilies</w:t>
      </w:r>
    </w:p>
    <w:p w14:paraId="14FED9FC" w14:textId="77777777" w:rsidR="00541229" w:rsidRPr="008E703B" w:rsidRDefault="00541229" w:rsidP="00A43A26">
      <w:pPr>
        <w:spacing w:after="0"/>
        <w:jc w:val="center"/>
        <w:rPr>
          <w:rFonts w:ascii="Arial" w:hAnsi="Arial"/>
          <w:b/>
          <w:sz w:val="22"/>
        </w:rPr>
      </w:pPr>
    </w:p>
    <w:p w14:paraId="1CA05762" w14:textId="3C14A4F6" w:rsidR="00C74CE2" w:rsidRPr="008E703B" w:rsidRDefault="00375E6D" w:rsidP="00A43A26">
      <w:pPr>
        <w:pStyle w:val="ListParagraph"/>
        <w:numPr>
          <w:ilvl w:val="0"/>
          <w:numId w:val="11"/>
        </w:numPr>
        <w:spacing w:before="120" w:line="276" w:lineRule="auto"/>
        <w:ind w:right="360"/>
        <w:rPr>
          <w:rFonts w:ascii="Arial" w:hAnsi="Arial"/>
          <w:i/>
          <w:sz w:val="22"/>
          <w:lang w:val="en-GB"/>
        </w:rPr>
      </w:pPr>
      <w:r w:rsidRPr="008E703B">
        <w:rPr>
          <w:rFonts w:ascii="Arial" w:hAnsi="Arial"/>
          <w:i/>
          <w:sz w:val="22"/>
          <w:lang w:val="en-GB"/>
        </w:rPr>
        <w:t xml:space="preserve">Stellantis </w:t>
      </w:r>
      <w:r w:rsidR="006C0D4F" w:rsidRPr="00A43A26">
        <w:rPr>
          <w:rFonts w:ascii="Arial" w:hAnsi="Arial" w:cs="Arial"/>
          <w:i/>
          <w:sz w:val="22"/>
          <w:szCs w:val="22"/>
          <w:lang w:val="en-GB"/>
        </w:rPr>
        <w:t xml:space="preserve">and Aramco </w:t>
      </w:r>
      <w:r w:rsidR="001D0509">
        <w:rPr>
          <w:rFonts w:ascii="Arial" w:eastAsia="MS PGothic" w:hAnsi="Arial" w:cs="Arial"/>
          <w:i/>
          <w:iCs/>
          <w:sz w:val="22"/>
          <w:szCs w:val="22"/>
          <w:lang w:val="en-GB" w:eastAsia="ja-JP"/>
        </w:rPr>
        <w:t xml:space="preserve">find that </w:t>
      </w:r>
      <w:r w:rsidR="00C74CE2" w:rsidRPr="00A43A26">
        <w:rPr>
          <w:rFonts w:ascii="Arial" w:eastAsia="MS PGothic" w:hAnsi="Arial" w:cs="Arial"/>
          <w:i/>
          <w:iCs/>
          <w:sz w:val="22"/>
          <w:szCs w:val="22"/>
          <w:lang w:val="en-GB" w:eastAsia="ja-JP"/>
        </w:rPr>
        <w:t>2</w:t>
      </w:r>
      <w:r w:rsidR="003D4C17">
        <w:rPr>
          <w:rFonts w:ascii="Arial" w:eastAsia="MS PGothic" w:hAnsi="Arial" w:cs="Arial"/>
          <w:i/>
          <w:iCs/>
          <w:sz w:val="22"/>
          <w:szCs w:val="22"/>
          <w:lang w:val="en-GB" w:eastAsia="ja-JP"/>
        </w:rPr>
        <w:t>4</w:t>
      </w:r>
      <w:r w:rsidR="00C74CE2" w:rsidRPr="008E703B">
        <w:rPr>
          <w:rFonts w:ascii="Arial" w:hAnsi="Arial"/>
          <w:i/>
          <w:sz w:val="22"/>
          <w:lang w:val="en-GB"/>
        </w:rPr>
        <w:t xml:space="preserve"> engine families in European vehicles produced since 2014 (Euro 6) are </w:t>
      </w:r>
      <w:r w:rsidR="00FC0CDD" w:rsidRPr="008E703B">
        <w:rPr>
          <w:rFonts w:ascii="Arial" w:hAnsi="Arial"/>
          <w:i/>
          <w:sz w:val="22"/>
          <w:lang w:val="en-GB"/>
        </w:rPr>
        <w:t xml:space="preserve">compatible with </w:t>
      </w:r>
      <w:r w:rsidR="002A1490" w:rsidRPr="008E703B">
        <w:rPr>
          <w:rFonts w:ascii="Arial" w:hAnsi="Arial"/>
          <w:i/>
          <w:sz w:val="22"/>
          <w:lang w:val="en-GB"/>
        </w:rPr>
        <w:t xml:space="preserve">expected </w:t>
      </w:r>
      <w:r w:rsidR="00C74CE2" w:rsidRPr="008E703B">
        <w:rPr>
          <w:rFonts w:ascii="Arial" w:hAnsi="Arial"/>
          <w:i/>
          <w:sz w:val="22"/>
          <w:lang w:val="en-GB"/>
        </w:rPr>
        <w:t>eFuels</w:t>
      </w:r>
      <w:r w:rsidR="002A1490" w:rsidRPr="008E703B">
        <w:rPr>
          <w:rFonts w:ascii="Arial" w:hAnsi="Arial"/>
          <w:i/>
          <w:sz w:val="22"/>
          <w:lang w:val="en-GB"/>
        </w:rPr>
        <w:t xml:space="preserve"> formulation</w:t>
      </w:r>
      <w:r w:rsidR="00821712" w:rsidRPr="008E703B">
        <w:rPr>
          <w:rFonts w:ascii="Arial" w:hAnsi="Arial"/>
          <w:i/>
          <w:sz w:val="22"/>
          <w:lang w:val="en-GB"/>
        </w:rPr>
        <w:t>s</w:t>
      </w:r>
    </w:p>
    <w:p w14:paraId="2D0C0240" w14:textId="796191F9" w:rsidR="00325613" w:rsidRPr="008E703B" w:rsidRDefault="00A24E90" w:rsidP="00A43A26">
      <w:pPr>
        <w:pStyle w:val="ListParagraph"/>
        <w:numPr>
          <w:ilvl w:val="0"/>
          <w:numId w:val="11"/>
        </w:numPr>
        <w:spacing w:before="120" w:line="276" w:lineRule="auto"/>
        <w:ind w:right="360"/>
        <w:rPr>
          <w:rFonts w:ascii="Arial" w:hAnsi="Arial"/>
          <w:i/>
          <w:sz w:val="22"/>
          <w:lang w:val="en-GB"/>
        </w:rPr>
      </w:pPr>
      <w:r w:rsidRPr="004C2DAA">
        <w:rPr>
          <w:rFonts w:ascii="Arial" w:hAnsi="Arial"/>
          <w:i/>
          <w:sz w:val="22"/>
          <w:lang w:val="en-GB"/>
        </w:rPr>
        <w:t xml:space="preserve">Companies </w:t>
      </w:r>
      <w:r w:rsidR="006C0D4F" w:rsidRPr="004C2DAA">
        <w:rPr>
          <w:rFonts w:ascii="Arial" w:hAnsi="Arial" w:cs="Arial"/>
          <w:i/>
          <w:sz w:val="22"/>
          <w:szCs w:val="22"/>
          <w:lang w:val="en-GB"/>
        </w:rPr>
        <w:t>worked</w:t>
      </w:r>
      <w:r w:rsidR="003C4B06" w:rsidRPr="004C2DAA">
        <w:rPr>
          <w:rFonts w:ascii="Arial" w:hAnsi="Arial" w:cs="Arial"/>
          <w:i/>
          <w:sz w:val="22"/>
          <w:szCs w:val="22"/>
          <w:lang w:val="en-GB"/>
        </w:rPr>
        <w:t xml:space="preserve"> together</w:t>
      </w:r>
      <w:r w:rsidR="006C0D4F" w:rsidRPr="004C2DAA">
        <w:rPr>
          <w:rFonts w:ascii="Arial" w:hAnsi="Arial" w:cs="Arial"/>
          <w:i/>
          <w:sz w:val="22"/>
          <w:szCs w:val="22"/>
          <w:lang w:val="en-GB"/>
        </w:rPr>
        <w:t xml:space="preserve"> using</w:t>
      </w:r>
      <w:r w:rsidR="00325613" w:rsidRPr="008E703B">
        <w:rPr>
          <w:rFonts w:ascii="Arial" w:hAnsi="Arial"/>
          <w:i/>
          <w:sz w:val="22"/>
          <w:lang w:val="en-GB"/>
        </w:rPr>
        <w:t xml:space="preserve"> </w:t>
      </w:r>
      <w:r w:rsidR="002A1490" w:rsidRPr="008E703B">
        <w:rPr>
          <w:rFonts w:ascii="Arial" w:hAnsi="Arial"/>
          <w:i/>
          <w:sz w:val="22"/>
          <w:lang w:val="en-GB"/>
        </w:rPr>
        <w:t xml:space="preserve">surrogate </w:t>
      </w:r>
      <w:r w:rsidR="00325613" w:rsidRPr="008E703B">
        <w:rPr>
          <w:rFonts w:ascii="Arial" w:hAnsi="Arial"/>
          <w:i/>
          <w:sz w:val="22"/>
          <w:lang w:val="en-GB"/>
        </w:rPr>
        <w:t xml:space="preserve">eFuels </w:t>
      </w:r>
      <w:r w:rsidR="0030085A" w:rsidRPr="008E703B">
        <w:rPr>
          <w:rFonts w:ascii="Arial" w:hAnsi="Arial"/>
          <w:i/>
          <w:sz w:val="22"/>
          <w:lang w:val="en-GB"/>
        </w:rPr>
        <w:t>for the testing</w:t>
      </w:r>
      <w:r w:rsidRPr="004C2DAA">
        <w:rPr>
          <w:rFonts w:ascii="Arial" w:hAnsi="Arial"/>
          <w:i/>
          <w:sz w:val="22"/>
          <w:lang w:val="en-GB"/>
        </w:rPr>
        <w:t>,</w:t>
      </w:r>
      <w:r w:rsidR="0030085A" w:rsidRPr="008E703B">
        <w:rPr>
          <w:rFonts w:ascii="Arial" w:hAnsi="Arial"/>
          <w:i/>
          <w:sz w:val="22"/>
          <w:lang w:val="en-GB"/>
        </w:rPr>
        <w:t xml:space="preserve"> </w:t>
      </w:r>
      <w:r w:rsidR="00325613" w:rsidRPr="008E703B">
        <w:rPr>
          <w:rFonts w:ascii="Arial" w:hAnsi="Arial"/>
          <w:i/>
          <w:sz w:val="22"/>
          <w:lang w:val="en-GB"/>
        </w:rPr>
        <w:t>according to existing fuel standards</w:t>
      </w:r>
      <w:r w:rsidR="00600EB5" w:rsidRPr="008E703B">
        <w:rPr>
          <w:rFonts w:ascii="Arial" w:hAnsi="Arial"/>
          <w:i/>
          <w:sz w:val="22"/>
          <w:lang w:val="en-GB"/>
        </w:rPr>
        <w:t>,</w:t>
      </w:r>
      <w:r w:rsidR="00325613" w:rsidRPr="008E703B">
        <w:rPr>
          <w:rFonts w:ascii="Arial" w:hAnsi="Arial"/>
          <w:i/>
          <w:sz w:val="22"/>
          <w:lang w:val="en-GB"/>
        </w:rPr>
        <w:t xml:space="preserve"> as part of</w:t>
      </w:r>
      <w:r w:rsidR="003C4B06" w:rsidRPr="008E703B">
        <w:rPr>
          <w:rFonts w:ascii="Arial" w:hAnsi="Arial"/>
          <w:i/>
          <w:sz w:val="22"/>
          <w:lang w:val="en-GB"/>
        </w:rPr>
        <w:t xml:space="preserve"> </w:t>
      </w:r>
      <w:r w:rsidR="003C4B06" w:rsidRPr="004C2DAA">
        <w:rPr>
          <w:rFonts w:ascii="Arial" w:hAnsi="Arial" w:cs="Arial"/>
          <w:i/>
          <w:sz w:val="22"/>
          <w:szCs w:val="22"/>
          <w:lang w:val="en-GB"/>
        </w:rPr>
        <w:t xml:space="preserve">their </w:t>
      </w:r>
      <w:r w:rsidR="003F2DAD" w:rsidRPr="008E703B">
        <w:rPr>
          <w:rFonts w:ascii="Arial" w:hAnsi="Arial"/>
          <w:i/>
          <w:sz w:val="22"/>
          <w:lang w:val="en-GB"/>
        </w:rPr>
        <w:t>pursuit</w:t>
      </w:r>
      <w:r w:rsidR="00325613" w:rsidRPr="008E703B">
        <w:rPr>
          <w:rFonts w:ascii="Arial" w:hAnsi="Arial"/>
          <w:i/>
          <w:sz w:val="22"/>
          <w:lang w:val="en-GB"/>
        </w:rPr>
        <w:t xml:space="preserve"> </w:t>
      </w:r>
      <w:r w:rsidR="00600EB5" w:rsidRPr="008E703B">
        <w:rPr>
          <w:rFonts w:ascii="Arial" w:hAnsi="Arial"/>
          <w:i/>
          <w:sz w:val="22"/>
          <w:lang w:val="en-GB"/>
        </w:rPr>
        <w:t>of lower-carbon energy solutions</w:t>
      </w:r>
    </w:p>
    <w:p w14:paraId="22CEF634" w14:textId="632177BD" w:rsidR="00A24E90" w:rsidRPr="003D4C17" w:rsidRDefault="00A24E90" w:rsidP="00A24E90">
      <w:pPr>
        <w:pStyle w:val="ListParagraph"/>
        <w:numPr>
          <w:ilvl w:val="0"/>
          <w:numId w:val="11"/>
        </w:numPr>
        <w:spacing w:before="120" w:line="276" w:lineRule="auto"/>
        <w:ind w:right="360"/>
        <w:rPr>
          <w:rFonts w:ascii="Arial" w:hAnsi="Arial" w:cs="Arial"/>
          <w:i/>
          <w:color w:val="FF0000"/>
          <w:sz w:val="22"/>
          <w:szCs w:val="22"/>
          <w:lang w:val="en-GB"/>
        </w:rPr>
      </w:pPr>
      <w:r w:rsidRPr="008E703B">
        <w:rPr>
          <w:rFonts w:ascii="Arial" w:hAnsi="Arial" w:cs="Arial"/>
          <w:i/>
          <w:sz w:val="22"/>
          <w:szCs w:val="22"/>
          <w:lang w:val="en-GB"/>
        </w:rPr>
        <w:t xml:space="preserve">Aramco is </w:t>
      </w:r>
      <w:r w:rsidR="00685F26">
        <w:rPr>
          <w:rFonts w:ascii="Arial" w:hAnsi="Arial" w:cs="Arial"/>
          <w:i/>
          <w:sz w:val="22"/>
          <w:szCs w:val="22"/>
          <w:lang w:val="en-GB"/>
        </w:rPr>
        <w:t>exploring development of low-carbon</w:t>
      </w:r>
      <w:r w:rsidRPr="008E703B">
        <w:rPr>
          <w:rFonts w:ascii="Arial" w:hAnsi="Arial" w:cs="Arial"/>
          <w:i/>
          <w:sz w:val="22"/>
          <w:szCs w:val="22"/>
          <w:lang w:val="en-GB"/>
        </w:rPr>
        <w:t xml:space="preserve"> eFuels </w:t>
      </w:r>
      <w:r w:rsidR="00685F26">
        <w:rPr>
          <w:rFonts w:ascii="Arial" w:hAnsi="Arial" w:cs="Arial"/>
          <w:i/>
          <w:sz w:val="22"/>
          <w:szCs w:val="22"/>
          <w:lang w:val="en-GB"/>
        </w:rPr>
        <w:t xml:space="preserve">as a drop-in solution </w:t>
      </w:r>
      <w:r w:rsidRPr="008E703B">
        <w:rPr>
          <w:rFonts w:ascii="Arial" w:hAnsi="Arial" w:cs="Arial"/>
          <w:i/>
          <w:sz w:val="22"/>
          <w:szCs w:val="22"/>
          <w:lang w:val="en-GB"/>
        </w:rPr>
        <w:t xml:space="preserve">to potentially </w:t>
      </w:r>
      <w:r w:rsidRPr="004C2DAA">
        <w:rPr>
          <w:rFonts w:ascii="Arial" w:hAnsi="Arial"/>
          <w:i/>
          <w:sz w:val="22"/>
          <w:lang w:val="en-GB"/>
        </w:rPr>
        <w:t xml:space="preserve">reduce </w:t>
      </w:r>
      <w:r w:rsidRPr="00A24E90">
        <w:rPr>
          <w:rFonts w:ascii="Arial" w:hAnsi="Arial"/>
          <w:i/>
          <w:sz w:val="22"/>
          <w:lang w:val="en-GB"/>
        </w:rPr>
        <w:t xml:space="preserve">carbon </w:t>
      </w:r>
      <w:r w:rsidRPr="00991C0D">
        <w:rPr>
          <w:rFonts w:ascii="Arial" w:hAnsi="Arial"/>
          <w:i/>
          <w:sz w:val="22"/>
          <w:lang w:val="en-GB"/>
        </w:rPr>
        <w:t xml:space="preserve">dioxide emissions from existing vehicles </w:t>
      </w:r>
    </w:p>
    <w:p w14:paraId="0F66D8DE" w14:textId="2D7198E2" w:rsidR="00510716" w:rsidRPr="008E703B" w:rsidRDefault="00C74CE2" w:rsidP="008E703B">
      <w:pPr>
        <w:pStyle w:val="ListParagraph"/>
        <w:numPr>
          <w:ilvl w:val="0"/>
          <w:numId w:val="11"/>
        </w:numPr>
        <w:spacing w:before="120" w:line="276" w:lineRule="auto"/>
        <w:ind w:right="360"/>
        <w:rPr>
          <w:rFonts w:ascii="Arial" w:hAnsi="Arial"/>
          <w:i/>
          <w:sz w:val="22"/>
          <w:lang w:val="en-GB"/>
        </w:rPr>
      </w:pPr>
      <w:r w:rsidRPr="008E703B">
        <w:rPr>
          <w:rFonts w:ascii="Arial" w:hAnsi="Arial"/>
          <w:i/>
          <w:sz w:val="22"/>
          <w:lang w:val="en-GB"/>
        </w:rPr>
        <w:t xml:space="preserve">Stellantis </w:t>
      </w:r>
      <w:r w:rsidR="00EE2FF7">
        <w:rPr>
          <w:rFonts w:ascii="Arial" w:hAnsi="Arial"/>
          <w:i/>
          <w:sz w:val="22"/>
          <w:lang w:val="en-GB"/>
        </w:rPr>
        <w:t xml:space="preserve">endorses use of low-carbon </w:t>
      </w:r>
      <w:proofErr w:type="spellStart"/>
      <w:r w:rsidR="00EE2FF7">
        <w:rPr>
          <w:rFonts w:ascii="Arial" w:hAnsi="Arial"/>
          <w:i/>
          <w:sz w:val="22"/>
          <w:lang w:val="en-GB"/>
        </w:rPr>
        <w:t>eFuels</w:t>
      </w:r>
      <w:proofErr w:type="spellEnd"/>
      <w:r w:rsidR="00EE2FF7">
        <w:rPr>
          <w:rFonts w:ascii="Arial" w:hAnsi="Arial"/>
          <w:i/>
          <w:sz w:val="22"/>
          <w:lang w:val="en-GB"/>
        </w:rPr>
        <w:t xml:space="preserve"> and </w:t>
      </w:r>
      <w:r w:rsidR="008D1DC0" w:rsidRPr="008E703B">
        <w:rPr>
          <w:rFonts w:ascii="Arial" w:hAnsi="Arial"/>
          <w:i/>
          <w:sz w:val="22"/>
          <w:lang w:val="en-GB"/>
        </w:rPr>
        <w:t>estimates</w:t>
      </w:r>
      <w:r w:rsidR="00EE2FF7">
        <w:rPr>
          <w:rFonts w:ascii="Arial" w:hAnsi="Arial"/>
          <w:i/>
          <w:sz w:val="22"/>
          <w:lang w:val="en-GB"/>
        </w:rPr>
        <w:t xml:space="preserve"> it </w:t>
      </w:r>
      <w:r w:rsidR="00375E6D" w:rsidRPr="008E703B">
        <w:rPr>
          <w:rFonts w:ascii="Arial" w:hAnsi="Arial"/>
          <w:i/>
          <w:sz w:val="22"/>
          <w:lang w:val="en-GB"/>
        </w:rPr>
        <w:t>could reduce up to 400 million tons of CO</w:t>
      </w:r>
      <w:r w:rsidR="00375E6D" w:rsidRPr="00991ECB">
        <w:rPr>
          <w:rFonts w:ascii="Arial" w:hAnsi="Arial"/>
          <w:i/>
          <w:sz w:val="22"/>
          <w:vertAlign w:val="subscript"/>
          <w:lang w:val="en-GB"/>
        </w:rPr>
        <w:t>2</w:t>
      </w:r>
      <w:r w:rsidR="00BA0E10" w:rsidRPr="008E703B">
        <w:rPr>
          <w:rFonts w:ascii="Arial" w:hAnsi="Arial"/>
          <w:i/>
          <w:sz w:val="22"/>
          <w:lang w:val="en-GB"/>
        </w:rPr>
        <w:t xml:space="preserve"> </w:t>
      </w:r>
      <w:r w:rsidR="00375E6D" w:rsidRPr="008E703B">
        <w:rPr>
          <w:rFonts w:ascii="Arial" w:hAnsi="Arial"/>
          <w:i/>
          <w:sz w:val="22"/>
          <w:lang w:val="en-GB"/>
        </w:rPr>
        <w:t>in Europe from 2025 to 2050</w:t>
      </w:r>
      <w:r w:rsidR="007F185C" w:rsidRPr="008E703B">
        <w:rPr>
          <w:rFonts w:ascii="Arial" w:hAnsi="Arial"/>
          <w:i/>
          <w:sz w:val="22"/>
          <w:lang w:val="en-GB"/>
        </w:rPr>
        <w:t xml:space="preserve">, if used in </w:t>
      </w:r>
      <w:r w:rsidR="00ED74A3" w:rsidRPr="008E703B">
        <w:rPr>
          <w:rFonts w:ascii="Arial" w:hAnsi="Arial"/>
          <w:i/>
          <w:sz w:val="22"/>
          <w:lang w:val="en-GB"/>
        </w:rPr>
        <w:t xml:space="preserve">up to 28 million </w:t>
      </w:r>
      <w:r w:rsidR="007F185C" w:rsidRPr="008E703B">
        <w:rPr>
          <w:rFonts w:ascii="Arial" w:hAnsi="Arial"/>
          <w:i/>
          <w:sz w:val="22"/>
          <w:lang w:val="en-GB"/>
        </w:rPr>
        <w:t>Stellantis vehicles</w:t>
      </w:r>
    </w:p>
    <w:p w14:paraId="2B471F24" w14:textId="61406258" w:rsidR="00510716" w:rsidRDefault="000E3C47" w:rsidP="008A28C4">
      <w:pPr>
        <w:pStyle w:val="SDatePlace"/>
        <w:jc w:val="both"/>
        <w:rPr>
          <w:rFonts w:ascii="Arial" w:eastAsia="MS PGothic" w:hAnsi="Arial" w:cs="Arial"/>
          <w:sz w:val="22"/>
          <w:szCs w:val="22"/>
          <w:lang w:val="en-GB" w:eastAsia="ja-JP"/>
        </w:rPr>
      </w:pPr>
      <w:r>
        <w:rPr>
          <w:rFonts w:ascii="Arial" w:hAnsi="Arial" w:cs="Arial"/>
          <w:b/>
          <w:bCs/>
          <w:sz w:val="22"/>
          <w:szCs w:val="22"/>
        </w:rPr>
        <w:t xml:space="preserve">AMSTERDAM and </w:t>
      </w:r>
      <w:r w:rsidR="00580FF3" w:rsidRPr="001C39FC">
        <w:rPr>
          <w:rFonts w:ascii="Arial" w:hAnsi="Arial" w:cs="Arial"/>
          <w:b/>
          <w:bCs/>
          <w:sz w:val="22"/>
          <w:szCs w:val="22"/>
        </w:rPr>
        <w:t>DHAHRAN</w:t>
      </w:r>
      <w:r w:rsidR="00510716" w:rsidRPr="001C39FC">
        <w:rPr>
          <w:rFonts w:ascii="Arial" w:hAnsi="Arial" w:cs="Arial"/>
          <w:b/>
          <w:sz w:val="22"/>
          <w:szCs w:val="22"/>
        </w:rPr>
        <w:t>,</w:t>
      </w:r>
      <w:r w:rsidR="00580FF3" w:rsidRPr="001C39FC">
        <w:rPr>
          <w:rFonts w:ascii="Arial" w:hAnsi="Arial" w:cs="Arial"/>
          <w:b/>
          <w:sz w:val="22"/>
          <w:szCs w:val="22"/>
        </w:rPr>
        <w:t xml:space="preserve"> Saudi Arabia,</w:t>
      </w:r>
      <w:r w:rsidR="00E71366" w:rsidRPr="00580FF3">
        <w:rPr>
          <w:rFonts w:ascii="Arial" w:hAnsi="Arial"/>
          <w:b/>
          <w:sz w:val="22"/>
          <w:lang w:val="en-GB"/>
        </w:rPr>
        <w:t xml:space="preserve"> </w:t>
      </w:r>
      <w:r w:rsidR="00E71366" w:rsidRPr="001C39FC">
        <w:rPr>
          <w:rFonts w:ascii="Arial" w:hAnsi="Arial"/>
          <w:b/>
          <w:sz w:val="22"/>
          <w:lang w:val="en-GB"/>
        </w:rPr>
        <w:t>September</w:t>
      </w:r>
      <w:r w:rsidR="00510716" w:rsidRPr="001C39FC">
        <w:rPr>
          <w:rFonts w:ascii="Arial" w:hAnsi="Arial"/>
          <w:b/>
          <w:sz w:val="22"/>
          <w:lang w:val="en-GB"/>
        </w:rPr>
        <w:t xml:space="preserve"> </w:t>
      </w:r>
      <w:r w:rsidR="008B0B12">
        <w:rPr>
          <w:rFonts w:ascii="Arial" w:eastAsia="MS PGothic" w:hAnsi="Arial" w:cs="Arial"/>
          <w:b/>
          <w:sz w:val="22"/>
          <w:szCs w:val="22"/>
          <w:lang w:val="en-GB" w:eastAsia="ja-JP"/>
        </w:rPr>
        <w:t>5</w:t>
      </w:r>
      <w:r w:rsidR="008E703B" w:rsidRPr="001C39FC">
        <w:rPr>
          <w:rFonts w:ascii="Arial" w:eastAsia="MS PGothic" w:hAnsi="Arial" w:cs="Arial"/>
          <w:b/>
          <w:sz w:val="22"/>
          <w:szCs w:val="22"/>
          <w:lang w:val="en-GB" w:eastAsia="ja-JP"/>
        </w:rPr>
        <w:t>,</w:t>
      </w:r>
      <w:r w:rsidR="00E71366" w:rsidRPr="001C39FC">
        <w:rPr>
          <w:rFonts w:ascii="Arial" w:hAnsi="Arial"/>
          <w:b/>
          <w:sz w:val="22"/>
          <w:lang w:val="en-GB"/>
        </w:rPr>
        <w:t xml:space="preserve"> 2023</w:t>
      </w:r>
      <w:r w:rsidR="00E71366" w:rsidRPr="00580FF3">
        <w:rPr>
          <w:rFonts w:ascii="Arial" w:hAnsi="Arial"/>
          <w:b/>
          <w:sz w:val="22"/>
          <w:lang w:val="en-GB"/>
        </w:rPr>
        <w:t xml:space="preserve"> —</w:t>
      </w:r>
      <w:r w:rsidR="00636D5E" w:rsidRPr="008E703B">
        <w:rPr>
          <w:rFonts w:ascii="Arial" w:hAnsi="Arial"/>
          <w:b/>
          <w:sz w:val="22"/>
          <w:lang w:val="en-GB"/>
        </w:rPr>
        <w:t xml:space="preserve"> </w:t>
      </w:r>
      <w:r w:rsidR="00DD257A" w:rsidRPr="008E703B">
        <w:rPr>
          <w:rFonts w:ascii="Arial" w:hAnsi="Arial"/>
          <w:sz w:val="22"/>
          <w:lang w:val="en-GB"/>
        </w:rPr>
        <w:t xml:space="preserve">Stellantis </w:t>
      </w:r>
      <w:r w:rsidR="0030085A" w:rsidRPr="008E703B">
        <w:rPr>
          <w:rFonts w:ascii="Arial" w:hAnsi="Arial"/>
          <w:sz w:val="22"/>
          <w:lang w:val="en-GB"/>
        </w:rPr>
        <w:t xml:space="preserve">has </w:t>
      </w:r>
      <w:r w:rsidR="00CE68C1" w:rsidRPr="008E703B">
        <w:rPr>
          <w:rFonts w:ascii="Arial" w:hAnsi="Arial"/>
          <w:sz w:val="22"/>
          <w:lang w:val="en-GB"/>
        </w:rPr>
        <w:t xml:space="preserve">concluded </w:t>
      </w:r>
      <w:r w:rsidR="00DD257A" w:rsidRPr="008E703B">
        <w:rPr>
          <w:rFonts w:ascii="Arial" w:hAnsi="Arial"/>
          <w:sz w:val="22"/>
          <w:lang w:val="en-GB"/>
        </w:rPr>
        <w:t xml:space="preserve">that </w:t>
      </w:r>
      <w:r w:rsidR="00DD257A" w:rsidRPr="00A43A26">
        <w:rPr>
          <w:rFonts w:ascii="Arial" w:hAnsi="Arial" w:cs="Arial"/>
          <w:sz w:val="22"/>
          <w:szCs w:val="22"/>
          <w:lang w:val="en-GB"/>
        </w:rPr>
        <w:t>2</w:t>
      </w:r>
      <w:r w:rsidR="003D4C17">
        <w:rPr>
          <w:rFonts w:ascii="Arial" w:hAnsi="Arial" w:cs="Arial"/>
          <w:sz w:val="22"/>
          <w:szCs w:val="22"/>
          <w:lang w:val="en-GB"/>
        </w:rPr>
        <w:t>4</w:t>
      </w:r>
      <w:r w:rsidR="00DD257A" w:rsidRPr="008E703B">
        <w:rPr>
          <w:rFonts w:ascii="Arial" w:hAnsi="Arial"/>
          <w:sz w:val="22"/>
          <w:lang w:val="en-GB"/>
        </w:rPr>
        <w:t xml:space="preserve"> engine families in European vehicles sold since 2014</w:t>
      </w:r>
      <w:r w:rsidR="006C0D4F" w:rsidRPr="00A43A26">
        <w:rPr>
          <w:rFonts w:ascii="Arial" w:hAnsi="Arial" w:cs="Arial"/>
          <w:sz w:val="22"/>
          <w:szCs w:val="22"/>
          <w:lang w:val="en-GB"/>
        </w:rPr>
        <w:t>, representing 28 million vehicles on the road,</w:t>
      </w:r>
      <w:r w:rsidR="00DD257A" w:rsidRPr="008E703B">
        <w:rPr>
          <w:rFonts w:ascii="Arial" w:hAnsi="Arial"/>
          <w:sz w:val="22"/>
          <w:lang w:val="en-GB"/>
        </w:rPr>
        <w:t xml:space="preserve"> are ready to use </w:t>
      </w:r>
      <w:r w:rsidR="001937DC" w:rsidRPr="008E703B">
        <w:rPr>
          <w:rFonts w:ascii="Arial" w:hAnsi="Arial"/>
          <w:sz w:val="22"/>
          <w:lang w:val="en-GB"/>
        </w:rPr>
        <w:t xml:space="preserve">advanced drop-in </w:t>
      </w:r>
      <w:r w:rsidR="00BE10F5" w:rsidRPr="008E703B">
        <w:rPr>
          <w:rFonts w:ascii="Arial" w:hAnsi="Arial"/>
          <w:sz w:val="22"/>
          <w:lang w:val="en-GB"/>
        </w:rPr>
        <w:t>eF</w:t>
      </w:r>
      <w:r w:rsidR="001937DC" w:rsidRPr="008E703B">
        <w:rPr>
          <w:rFonts w:ascii="Arial" w:hAnsi="Arial"/>
          <w:sz w:val="22"/>
          <w:lang w:val="en-GB"/>
        </w:rPr>
        <w:t>uel</w:t>
      </w:r>
      <w:r w:rsidR="00DD257A" w:rsidRPr="008E703B">
        <w:rPr>
          <w:rFonts w:ascii="Arial" w:hAnsi="Arial"/>
          <w:sz w:val="22"/>
          <w:lang w:val="en-GB"/>
        </w:rPr>
        <w:t xml:space="preserve"> without </w:t>
      </w:r>
      <w:r w:rsidR="00600EB5" w:rsidRPr="008E703B">
        <w:rPr>
          <w:rFonts w:ascii="Arial" w:hAnsi="Arial"/>
          <w:sz w:val="22"/>
          <w:lang w:val="en-GB"/>
        </w:rPr>
        <w:t xml:space="preserve">any powertrain </w:t>
      </w:r>
      <w:r w:rsidR="00DD257A" w:rsidRPr="008E703B">
        <w:rPr>
          <w:rFonts w:ascii="Arial" w:hAnsi="Arial"/>
          <w:sz w:val="22"/>
          <w:lang w:val="en-GB"/>
        </w:rPr>
        <w:t>modification</w:t>
      </w:r>
      <w:r w:rsidR="0047608D" w:rsidRPr="008E703B">
        <w:rPr>
          <w:rFonts w:ascii="Arial" w:hAnsi="Arial"/>
          <w:sz w:val="22"/>
          <w:lang w:val="en-GB"/>
        </w:rPr>
        <w:t xml:space="preserve">, following months of testing at its technical </w:t>
      </w:r>
      <w:proofErr w:type="spellStart"/>
      <w:r w:rsidR="0047608D" w:rsidRPr="008E703B">
        <w:rPr>
          <w:rFonts w:ascii="Arial" w:hAnsi="Arial"/>
          <w:sz w:val="22"/>
          <w:lang w:val="en-GB"/>
        </w:rPr>
        <w:t>centers</w:t>
      </w:r>
      <w:proofErr w:type="spellEnd"/>
      <w:r w:rsidR="0047608D" w:rsidRPr="008E703B">
        <w:rPr>
          <w:rFonts w:ascii="Arial" w:hAnsi="Arial"/>
          <w:sz w:val="22"/>
          <w:lang w:val="en-GB"/>
        </w:rPr>
        <w:t xml:space="preserve"> across Europe</w:t>
      </w:r>
      <w:r w:rsidR="00DD257A" w:rsidRPr="008E703B">
        <w:rPr>
          <w:rFonts w:ascii="Arial" w:hAnsi="Arial"/>
          <w:sz w:val="22"/>
          <w:lang w:val="en-GB"/>
        </w:rPr>
        <w:t>.</w:t>
      </w:r>
      <w:r w:rsidR="00510716">
        <w:rPr>
          <w:rFonts w:ascii="Arial" w:hAnsi="Arial" w:cs="Arial"/>
          <w:sz w:val="22"/>
          <w:szCs w:val="22"/>
        </w:rPr>
        <w:t xml:space="preserve"> </w:t>
      </w:r>
      <w:r w:rsidR="00636D5E" w:rsidRPr="008E703B">
        <w:rPr>
          <w:rFonts w:ascii="Arial" w:hAnsi="Arial"/>
          <w:sz w:val="22"/>
          <w:lang w:val="en-GB"/>
        </w:rPr>
        <w:t xml:space="preserve">The tests were conducted using </w:t>
      </w:r>
      <w:r w:rsidR="001937DC" w:rsidRPr="008E703B">
        <w:rPr>
          <w:rFonts w:ascii="Arial" w:hAnsi="Arial"/>
          <w:sz w:val="22"/>
          <w:lang w:val="en-GB"/>
        </w:rPr>
        <w:t xml:space="preserve">surrogate </w:t>
      </w:r>
      <w:r w:rsidR="00DD257A" w:rsidRPr="008E703B">
        <w:rPr>
          <w:rFonts w:ascii="Arial" w:hAnsi="Arial"/>
          <w:sz w:val="22"/>
          <w:lang w:val="en-GB"/>
        </w:rPr>
        <w:t>eFuel</w:t>
      </w:r>
      <w:r w:rsidR="002A1490" w:rsidRPr="008E703B">
        <w:rPr>
          <w:rFonts w:ascii="Arial" w:hAnsi="Arial"/>
          <w:sz w:val="22"/>
          <w:lang w:val="en-GB"/>
        </w:rPr>
        <w:t>s</w:t>
      </w:r>
      <w:r w:rsidR="00C62453" w:rsidRPr="008E703B">
        <w:rPr>
          <w:rFonts w:ascii="Arial" w:hAnsi="Arial"/>
          <w:sz w:val="22"/>
          <w:lang w:val="en-GB"/>
        </w:rPr>
        <w:t xml:space="preserve"> provided by Aramco</w:t>
      </w:r>
      <w:r w:rsidR="00841D50" w:rsidRPr="008E703B">
        <w:rPr>
          <w:rFonts w:ascii="Arial" w:hAnsi="Arial"/>
          <w:sz w:val="22"/>
          <w:lang w:val="en-GB"/>
        </w:rPr>
        <w:t xml:space="preserve">, </w:t>
      </w:r>
      <w:r w:rsidR="00636D5E" w:rsidRPr="008E703B">
        <w:rPr>
          <w:rFonts w:ascii="Arial" w:hAnsi="Arial"/>
          <w:sz w:val="22"/>
          <w:lang w:val="en-GB"/>
        </w:rPr>
        <w:t>one of the world’s leading integrated energy and chemicals companies.</w:t>
      </w:r>
      <w:r w:rsidR="00206798" w:rsidRPr="008E703B">
        <w:rPr>
          <w:rFonts w:ascii="Arial" w:hAnsi="Arial"/>
          <w:sz w:val="22"/>
          <w:lang w:val="en-GB"/>
        </w:rPr>
        <w:t xml:space="preserve"> </w:t>
      </w:r>
    </w:p>
    <w:p w14:paraId="0CDE3D09" w14:textId="19793588" w:rsidR="00DD257A" w:rsidRPr="008E703B" w:rsidRDefault="00206798" w:rsidP="008A28C4">
      <w:pPr>
        <w:pStyle w:val="SDatePlace"/>
        <w:jc w:val="both"/>
        <w:rPr>
          <w:rFonts w:ascii="Arial" w:hAnsi="Arial"/>
          <w:sz w:val="22"/>
          <w:lang w:val="en-GB"/>
        </w:rPr>
      </w:pPr>
      <w:proofErr w:type="gramStart"/>
      <w:r w:rsidRPr="008E703B">
        <w:rPr>
          <w:rFonts w:ascii="Arial" w:hAnsi="Arial"/>
          <w:sz w:val="22"/>
          <w:lang w:val="en-GB"/>
        </w:rPr>
        <w:t>Low-carbon</w:t>
      </w:r>
      <w:proofErr w:type="gramEnd"/>
      <w:r w:rsidR="00636D5E" w:rsidRPr="008E703B">
        <w:rPr>
          <w:rFonts w:ascii="Arial" w:hAnsi="Arial"/>
          <w:sz w:val="22"/>
          <w:lang w:val="en-GB"/>
        </w:rPr>
        <w:t xml:space="preserve"> eFuel </w:t>
      </w:r>
      <w:r w:rsidR="00DD257A" w:rsidRPr="008E703B">
        <w:rPr>
          <w:rFonts w:ascii="Arial" w:hAnsi="Arial"/>
          <w:sz w:val="22"/>
          <w:lang w:val="en-GB"/>
        </w:rPr>
        <w:t xml:space="preserve">is a drop-in synthetic fuel made </w:t>
      </w:r>
      <w:r w:rsidR="002A1490" w:rsidRPr="008E703B">
        <w:rPr>
          <w:rFonts w:ascii="Arial" w:hAnsi="Arial"/>
          <w:sz w:val="22"/>
          <w:lang w:val="en-GB"/>
        </w:rPr>
        <w:t>by reacting</w:t>
      </w:r>
      <w:r w:rsidR="00DD257A" w:rsidRPr="008E703B">
        <w:rPr>
          <w:rFonts w:ascii="Arial" w:hAnsi="Arial"/>
          <w:sz w:val="22"/>
          <w:lang w:val="en-GB"/>
        </w:rPr>
        <w:t xml:space="preserve"> CO</w:t>
      </w:r>
      <w:r w:rsidR="00DD257A" w:rsidRPr="00F93D01">
        <w:rPr>
          <w:rFonts w:ascii="Arial" w:hAnsi="Arial"/>
          <w:sz w:val="22"/>
          <w:vertAlign w:val="subscript"/>
          <w:lang w:val="en-GB"/>
        </w:rPr>
        <w:t>2</w:t>
      </w:r>
      <w:r w:rsidR="002A1490" w:rsidRPr="008E703B">
        <w:rPr>
          <w:rFonts w:ascii="Arial" w:hAnsi="Arial"/>
          <w:sz w:val="22"/>
          <w:lang w:val="en-GB"/>
        </w:rPr>
        <w:t xml:space="preserve">, </w:t>
      </w:r>
      <w:r w:rsidR="007861F9" w:rsidRPr="008E703B">
        <w:rPr>
          <w:rFonts w:ascii="Arial" w:hAnsi="Arial"/>
          <w:sz w:val="22"/>
          <w:lang w:val="en-GB"/>
        </w:rPr>
        <w:t xml:space="preserve">captured </w:t>
      </w:r>
      <w:r w:rsidR="002A1490" w:rsidRPr="008E703B">
        <w:rPr>
          <w:rFonts w:ascii="Arial" w:hAnsi="Arial"/>
          <w:sz w:val="22"/>
          <w:lang w:val="en-GB"/>
        </w:rPr>
        <w:t>either directly from the atmosphere or from an industrial facility,</w:t>
      </w:r>
      <w:r w:rsidR="00DD257A" w:rsidRPr="008E703B">
        <w:rPr>
          <w:rFonts w:ascii="Arial" w:hAnsi="Arial"/>
          <w:sz w:val="22"/>
          <w:lang w:val="en-GB"/>
        </w:rPr>
        <w:t xml:space="preserve"> </w:t>
      </w:r>
      <w:r w:rsidR="002A1490" w:rsidRPr="008E703B">
        <w:rPr>
          <w:rFonts w:ascii="Arial" w:hAnsi="Arial"/>
          <w:sz w:val="22"/>
          <w:lang w:val="en-GB"/>
        </w:rPr>
        <w:t>with</w:t>
      </w:r>
      <w:r w:rsidR="00DD257A" w:rsidRPr="008E703B">
        <w:rPr>
          <w:rFonts w:ascii="Arial" w:hAnsi="Arial"/>
          <w:sz w:val="22"/>
          <w:lang w:val="en-GB"/>
        </w:rPr>
        <w:t xml:space="preserve"> renewable </w:t>
      </w:r>
      <w:r w:rsidR="001937DC" w:rsidRPr="008E703B">
        <w:rPr>
          <w:rFonts w:ascii="Arial" w:hAnsi="Arial"/>
          <w:sz w:val="22"/>
          <w:lang w:val="en-GB"/>
        </w:rPr>
        <w:t>hydrogen</w:t>
      </w:r>
      <w:r w:rsidR="00600EB5" w:rsidRPr="008E703B">
        <w:rPr>
          <w:rFonts w:ascii="Arial" w:hAnsi="Arial"/>
          <w:sz w:val="22"/>
          <w:lang w:val="en-GB"/>
        </w:rPr>
        <w:t>.</w:t>
      </w:r>
      <w:r w:rsidR="00841D50" w:rsidRPr="008E703B">
        <w:rPr>
          <w:rFonts w:ascii="Arial" w:hAnsi="Arial"/>
          <w:sz w:val="22"/>
          <w:lang w:val="en-GB"/>
        </w:rPr>
        <w:t xml:space="preserve"> </w:t>
      </w:r>
      <w:r w:rsidR="001937DC" w:rsidRPr="008E703B">
        <w:rPr>
          <w:rFonts w:ascii="Arial" w:hAnsi="Arial"/>
          <w:sz w:val="22"/>
          <w:lang w:val="en-GB"/>
        </w:rPr>
        <w:t>The use of low-carbon eFuel has the potential to reduce</w:t>
      </w:r>
      <w:r w:rsidR="00600EB5" w:rsidRPr="008E703B">
        <w:rPr>
          <w:rFonts w:ascii="Arial" w:hAnsi="Arial"/>
          <w:sz w:val="22"/>
          <w:lang w:val="en-GB"/>
        </w:rPr>
        <w:t xml:space="preserve"> carbon </w:t>
      </w:r>
      <w:r w:rsidR="002A1490" w:rsidRPr="008E703B">
        <w:rPr>
          <w:rFonts w:ascii="Arial" w:hAnsi="Arial"/>
          <w:sz w:val="22"/>
          <w:lang w:val="en-GB"/>
        </w:rPr>
        <w:t xml:space="preserve">dioxide </w:t>
      </w:r>
      <w:r w:rsidR="00600EB5" w:rsidRPr="008E703B">
        <w:rPr>
          <w:rFonts w:ascii="Arial" w:hAnsi="Arial"/>
          <w:sz w:val="22"/>
          <w:lang w:val="en-GB"/>
        </w:rPr>
        <w:t xml:space="preserve">emissions from </w:t>
      </w:r>
      <w:r w:rsidR="00ED74A3" w:rsidRPr="008E703B">
        <w:rPr>
          <w:rFonts w:ascii="Arial" w:hAnsi="Arial"/>
          <w:sz w:val="22"/>
          <w:lang w:val="en-GB"/>
        </w:rPr>
        <w:t xml:space="preserve">existing </w:t>
      </w:r>
      <w:r w:rsidR="00841D50" w:rsidRPr="008E703B">
        <w:rPr>
          <w:rFonts w:ascii="Arial" w:hAnsi="Arial"/>
          <w:sz w:val="22"/>
          <w:lang w:val="en-GB"/>
        </w:rPr>
        <w:t xml:space="preserve">internal combustion vehicles </w:t>
      </w:r>
      <w:r w:rsidR="00600EB5" w:rsidRPr="008E703B">
        <w:rPr>
          <w:rFonts w:ascii="Arial" w:hAnsi="Arial"/>
          <w:sz w:val="22"/>
          <w:lang w:val="en-GB"/>
        </w:rPr>
        <w:t xml:space="preserve">by </w:t>
      </w:r>
      <w:r w:rsidR="0062340C" w:rsidRPr="008E703B">
        <w:rPr>
          <w:rFonts w:ascii="Arial" w:hAnsi="Arial"/>
          <w:sz w:val="22"/>
          <w:lang w:val="en-GB"/>
        </w:rPr>
        <w:t>at least</w:t>
      </w:r>
      <w:r w:rsidR="00C12907" w:rsidRPr="008E703B">
        <w:rPr>
          <w:rFonts w:ascii="Arial" w:hAnsi="Arial"/>
          <w:sz w:val="22"/>
          <w:lang w:val="en-GB"/>
        </w:rPr>
        <w:t xml:space="preserve"> </w:t>
      </w:r>
      <w:r w:rsidR="0062340C" w:rsidRPr="008E703B">
        <w:rPr>
          <w:rFonts w:ascii="Arial" w:hAnsi="Arial"/>
          <w:sz w:val="22"/>
          <w:lang w:val="en-GB"/>
        </w:rPr>
        <w:t>7</w:t>
      </w:r>
      <w:r w:rsidR="00C12907" w:rsidRPr="008E703B">
        <w:rPr>
          <w:rFonts w:ascii="Arial" w:hAnsi="Arial"/>
          <w:sz w:val="22"/>
          <w:lang w:val="en-GB"/>
        </w:rPr>
        <w:t>0%</w:t>
      </w:r>
      <w:r w:rsidR="00262B34" w:rsidRPr="008E703B">
        <w:rPr>
          <w:rFonts w:ascii="Arial" w:hAnsi="Arial"/>
          <w:sz w:val="22"/>
          <w:lang w:val="en-GB"/>
        </w:rPr>
        <w:t xml:space="preserve"> on a lifecycle basis</w:t>
      </w:r>
      <w:r w:rsidR="00821712" w:rsidRPr="008E703B">
        <w:rPr>
          <w:rFonts w:ascii="Arial" w:hAnsi="Arial"/>
          <w:sz w:val="22"/>
          <w:lang w:val="en-GB"/>
        </w:rPr>
        <w:t>, compared to conventional fuels</w:t>
      </w:r>
      <w:r w:rsidR="00841D50" w:rsidRPr="008E703B">
        <w:rPr>
          <w:rFonts w:ascii="Arial" w:hAnsi="Arial"/>
          <w:sz w:val="22"/>
          <w:lang w:val="en-GB"/>
        </w:rPr>
        <w:t>.</w:t>
      </w:r>
      <w:r w:rsidR="006C0D4F" w:rsidRPr="00A43A26">
        <w:rPr>
          <w:rFonts w:ascii="Arial" w:eastAsia="MS PGothic" w:hAnsi="Arial" w:cs="Arial"/>
          <w:sz w:val="22"/>
          <w:szCs w:val="22"/>
          <w:lang w:val="en-GB" w:eastAsia="ja-JP"/>
        </w:rPr>
        <w:t xml:space="preserve"> </w:t>
      </w:r>
    </w:p>
    <w:p w14:paraId="654F5AAD" w14:textId="3DFDB73F" w:rsidR="005E419C" w:rsidRPr="00F93D01" w:rsidRDefault="009B3DBE" w:rsidP="007E7E59">
      <w:pPr>
        <w:pStyle w:val="SDatePlace"/>
        <w:jc w:val="both"/>
        <w:rPr>
          <w:rFonts w:ascii="Arial" w:eastAsia="MS PGothic" w:hAnsi="Arial" w:cs="Arial"/>
          <w:sz w:val="22"/>
          <w:szCs w:val="22"/>
          <w:lang w:val="en-GB" w:eastAsia="ja-JP"/>
        </w:rPr>
      </w:pPr>
      <w:bookmarkStart w:id="1" w:name="_Hlk143614015"/>
      <w:r>
        <w:rPr>
          <w:rFonts w:ascii="Arial" w:eastAsia="MS PGothic" w:hAnsi="Arial" w:cs="Arial"/>
          <w:b/>
          <w:bCs/>
          <w:sz w:val="22"/>
          <w:szCs w:val="22"/>
          <w:lang w:val="en-GB" w:eastAsia="ja-JP"/>
        </w:rPr>
        <w:t>Ned Curic,</w:t>
      </w:r>
      <w:r w:rsidR="005E419C" w:rsidRPr="00A43A26">
        <w:rPr>
          <w:rFonts w:ascii="Arial" w:eastAsia="MS PGothic" w:hAnsi="Arial" w:cs="Arial"/>
          <w:b/>
          <w:bCs/>
          <w:sz w:val="22"/>
          <w:szCs w:val="22"/>
          <w:lang w:val="en-GB" w:eastAsia="ja-JP"/>
        </w:rPr>
        <w:t xml:space="preserve"> Stellantis </w:t>
      </w:r>
      <w:r>
        <w:rPr>
          <w:rFonts w:ascii="Arial" w:eastAsia="MS PGothic" w:hAnsi="Arial" w:cs="Arial"/>
          <w:b/>
          <w:bCs/>
          <w:sz w:val="22"/>
          <w:szCs w:val="22"/>
          <w:lang w:val="en-GB" w:eastAsia="ja-JP"/>
        </w:rPr>
        <w:t>Chief Engineering and Technology Officer</w:t>
      </w:r>
      <w:r w:rsidR="00A24E90">
        <w:rPr>
          <w:rFonts w:ascii="Arial" w:eastAsia="MS PGothic" w:hAnsi="Arial" w:cs="Arial"/>
          <w:b/>
          <w:bCs/>
          <w:sz w:val="22"/>
          <w:szCs w:val="22"/>
          <w:lang w:val="en-GB" w:eastAsia="ja-JP"/>
        </w:rPr>
        <w:t>,</w:t>
      </w:r>
      <w:r w:rsidR="005E419C" w:rsidRPr="00A43A26">
        <w:rPr>
          <w:rFonts w:ascii="Arial" w:eastAsia="MS PGothic" w:hAnsi="Arial" w:cs="Arial"/>
          <w:b/>
          <w:bCs/>
          <w:sz w:val="22"/>
          <w:szCs w:val="22"/>
          <w:lang w:val="en-GB" w:eastAsia="ja-JP"/>
        </w:rPr>
        <w:t xml:space="preserve"> said:</w:t>
      </w:r>
      <w:r w:rsidR="005E419C" w:rsidRPr="00A43A26">
        <w:rPr>
          <w:rFonts w:ascii="Arial" w:eastAsia="MS PGothic" w:hAnsi="Arial" w:cs="Arial"/>
          <w:sz w:val="22"/>
          <w:szCs w:val="22"/>
          <w:lang w:val="en-GB" w:eastAsia="ja-JP"/>
        </w:rPr>
        <w:t xml:space="preserve"> </w:t>
      </w:r>
      <w:bookmarkStart w:id="2" w:name="_Hlk143613985"/>
      <w:r w:rsidR="001F72C2" w:rsidRPr="001F72C2">
        <w:rPr>
          <w:rFonts w:ascii="Arial" w:eastAsia="MS PGothic" w:hAnsi="Arial" w:cs="Arial"/>
          <w:sz w:val="22"/>
          <w:szCs w:val="22"/>
          <w:lang w:val="en-GB" w:eastAsia="ja-JP"/>
        </w:rPr>
        <w:t xml:space="preserve">“Our priority </w:t>
      </w:r>
      <w:r w:rsidR="001F72C2" w:rsidRPr="008E703B">
        <w:rPr>
          <w:rFonts w:ascii="Arial" w:eastAsia="MS PGothic" w:hAnsi="Arial" w:cs="Arial"/>
          <w:sz w:val="22"/>
          <w:szCs w:val="22"/>
          <w:lang w:val="en-GB" w:eastAsia="ja-JP"/>
        </w:rPr>
        <w:t>is providing zero-emission mobility for all</w:t>
      </w:r>
      <w:r w:rsidR="00287581">
        <w:rPr>
          <w:rFonts w:ascii="Arial" w:eastAsia="MS PGothic" w:hAnsi="Arial" w:cs="Arial"/>
          <w:sz w:val="22"/>
          <w:szCs w:val="22"/>
          <w:lang w:val="en-GB" w:eastAsia="ja-JP"/>
        </w:rPr>
        <w:t xml:space="preserve"> </w:t>
      </w:r>
      <w:r w:rsidR="000B182D">
        <w:rPr>
          <w:rFonts w:ascii="Arial" w:eastAsia="MS PGothic" w:hAnsi="Arial" w:cs="Arial"/>
          <w:sz w:val="22"/>
          <w:szCs w:val="22"/>
          <w:lang w:val="en-GB" w:eastAsia="ja-JP"/>
        </w:rPr>
        <w:t xml:space="preserve">with a focus on electrification, while </w:t>
      </w:r>
      <w:r w:rsidR="00287581">
        <w:rPr>
          <w:rFonts w:ascii="Arial" w:eastAsia="MS PGothic" w:hAnsi="Arial" w:cs="Arial"/>
          <w:sz w:val="22"/>
          <w:szCs w:val="22"/>
          <w:lang w:val="en-GB" w:eastAsia="ja-JP"/>
        </w:rPr>
        <w:t xml:space="preserve">our collaboration with Aramco is an important </w:t>
      </w:r>
      <w:r w:rsidR="000B182D">
        <w:rPr>
          <w:rFonts w:ascii="Arial" w:eastAsia="MS PGothic" w:hAnsi="Arial" w:cs="Arial"/>
          <w:sz w:val="22"/>
          <w:szCs w:val="22"/>
          <w:lang w:val="en-GB" w:eastAsia="ja-JP"/>
        </w:rPr>
        <w:t xml:space="preserve">and complementary </w:t>
      </w:r>
      <w:r w:rsidR="00287581">
        <w:rPr>
          <w:rFonts w:ascii="Arial" w:eastAsia="MS PGothic" w:hAnsi="Arial" w:cs="Arial"/>
          <w:sz w:val="22"/>
          <w:szCs w:val="22"/>
          <w:lang w:val="en-GB" w:eastAsia="ja-JP"/>
        </w:rPr>
        <w:t>step in this journey</w:t>
      </w:r>
      <w:r w:rsidR="000B182D">
        <w:rPr>
          <w:rFonts w:ascii="Arial" w:eastAsia="MS PGothic" w:hAnsi="Arial" w:cs="Arial"/>
          <w:sz w:val="22"/>
          <w:szCs w:val="22"/>
          <w:lang w:val="en-GB" w:eastAsia="ja-JP"/>
        </w:rPr>
        <w:t xml:space="preserve"> for existing fleet</w:t>
      </w:r>
      <w:r w:rsidR="009E673A">
        <w:rPr>
          <w:rFonts w:ascii="Arial" w:eastAsia="MS PGothic" w:hAnsi="Arial" w:cs="Arial"/>
          <w:sz w:val="22"/>
          <w:szCs w:val="22"/>
          <w:lang w:val="en-GB" w:eastAsia="ja-JP"/>
        </w:rPr>
        <w:t>s</w:t>
      </w:r>
      <w:r w:rsidR="000B182D">
        <w:rPr>
          <w:rFonts w:ascii="Arial" w:eastAsia="MS PGothic" w:hAnsi="Arial" w:cs="Arial"/>
          <w:sz w:val="22"/>
          <w:szCs w:val="22"/>
          <w:lang w:val="en-GB" w:eastAsia="ja-JP"/>
        </w:rPr>
        <w:t xml:space="preserve"> on the road</w:t>
      </w:r>
      <w:r w:rsidR="001F72C2" w:rsidRPr="008E703B">
        <w:rPr>
          <w:rFonts w:ascii="Arial" w:eastAsia="MS PGothic" w:hAnsi="Arial" w:cs="Arial"/>
          <w:sz w:val="22"/>
          <w:szCs w:val="22"/>
          <w:lang w:val="en-GB" w:eastAsia="ja-JP"/>
        </w:rPr>
        <w:t xml:space="preserve">. </w:t>
      </w:r>
      <w:r w:rsidR="007766C1" w:rsidRPr="008E703B">
        <w:rPr>
          <w:rFonts w:ascii="Arial" w:eastAsia="MS PGothic" w:hAnsi="Arial" w:cs="Arial"/>
          <w:sz w:val="22"/>
          <w:szCs w:val="22"/>
          <w:lang w:val="en-GB" w:eastAsia="ja-JP"/>
        </w:rPr>
        <w:t>W</w:t>
      </w:r>
      <w:r w:rsidR="001F72C2" w:rsidRPr="008E703B">
        <w:rPr>
          <w:rFonts w:ascii="Arial" w:eastAsia="MS PGothic" w:hAnsi="Arial" w:cs="Arial"/>
          <w:sz w:val="22"/>
          <w:szCs w:val="22"/>
          <w:lang w:val="en-GB" w:eastAsia="ja-JP"/>
        </w:rPr>
        <w:t xml:space="preserve">e are exploring </w:t>
      </w:r>
      <w:r w:rsidR="00EE2FF7">
        <w:rPr>
          <w:rFonts w:ascii="Arial" w:eastAsia="MS PGothic" w:hAnsi="Arial" w:cs="Arial"/>
          <w:sz w:val="22"/>
          <w:szCs w:val="22"/>
          <w:lang w:val="en-GB" w:eastAsia="ja-JP"/>
        </w:rPr>
        <w:t>all</w:t>
      </w:r>
      <w:r w:rsidR="00EE2FF7" w:rsidRPr="008E703B">
        <w:rPr>
          <w:rFonts w:ascii="Arial" w:eastAsia="MS PGothic" w:hAnsi="Arial" w:cs="Arial"/>
          <w:sz w:val="22"/>
          <w:szCs w:val="22"/>
          <w:lang w:val="en-GB" w:eastAsia="ja-JP"/>
        </w:rPr>
        <w:t xml:space="preserve"> </w:t>
      </w:r>
      <w:r w:rsidR="001F72C2" w:rsidRPr="008E703B">
        <w:rPr>
          <w:rFonts w:ascii="Arial" w:eastAsia="MS PGothic" w:hAnsi="Arial" w:cs="Arial"/>
          <w:sz w:val="22"/>
          <w:szCs w:val="22"/>
          <w:lang w:val="en-GB" w:eastAsia="ja-JP"/>
        </w:rPr>
        <w:t>solutions to reinforc</w:t>
      </w:r>
      <w:r w:rsidR="000B182D">
        <w:rPr>
          <w:rFonts w:ascii="Arial" w:eastAsia="MS PGothic" w:hAnsi="Arial" w:cs="Arial"/>
          <w:sz w:val="22"/>
          <w:szCs w:val="22"/>
          <w:lang w:val="en-GB" w:eastAsia="ja-JP"/>
        </w:rPr>
        <w:t>e</w:t>
      </w:r>
      <w:r w:rsidR="00991ECB">
        <w:rPr>
          <w:rFonts w:ascii="Arial" w:eastAsia="MS PGothic" w:hAnsi="Arial" w:cs="Arial"/>
          <w:sz w:val="22"/>
          <w:szCs w:val="22"/>
          <w:lang w:val="en-GB" w:eastAsia="ja-JP"/>
        </w:rPr>
        <w:t xml:space="preserve"> </w:t>
      </w:r>
      <w:r w:rsidR="001F72C2" w:rsidRPr="008E703B">
        <w:rPr>
          <w:rFonts w:ascii="Arial" w:eastAsia="MS PGothic" w:hAnsi="Arial" w:cs="Arial"/>
          <w:sz w:val="22"/>
          <w:szCs w:val="22"/>
          <w:lang w:val="en-GB" w:eastAsia="ja-JP"/>
        </w:rPr>
        <w:t xml:space="preserve">our </w:t>
      </w:r>
      <w:r w:rsidR="00EE2FF7">
        <w:rPr>
          <w:rFonts w:ascii="Arial" w:eastAsia="MS PGothic" w:hAnsi="Arial" w:cs="Arial"/>
          <w:sz w:val="22"/>
          <w:szCs w:val="22"/>
          <w:lang w:val="en-GB" w:eastAsia="ja-JP"/>
        </w:rPr>
        <w:t xml:space="preserve">ambitious strategy of </w:t>
      </w:r>
      <w:r w:rsidR="001F72C2" w:rsidRPr="008E703B">
        <w:rPr>
          <w:rFonts w:ascii="Arial" w:eastAsia="MS PGothic" w:hAnsi="Arial" w:cs="Arial"/>
          <w:sz w:val="22"/>
          <w:szCs w:val="22"/>
          <w:lang w:val="en-GB" w:eastAsia="ja-JP"/>
        </w:rPr>
        <w:t>becoming a carbon net zero company by 2038. Drop-in eFuels can have a massive and almost immediate impact on reducing the CO</w:t>
      </w:r>
      <w:r w:rsidR="001F72C2" w:rsidRPr="00F93D01">
        <w:rPr>
          <w:rFonts w:ascii="Arial" w:eastAsia="MS PGothic" w:hAnsi="Arial" w:cs="Arial"/>
          <w:sz w:val="22"/>
          <w:szCs w:val="22"/>
          <w:vertAlign w:val="subscript"/>
          <w:lang w:val="en-GB" w:eastAsia="ja-JP"/>
        </w:rPr>
        <w:t>2</w:t>
      </w:r>
      <w:r w:rsidR="001F72C2" w:rsidRPr="008E703B">
        <w:rPr>
          <w:rFonts w:ascii="Arial" w:eastAsia="MS PGothic" w:hAnsi="Arial" w:cs="Arial"/>
          <w:sz w:val="22"/>
          <w:szCs w:val="22"/>
          <w:lang w:val="en-GB" w:eastAsia="ja-JP"/>
        </w:rPr>
        <w:t xml:space="preserve"> emissions of the existing </w:t>
      </w:r>
      <w:r w:rsidR="007766C1" w:rsidRPr="008E703B">
        <w:rPr>
          <w:rFonts w:ascii="Arial" w:eastAsia="MS PGothic" w:hAnsi="Arial" w:cs="Arial"/>
          <w:sz w:val="22"/>
          <w:szCs w:val="22"/>
          <w:lang w:val="en-GB" w:eastAsia="ja-JP"/>
        </w:rPr>
        <w:t>vehicle fleet</w:t>
      </w:r>
      <w:r w:rsidR="001F72C2" w:rsidRPr="008E703B">
        <w:rPr>
          <w:rFonts w:ascii="Arial" w:eastAsia="MS PGothic" w:hAnsi="Arial" w:cs="Arial"/>
          <w:sz w:val="22"/>
          <w:szCs w:val="22"/>
          <w:lang w:val="en-GB" w:eastAsia="ja-JP"/>
        </w:rPr>
        <w:t xml:space="preserve">, offering our customers an easy and </w:t>
      </w:r>
      <w:r w:rsidR="00BE439D">
        <w:rPr>
          <w:rFonts w:ascii="Arial" w:eastAsia="MS PGothic" w:hAnsi="Arial" w:cs="Arial"/>
          <w:sz w:val="22"/>
          <w:szCs w:val="22"/>
          <w:lang w:val="en-GB" w:eastAsia="ja-JP"/>
        </w:rPr>
        <w:t>economically efficient</w:t>
      </w:r>
      <w:r w:rsidR="00BE439D" w:rsidRPr="008E703B">
        <w:rPr>
          <w:rFonts w:ascii="Arial" w:eastAsia="MS PGothic" w:hAnsi="Arial" w:cs="Arial"/>
          <w:sz w:val="22"/>
          <w:szCs w:val="22"/>
          <w:lang w:val="en-GB" w:eastAsia="ja-JP"/>
        </w:rPr>
        <w:t xml:space="preserve"> </w:t>
      </w:r>
      <w:r w:rsidR="001F72C2" w:rsidRPr="008E703B">
        <w:rPr>
          <w:rFonts w:ascii="Arial" w:eastAsia="MS PGothic" w:hAnsi="Arial" w:cs="Arial"/>
          <w:sz w:val="22"/>
          <w:szCs w:val="22"/>
          <w:lang w:val="en-GB" w:eastAsia="ja-JP"/>
        </w:rPr>
        <w:t xml:space="preserve">option to reduce their </w:t>
      </w:r>
      <w:r w:rsidR="007766C1" w:rsidRPr="008E703B">
        <w:rPr>
          <w:rFonts w:ascii="Arial" w:eastAsia="MS PGothic" w:hAnsi="Arial" w:cs="Arial"/>
          <w:sz w:val="22"/>
          <w:szCs w:val="22"/>
          <w:lang w:val="en-GB" w:eastAsia="ja-JP"/>
        </w:rPr>
        <w:t>carbon footprint —</w:t>
      </w:r>
      <w:r w:rsidR="00287581">
        <w:rPr>
          <w:rFonts w:ascii="Arial" w:eastAsia="MS PGothic" w:hAnsi="Arial" w:cs="Arial"/>
          <w:sz w:val="22"/>
          <w:szCs w:val="22"/>
          <w:lang w:val="en-GB" w:eastAsia="ja-JP"/>
        </w:rPr>
        <w:t xml:space="preserve"> </w:t>
      </w:r>
      <w:r w:rsidR="001F72C2" w:rsidRPr="008E703B">
        <w:rPr>
          <w:rFonts w:ascii="Arial" w:eastAsia="MS PGothic" w:hAnsi="Arial" w:cs="Arial"/>
          <w:sz w:val="22"/>
          <w:szCs w:val="22"/>
          <w:lang w:val="en-GB" w:eastAsia="ja-JP"/>
        </w:rPr>
        <w:t>one as simple as choosing a different fuel pump at the station</w:t>
      </w:r>
      <w:r w:rsidR="007766C1" w:rsidRPr="008E703B">
        <w:rPr>
          <w:rFonts w:ascii="Arial" w:eastAsia="MS PGothic" w:hAnsi="Arial" w:cs="Arial"/>
          <w:sz w:val="22"/>
          <w:szCs w:val="22"/>
          <w:lang w:val="en-GB" w:eastAsia="ja-JP"/>
        </w:rPr>
        <w:t>,</w:t>
      </w:r>
      <w:r w:rsidR="001F72C2" w:rsidRPr="008E703B">
        <w:rPr>
          <w:rFonts w:ascii="Arial" w:eastAsia="MS PGothic" w:hAnsi="Arial" w:cs="Arial"/>
          <w:sz w:val="22"/>
          <w:szCs w:val="22"/>
          <w:lang w:val="en-GB" w:eastAsia="ja-JP"/>
        </w:rPr>
        <w:t xml:space="preserve"> </w:t>
      </w:r>
      <w:r w:rsidR="001F72C2" w:rsidRPr="00F93D01">
        <w:rPr>
          <w:rFonts w:ascii="Arial" w:eastAsia="MS PGothic" w:hAnsi="Arial" w:cs="Arial"/>
          <w:sz w:val="22"/>
          <w:szCs w:val="22"/>
          <w:lang w:val="en-GB" w:eastAsia="ja-JP"/>
        </w:rPr>
        <w:t xml:space="preserve">with no additional </w:t>
      </w:r>
      <w:r w:rsidR="008B533C" w:rsidRPr="00F93D01">
        <w:rPr>
          <w:rFonts w:ascii="Arial" w:eastAsia="MS PGothic" w:hAnsi="Arial" w:cs="Arial"/>
          <w:sz w:val="22"/>
          <w:szCs w:val="22"/>
          <w:lang w:val="en-GB" w:eastAsia="ja-JP"/>
        </w:rPr>
        <w:t xml:space="preserve">modification </w:t>
      </w:r>
      <w:r w:rsidR="001F72C2" w:rsidRPr="00F93D01">
        <w:rPr>
          <w:rFonts w:ascii="Arial" w:eastAsia="MS PGothic" w:hAnsi="Arial" w:cs="Arial"/>
          <w:sz w:val="22"/>
          <w:szCs w:val="22"/>
          <w:lang w:val="en-GB" w:eastAsia="ja-JP"/>
        </w:rPr>
        <w:t>to their vehicles.”</w:t>
      </w:r>
      <w:bookmarkEnd w:id="2"/>
    </w:p>
    <w:bookmarkEnd w:id="1"/>
    <w:p w14:paraId="54284005" w14:textId="4AC61D20" w:rsidR="0047608D" w:rsidRPr="008E703B" w:rsidRDefault="008B0B12" w:rsidP="007E7E59">
      <w:pPr>
        <w:pStyle w:val="SDatePlace"/>
        <w:jc w:val="both"/>
        <w:rPr>
          <w:rFonts w:ascii="Arial" w:hAnsi="Arial"/>
          <w:b/>
          <w:sz w:val="22"/>
          <w:lang w:val="en-GB"/>
        </w:rPr>
      </w:pPr>
      <w:r w:rsidRPr="00F93D01">
        <w:rPr>
          <w:rFonts w:ascii="Arial" w:hAnsi="Arial"/>
          <w:b/>
          <w:sz w:val="22"/>
          <w:lang w:val="en-GB"/>
        </w:rPr>
        <w:t xml:space="preserve">Amer </w:t>
      </w:r>
      <w:proofErr w:type="spellStart"/>
      <w:r w:rsidRPr="00F93D01">
        <w:rPr>
          <w:rFonts w:ascii="Arial" w:hAnsi="Arial"/>
          <w:b/>
          <w:sz w:val="22"/>
          <w:lang w:val="en-GB"/>
        </w:rPr>
        <w:t>Amer</w:t>
      </w:r>
      <w:proofErr w:type="spellEnd"/>
      <w:r w:rsidRPr="00F93D01">
        <w:rPr>
          <w:rFonts w:ascii="Arial" w:hAnsi="Arial"/>
          <w:b/>
          <w:sz w:val="22"/>
          <w:lang w:val="en-GB"/>
        </w:rPr>
        <w:t xml:space="preserve">, </w:t>
      </w:r>
      <w:r w:rsidR="0047608D" w:rsidRPr="00F93D01">
        <w:rPr>
          <w:rFonts w:ascii="Arial" w:hAnsi="Arial"/>
          <w:b/>
          <w:sz w:val="22"/>
          <w:lang w:val="en-GB"/>
        </w:rPr>
        <w:t xml:space="preserve">Aramco </w:t>
      </w:r>
      <w:r w:rsidRPr="00F93D01">
        <w:rPr>
          <w:rFonts w:ascii="Arial" w:hAnsi="Arial"/>
          <w:b/>
          <w:sz w:val="22"/>
          <w:lang w:val="en-GB"/>
        </w:rPr>
        <w:t>Transport Chief Technologist</w:t>
      </w:r>
      <w:r w:rsidR="00957107" w:rsidRPr="00F93D01">
        <w:rPr>
          <w:rFonts w:ascii="Arial" w:hAnsi="Arial"/>
          <w:b/>
          <w:sz w:val="22"/>
          <w:lang w:val="en-GB"/>
        </w:rPr>
        <w:t xml:space="preserve">, </w:t>
      </w:r>
      <w:r w:rsidR="0047608D" w:rsidRPr="00F93D01">
        <w:rPr>
          <w:rFonts w:ascii="Arial" w:hAnsi="Arial"/>
          <w:b/>
          <w:sz w:val="22"/>
          <w:lang w:val="en-GB"/>
        </w:rPr>
        <w:t>said:</w:t>
      </w:r>
      <w:r w:rsidR="0047608D" w:rsidRPr="008E703B">
        <w:rPr>
          <w:rFonts w:ascii="Arial" w:hAnsi="Arial"/>
          <w:b/>
          <w:sz w:val="22"/>
          <w:lang w:val="en-GB"/>
        </w:rPr>
        <w:t xml:space="preserve"> </w:t>
      </w:r>
      <w:r w:rsidR="0047608D" w:rsidRPr="008E703B">
        <w:rPr>
          <w:rFonts w:ascii="Arial" w:hAnsi="Arial"/>
          <w:sz w:val="22"/>
          <w:lang w:val="en-GB"/>
        </w:rPr>
        <w:t>“</w:t>
      </w:r>
      <w:r w:rsidR="003001EA" w:rsidRPr="008E703B">
        <w:rPr>
          <w:rFonts w:ascii="Arial" w:hAnsi="Arial"/>
          <w:sz w:val="22"/>
          <w:lang w:val="en-GB"/>
        </w:rPr>
        <w:t xml:space="preserve">We are delighted to </w:t>
      </w:r>
      <w:r w:rsidR="007E7E59" w:rsidRPr="008E703B">
        <w:rPr>
          <w:rFonts w:ascii="Arial" w:hAnsi="Arial"/>
          <w:sz w:val="22"/>
          <w:lang w:val="en-GB"/>
        </w:rPr>
        <w:t xml:space="preserve">work with </w:t>
      </w:r>
      <w:r w:rsidR="003001EA" w:rsidRPr="008E703B">
        <w:rPr>
          <w:rFonts w:ascii="Arial" w:hAnsi="Arial"/>
          <w:sz w:val="22"/>
          <w:lang w:val="en-GB"/>
        </w:rPr>
        <w:t xml:space="preserve">Stellantis, one of the world’s </w:t>
      </w:r>
      <w:r w:rsidR="007766C1">
        <w:rPr>
          <w:rFonts w:ascii="Arial" w:hAnsi="Arial"/>
          <w:sz w:val="22"/>
          <w:lang w:val="en-GB"/>
        </w:rPr>
        <w:t>leading automakers</w:t>
      </w:r>
      <w:r w:rsidR="003001EA" w:rsidRPr="008E703B">
        <w:rPr>
          <w:rFonts w:ascii="Arial" w:hAnsi="Arial"/>
          <w:sz w:val="22"/>
          <w:lang w:val="en-GB"/>
        </w:rPr>
        <w:t xml:space="preserve">, </w:t>
      </w:r>
      <w:r w:rsidR="007E7E59" w:rsidRPr="008E703B">
        <w:rPr>
          <w:rFonts w:ascii="Arial" w:hAnsi="Arial"/>
          <w:sz w:val="22"/>
          <w:lang w:val="en-GB"/>
        </w:rPr>
        <w:t xml:space="preserve">to </w:t>
      </w:r>
      <w:r w:rsidR="002B5DAA" w:rsidRPr="008E703B">
        <w:rPr>
          <w:rFonts w:ascii="Arial" w:hAnsi="Arial"/>
          <w:sz w:val="22"/>
          <w:lang w:val="en-GB"/>
        </w:rPr>
        <w:t xml:space="preserve">assess the performance of </w:t>
      </w:r>
      <w:r w:rsidR="00206798" w:rsidRPr="008E703B">
        <w:rPr>
          <w:rFonts w:ascii="Arial" w:hAnsi="Arial"/>
          <w:sz w:val="22"/>
          <w:lang w:val="en-GB"/>
        </w:rPr>
        <w:t xml:space="preserve">our fuel formulations </w:t>
      </w:r>
      <w:r w:rsidR="00EE2FF7">
        <w:rPr>
          <w:rFonts w:ascii="Arial" w:hAnsi="Arial"/>
          <w:sz w:val="22"/>
          <w:lang w:val="en-GB"/>
        </w:rPr>
        <w:t>that</w:t>
      </w:r>
      <w:r w:rsidR="00EE2FF7" w:rsidRPr="008E703B">
        <w:rPr>
          <w:rFonts w:ascii="Arial" w:hAnsi="Arial"/>
          <w:sz w:val="22"/>
          <w:lang w:val="en-GB"/>
        </w:rPr>
        <w:t xml:space="preserve"> </w:t>
      </w:r>
      <w:r w:rsidR="007861F9" w:rsidRPr="008E703B">
        <w:rPr>
          <w:rFonts w:ascii="Arial" w:hAnsi="Arial"/>
          <w:sz w:val="22"/>
          <w:lang w:val="en-GB"/>
        </w:rPr>
        <w:t xml:space="preserve">are </w:t>
      </w:r>
      <w:r w:rsidR="00206798" w:rsidRPr="008E703B">
        <w:rPr>
          <w:rFonts w:ascii="Arial" w:hAnsi="Arial"/>
          <w:sz w:val="22"/>
          <w:lang w:val="en-GB"/>
        </w:rPr>
        <w:t>designed to represent expected eF</w:t>
      </w:r>
      <w:r w:rsidR="003001EA" w:rsidRPr="008E703B">
        <w:rPr>
          <w:rFonts w:ascii="Arial" w:hAnsi="Arial"/>
          <w:sz w:val="22"/>
          <w:lang w:val="en-GB"/>
        </w:rPr>
        <w:t>uel</w:t>
      </w:r>
      <w:r w:rsidR="00206798" w:rsidRPr="008E703B">
        <w:rPr>
          <w:rFonts w:ascii="Arial" w:hAnsi="Arial"/>
          <w:sz w:val="22"/>
          <w:lang w:val="en-GB"/>
        </w:rPr>
        <w:t xml:space="preserve"> characteristics</w:t>
      </w:r>
      <w:r w:rsidR="003001EA" w:rsidRPr="008E703B">
        <w:rPr>
          <w:rFonts w:ascii="Arial" w:hAnsi="Arial"/>
          <w:sz w:val="22"/>
          <w:lang w:val="en-GB"/>
        </w:rPr>
        <w:t xml:space="preserve"> </w:t>
      </w:r>
      <w:r w:rsidR="007E7E59" w:rsidRPr="008E703B">
        <w:rPr>
          <w:rFonts w:ascii="Arial" w:hAnsi="Arial"/>
          <w:sz w:val="22"/>
          <w:lang w:val="en-GB"/>
        </w:rPr>
        <w:t>in its</w:t>
      </w:r>
      <w:r w:rsidR="002B5DAA" w:rsidRPr="008E703B">
        <w:rPr>
          <w:rFonts w:ascii="Arial" w:hAnsi="Arial"/>
          <w:sz w:val="22"/>
          <w:lang w:val="en-GB"/>
        </w:rPr>
        <w:t xml:space="preserve"> existing</w:t>
      </w:r>
      <w:r w:rsidR="007E7E59" w:rsidRPr="008E703B">
        <w:rPr>
          <w:rFonts w:ascii="Arial" w:hAnsi="Arial"/>
          <w:sz w:val="22"/>
          <w:lang w:val="en-GB"/>
        </w:rPr>
        <w:t xml:space="preserve"> vehicle </w:t>
      </w:r>
      <w:r w:rsidR="003001EA" w:rsidRPr="008E703B">
        <w:rPr>
          <w:rFonts w:ascii="Arial" w:hAnsi="Arial"/>
          <w:sz w:val="22"/>
          <w:lang w:val="en-GB"/>
        </w:rPr>
        <w:t xml:space="preserve">engines. </w:t>
      </w:r>
      <w:r w:rsidR="002B5DAA" w:rsidRPr="008E703B">
        <w:rPr>
          <w:rFonts w:ascii="Arial" w:hAnsi="Arial"/>
          <w:sz w:val="22"/>
          <w:lang w:val="en-GB"/>
        </w:rPr>
        <w:t xml:space="preserve">The results of the testing </w:t>
      </w:r>
      <w:r w:rsidR="007E7E59" w:rsidRPr="008E703B">
        <w:rPr>
          <w:rFonts w:ascii="Arial" w:hAnsi="Arial"/>
          <w:sz w:val="22"/>
          <w:lang w:val="en-GB"/>
        </w:rPr>
        <w:t xml:space="preserve">reinforce our view </w:t>
      </w:r>
      <w:r w:rsidR="003001EA" w:rsidRPr="008E703B">
        <w:rPr>
          <w:rFonts w:ascii="Arial" w:hAnsi="Arial"/>
          <w:sz w:val="22"/>
          <w:lang w:val="en-GB"/>
        </w:rPr>
        <w:t>that</w:t>
      </w:r>
      <w:r w:rsidR="00262B34" w:rsidRPr="008E703B">
        <w:rPr>
          <w:rFonts w:ascii="Arial" w:hAnsi="Arial"/>
          <w:sz w:val="22"/>
          <w:lang w:val="en-GB"/>
        </w:rPr>
        <w:t xml:space="preserve"> synthetic fuel can be a drop-in solution in existing vehicles</w:t>
      </w:r>
      <w:r w:rsidR="00206798" w:rsidRPr="008E703B">
        <w:rPr>
          <w:rFonts w:ascii="Arial" w:hAnsi="Arial"/>
          <w:sz w:val="22"/>
          <w:lang w:val="en-GB"/>
        </w:rPr>
        <w:t>,</w:t>
      </w:r>
      <w:r w:rsidR="00262B34" w:rsidRPr="008E703B">
        <w:rPr>
          <w:rFonts w:ascii="Arial" w:hAnsi="Arial"/>
          <w:sz w:val="22"/>
          <w:lang w:val="en-GB"/>
        </w:rPr>
        <w:t xml:space="preserve"> and</w:t>
      </w:r>
      <w:r w:rsidR="00206798" w:rsidRPr="008E703B">
        <w:rPr>
          <w:rFonts w:ascii="Arial" w:hAnsi="Arial"/>
          <w:sz w:val="22"/>
          <w:lang w:val="en-GB"/>
        </w:rPr>
        <w:t xml:space="preserve"> when produced via a low-carbon pathway</w:t>
      </w:r>
      <w:r w:rsidR="003001EA" w:rsidRPr="008E703B">
        <w:rPr>
          <w:rFonts w:ascii="Arial" w:hAnsi="Arial"/>
          <w:sz w:val="22"/>
          <w:lang w:val="en-GB"/>
        </w:rPr>
        <w:t xml:space="preserve"> </w:t>
      </w:r>
      <w:r w:rsidR="00262B34" w:rsidRPr="008E703B">
        <w:rPr>
          <w:rFonts w:ascii="Arial" w:hAnsi="Arial"/>
          <w:sz w:val="22"/>
          <w:lang w:val="en-GB"/>
        </w:rPr>
        <w:t xml:space="preserve">it </w:t>
      </w:r>
      <w:r w:rsidR="007C59A2" w:rsidRPr="008E703B">
        <w:rPr>
          <w:rFonts w:ascii="Arial" w:hAnsi="Arial"/>
          <w:sz w:val="22"/>
          <w:lang w:val="en-GB"/>
        </w:rPr>
        <w:t>can play an</w:t>
      </w:r>
      <w:r w:rsidR="007E7E59" w:rsidRPr="008E703B">
        <w:rPr>
          <w:rFonts w:ascii="Arial" w:hAnsi="Arial"/>
          <w:sz w:val="22"/>
          <w:lang w:val="en-GB"/>
        </w:rPr>
        <w:t xml:space="preserve"> important role in</w:t>
      </w:r>
      <w:r w:rsidR="00317484">
        <w:rPr>
          <w:rFonts w:ascii="Arial" w:hAnsi="Arial"/>
          <w:sz w:val="22"/>
          <w:lang w:val="en-GB"/>
        </w:rPr>
        <w:t xml:space="preserve"> reducing carbon emissions</w:t>
      </w:r>
      <w:r w:rsidR="007E7E59" w:rsidRPr="008E703B">
        <w:rPr>
          <w:rFonts w:ascii="Arial" w:hAnsi="Arial"/>
          <w:sz w:val="22"/>
          <w:lang w:val="en-GB"/>
        </w:rPr>
        <w:t xml:space="preserve"> </w:t>
      </w:r>
      <w:r w:rsidR="00580FF3">
        <w:rPr>
          <w:rFonts w:ascii="Arial" w:hAnsi="Arial"/>
          <w:sz w:val="22"/>
          <w:lang w:val="en-GB"/>
        </w:rPr>
        <w:t xml:space="preserve">in </w:t>
      </w:r>
      <w:r w:rsidR="007E7E59" w:rsidRPr="008E703B">
        <w:rPr>
          <w:rFonts w:ascii="Arial" w:hAnsi="Arial"/>
          <w:sz w:val="22"/>
          <w:lang w:val="en-GB"/>
        </w:rPr>
        <w:t>the transport sector</w:t>
      </w:r>
      <w:r w:rsidR="00BE10F5" w:rsidRPr="008E703B">
        <w:rPr>
          <w:rFonts w:ascii="Arial" w:hAnsi="Arial"/>
          <w:sz w:val="22"/>
          <w:lang w:val="en-GB"/>
        </w:rPr>
        <w:t xml:space="preserve"> and supporting</w:t>
      </w:r>
      <w:r w:rsidR="002B5DAA" w:rsidRPr="008E703B">
        <w:rPr>
          <w:rFonts w:ascii="Arial" w:hAnsi="Arial"/>
          <w:sz w:val="22"/>
          <w:lang w:val="en-GB"/>
        </w:rPr>
        <w:t xml:space="preserve"> </w:t>
      </w:r>
      <w:r w:rsidR="007C59A2" w:rsidRPr="008E703B">
        <w:rPr>
          <w:rFonts w:ascii="Arial" w:hAnsi="Arial"/>
          <w:sz w:val="22"/>
          <w:lang w:val="en-GB"/>
        </w:rPr>
        <w:t>a</w:t>
      </w:r>
      <w:r w:rsidR="00DD106E">
        <w:rPr>
          <w:rFonts w:ascii="Arial" w:hAnsi="Arial"/>
          <w:sz w:val="22"/>
          <w:lang w:val="en-GB"/>
        </w:rPr>
        <w:t>n</w:t>
      </w:r>
      <w:r w:rsidR="007C59A2" w:rsidRPr="008E703B">
        <w:rPr>
          <w:rFonts w:ascii="Arial" w:hAnsi="Arial"/>
          <w:sz w:val="22"/>
          <w:lang w:val="en-GB"/>
        </w:rPr>
        <w:t xml:space="preserve"> </w:t>
      </w:r>
      <w:r w:rsidR="00317484">
        <w:rPr>
          <w:rFonts w:ascii="Arial" w:hAnsi="Arial"/>
          <w:sz w:val="22"/>
          <w:lang w:val="en-GB"/>
        </w:rPr>
        <w:t>orderly</w:t>
      </w:r>
      <w:r w:rsidR="00317484" w:rsidRPr="008E703B">
        <w:rPr>
          <w:rFonts w:ascii="Arial" w:hAnsi="Arial"/>
          <w:sz w:val="22"/>
          <w:lang w:val="en-GB"/>
        </w:rPr>
        <w:t xml:space="preserve"> </w:t>
      </w:r>
      <w:r w:rsidR="007861F9" w:rsidRPr="008E703B">
        <w:rPr>
          <w:rFonts w:ascii="Arial" w:hAnsi="Arial"/>
          <w:sz w:val="22"/>
          <w:lang w:val="en-GB"/>
        </w:rPr>
        <w:t xml:space="preserve">energy </w:t>
      </w:r>
      <w:r w:rsidR="007C59A2" w:rsidRPr="008E703B">
        <w:rPr>
          <w:rFonts w:ascii="Arial" w:hAnsi="Arial"/>
          <w:sz w:val="22"/>
          <w:lang w:val="en-GB"/>
        </w:rPr>
        <w:t>transition</w:t>
      </w:r>
      <w:r w:rsidR="007E7E59" w:rsidRPr="008E703B">
        <w:rPr>
          <w:rFonts w:ascii="Arial" w:hAnsi="Arial"/>
          <w:sz w:val="22"/>
          <w:lang w:val="en-GB"/>
        </w:rPr>
        <w:t>.</w:t>
      </w:r>
      <w:r w:rsidR="003001EA" w:rsidRPr="008E703B">
        <w:rPr>
          <w:rFonts w:ascii="Arial" w:hAnsi="Arial"/>
          <w:sz w:val="22"/>
          <w:lang w:val="en-GB"/>
        </w:rPr>
        <w:t>”</w:t>
      </w:r>
    </w:p>
    <w:p w14:paraId="02F5E654" w14:textId="24AA0386" w:rsidR="00FC0CDD" w:rsidRPr="008E703B" w:rsidRDefault="00981182" w:rsidP="007E7E59">
      <w:pPr>
        <w:pStyle w:val="SDatePlace"/>
        <w:jc w:val="both"/>
        <w:rPr>
          <w:rFonts w:ascii="Arial" w:hAnsi="Arial"/>
          <w:sz w:val="22"/>
          <w:lang w:val="en-GB"/>
        </w:rPr>
      </w:pPr>
      <w:r w:rsidRPr="008E703B">
        <w:rPr>
          <w:rFonts w:ascii="Arial" w:hAnsi="Arial"/>
          <w:sz w:val="22"/>
          <w:lang w:val="en-GB"/>
        </w:rPr>
        <w:lastRenderedPageBreak/>
        <w:t xml:space="preserve">Through its long-term strategic plan </w:t>
      </w:r>
      <w:hyperlink r:id="rId7" w:history="1">
        <w:r w:rsidRPr="008E703B">
          <w:rPr>
            <w:rStyle w:val="Hyperlink"/>
            <w:rFonts w:ascii="Arial" w:eastAsia="MS PGothic" w:hAnsi="Arial" w:cs="Arial"/>
            <w:sz w:val="22"/>
            <w:szCs w:val="22"/>
            <w:u w:val="single"/>
            <w:lang w:val="en-GB" w:eastAsia="ja-JP"/>
          </w:rPr>
          <w:t>Dare Forward 2030</w:t>
        </w:r>
      </w:hyperlink>
      <w:r w:rsidRPr="008E703B">
        <w:rPr>
          <w:rFonts w:ascii="Arial" w:eastAsia="MS PGothic" w:hAnsi="Arial" w:cs="Arial"/>
          <w:sz w:val="22"/>
          <w:szCs w:val="22"/>
          <w:lang w:val="en-GB" w:eastAsia="ja-JP"/>
        </w:rPr>
        <w:t>,</w:t>
      </w:r>
      <w:r w:rsidRPr="008E703B">
        <w:rPr>
          <w:rFonts w:ascii="Arial" w:hAnsi="Arial"/>
          <w:sz w:val="22"/>
          <w:lang w:val="en-GB"/>
        </w:rPr>
        <w:t xml:space="preserve"> Stellantis aims to halve its carbon footprint by 2030, benchmarking 2021 metrics, and achieve </w:t>
      </w:r>
      <w:r w:rsidR="00206798" w:rsidRPr="008E703B">
        <w:rPr>
          <w:rFonts w:ascii="Arial" w:eastAsia="MS PGothic" w:hAnsi="Arial" w:cs="Arial"/>
          <w:sz w:val="22"/>
          <w:szCs w:val="22"/>
          <w:lang w:val="en-GB" w:eastAsia="ja-JP"/>
        </w:rPr>
        <w:t>carbon</w:t>
      </w:r>
      <w:r w:rsidR="00C92C9E" w:rsidRPr="008E703B">
        <w:rPr>
          <w:rFonts w:ascii="Arial" w:eastAsia="MS PGothic" w:hAnsi="Arial" w:cs="Arial"/>
          <w:sz w:val="22"/>
          <w:szCs w:val="22"/>
          <w:lang w:val="en-GB" w:eastAsia="ja-JP"/>
        </w:rPr>
        <w:t xml:space="preserve"> </w:t>
      </w:r>
      <w:r w:rsidR="00C92C9E" w:rsidRPr="008E703B">
        <w:rPr>
          <w:rFonts w:ascii="Arial" w:hAnsi="Arial"/>
          <w:sz w:val="22"/>
          <w:lang w:val="en-GB"/>
        </w:rPr>
        <w:t>net</w:t>
      </w:r>
      <w:r w:rsidR="00C92C9E" w:rsidRPr="008E703B">
        <w:rPr>
          <w:rFonts w:ascii="Arial" w:eastAsia="MS PGothic" w:hAnsi="Arial" w:cs="Arial"/>
          <w:sz w:val="22"/>
          <w:szCs w:val="22"/>
          <w:lang w:val="en-GB" w:eastAsia="ja-JP"/>
        </w:rPr>
        <w:t xml:space="preserve"> </w:t>
      </w:r>
      <w:r w:rsidR="00C92C9E" w:rsidRPr="008E703B">
        <w:rPr>
          <w:rFonts w:ascii="Arial" w:hAnsi="Arial"/>
          <w:sz w:val="22"/>
          <w:lang w:val="en-GB"/>
        </w:rPr>
        <w:t>zero</w:t>
      </w:r>
      <w:r w:rsidR="00206798" w:rsidRPr="008E703B">
        <w:rPr>
          <w:rFonts w:ascii="Arial" w:hAnsi="Arial"/>
          <w:sz w:val="22"/>
          <w:lang w:val="en-GB"/>
        </w:rPr>
        <w:t xml:space="preserve"> </w:t>
      </w:r>
      <w:r w:rsidRPr="008E703B">
        <w:rPr>
          <w:rFonts w:ascii="Arial" w:hAnsi="Arial"/>
          <w:sz w:val="22"/>
          <w:lang w:val="en-GB"/>
        </w:rPr>
        <w:t xml:space="preserve">by 2038. </w:t>
      </w:r>
      <w:r w:rsidR="0047608D" w:rsidRPr="008E703B">
        <w:rPr>
          <w:rFonts w:ascii="Arial" w:hAnsi="Arial"/>
          <w:sz w:val="22"/>
          <w:lang w:val="en-GB"/>
        </w:rPr>
        <w:t xml:space="preserve">Stellantis estimates that the use of </w:t>
      </w:r>
      <w:r w:rsidR="00206798" w:rsidRPr="008E703B">
        <w:rPr>
          <w:rFonts w:ascii="Arial" w:hAnsi="Arial"/>
          <w:sz w:val="22"/>
          <w:lang w:val="en-GB"/>
        </w:rPr>
        <w:t xml:space="preserve">low-carbon </w:t>
      </w:r>
      <w:r w:rsidR="0047608D" w:rsidRPr="008E703B">
        <w:rPr>
          <w:rFonts w:ascii="Arial" w:hAnsi="Arial"/>
          <w:sz w:val="22"/>
          <w:lang w:val="en-GB"/>
        </w:rPr>
        <w:t xml:space="preserve">eFuels in up to 28 million of its </w:t>
      </w:r>
      <w:r w:rsidR="00EE2FF7">
        <w:rPr>
          <w:rFonts w:ascii="Arial" w:hAnsi="Arial"/>
          <w:sz w:val="22"/>
          <w:lang w:val="en-GB"/>
        </w:rPr>
        <w:t xml:space="preserve">European </w:t>
      </w:r>
      <w:r w:rsidR="0047608D" w:rsidRPr="008E703B">
        <w:rPr>
          <w:rFonts w:ascii="Arial" w:hAnsi="Arial"/>
          <w:sz w:val="22"/>
          <w:lang w:val="en-GB"/>
        </w:rPr>
        <w:t>vehicles could reduce up to 400 million tons of CO</w:t>
      </w:r>
      <w:r w:rsidR="0047608D" w:rsidRPr="00991ECB">
        <w:rPr>
          <w:rFonts w:ascii="Arial" w:hAnsi="Arial"/>
          <w:sz w:val="22"/>
          <w:vertAlign w:val="subscript"/>
          <w:lang w:val="en-GB"/>
        </w:rPr>
        <w:t>2</w:t>
      </w:r>
      <w:r w:rsidR="0047608D" w:rsidRPr="008E703B">
        <w:rPr>
          <w:rFonts w:ascii="Arial" w:hAnsi="Arial"/>
          <w:sz w:val="22"/>
          <w:lang w:val="en-GB"/>
        </w:rPr>
        <w:t xml:space="preserve"> in Europe between 2025 and 2050</w:t>
      </w:r>
      <w:r w:rsidR="0047608D" w:rsidRPr="00A43A26">
        <w:rPr>
          <w:rFonts w:ascii="Arial" w:eastAsia="MS PGothic" w:hAnsi="Arial" w:cs="Arial"/>
          <w:sz w:val="22"/>
          <w:szCs w:val="22"/>
          <w:lang w:val="en-GB" w:eastAsia="ja-JP"/>
        </w:rPr>
        <w:t xml:space="preserve">. </w:t>
      </w:r>
      <w:r w:rsidR="0047608D" w:rsidRPr="008E703B">
        <w:rPr>
          <w:rFonts w:ascii="Arial" w:hAnsi="Arial"/>
          <w:sz w:val="22"/>
          <w:lang w:val="en-GB"/>
        </w:rPr>
        <w:t xml:space="preserve">Testing of </w:t>
      </w:r>
      <w:r w:rsidR="00206798" w:rsidRPr="008E703B">
        <w:rPr>
          <w:rFonts w:ascii="Arial" w:hAnsi="Arial"/>
          <w:sz w:val="22"/>
          <w:lang w:val="en-GB"/>
        </w:rPr>
        <w:t xml:space="preserve">the surrogate </w:t>
      </w:r>
      <w:r w:rsidR="0047608D" w:rsidRPr="008E703B">
        <w:rPr>
          <w:rFonts w:ascii="Arial" w:hAnsi="Arial"/>
          <w:sz w:val="22"/>
          <w:lang w:val="en-GB"/>
        </w:rPr>
        <w:t>eFuels by Stellantis covers tailpipe emissions, startability, engine power, reliability endurance, oil dilution, fuel tank, fuel lines and filters, as well as fuel performance in extreme cold and hot temperatures.</w:t>
      </w:r>
      <w:r w:rsidR="00FC0CDD" w:rsidRPr="008E703B">
        <w:rPr>
          <w:rFonts w:ascii="Arial" w:hAnsi="Arial"/>
          <w:sz w:val="22"/>
          <w:lang w:val="en-GB"/>
        </w:rPr>
        <w:t xml:space="preserve"> </w:t>
      </w:r>
    </w:p>
    <w:p w14:paraId="4B514792" w14:textId="47115FB8" w:rsidR="00841D50" w:rsidRPr="008E703B" w:rsidRDefault="007E7E59" w:rsidP="008A28C4">
      <w:pPr>
        <w:pStyle w:val="SDatePlace"/>
        <w:jc w:val="both"/>
        <w:rPr>
          <w:rFonts w:ascii="Arial" w:hAnsi="Arial"/>
          <w:sz w:val="22"/>
          <w:lang w:val="en-GB"/>
        </w:rPr>
      </w:pPr>
      <w:r w:rsidRPr="008E703B">
        <w:rPr>
          <w:rFonts w:ascii="Arial" w:hAnsi="Arial"/>
          <w:sz w:val="22"/>
          <w:lang w:val="en-GB"/>
        </w:rPr>
        <w:t xml:space="preserve">Aramco is currently working on two demonstration plants </w:t>
      </w:r>
      <w:r w:rsidR="00206798" w:rsidRPr="008E703B">
        <w:rPr>
          <w:rFonts w:ascii="Arial" w:hAnsi="Arial"/>
          <w:sz w:val="22"/>
          <w:lang w:val="en-GB"/>
        </w:rPr>
        <w:t xml:space="preserve">to </w:t>
      </w:r>
      <w:r w:rsidR="009D7DFE" w:rsidRPr="008E703B">
        <w:rPr>
          <w:rFonts w:ascii="Arial" w:hAnsi="Arial"/>
          <w:sz w:val="22"/>
          <w:lang w:val="en-GB"/>
        </w:rPr>
        <w:t xml:space="preserve">explore </w:t>
      </w:r>
      <w:r w:rsidR="00206798" w:rsidRPr="008E703B">
        <w:rPr>
          <w:rFonts w:ascii="Arial" w:hAnsi="Arial"/>
          <w:sz w:val="22"/>
          <w:lang w:val="en-GB"/>
        </w:rPr>
        <w:t>produc</w:t>
      </w:r>
      <w:r w:rsidR="009D7DFE" w:rsidRPr="008E703B">
        <w:rPr>
          <w:rFonts w:ascii="Arial" w:hAnsi="Arial"/>
          <w:sz w:val="22"/>
          <w:lang w:val="en-GB"/>
        </w:rPr>
        <w:t>tion</w:t>
      </w:r>
      <w:r w:rsidRPr="008E703B">
        <w:rPr>
          <w:rFonts w:ascii="Arial" w:hAnsi="Arial"/>
          <w:sz w:val="22"/>
          <w:lang w:val="en-GB"/>
        </w:rPr>
        <w:t xml:space="preserve"> </w:t>
      </w:r>
      <w:r w:rsidR="00CE68C1" w:rsidRPr="008E703B">
        <w:rPr>
          <w:rFonts w:ascii="Arial" w:hAnsi="Arial"/>
          <w:sz w:val="22"/>
          <w:lang w:val="en-GB"/>
        </w:rPr>
        <w:t xml:space="preserve">of </w:t>
      </w:r>
      <w:r w:rsidR="00206798" w:rsidRPr="008E703B">
        <w:rPr>
          <w:rFonts w:ascii="Arial" w:hAnsi="Arial"/>
          <w:sz w:val="22"/>
          <w:lang w:val="en-GB"/>
        </w:rPr>
        <w:t xml:space="preserve">low-carbon </w:t>
      </w:r>
      <w:r w:rsidRPr="008E703B">
        <w:rPr>
          <w:rFonts w:ascii="Arial" w:hAnsi="Arial"/>
          <w:sz w:val="22"/>
          <w:lang w:val="en-GB"/>
        </w:rPr>
        <w:t xml:space="preserve">synthetic fuels. In Saudi Arabia, Aramco and ENOWA (Neom Energy and Water Company) are working </w:t>
      </w:r>
      <w:r w:rsidR="002A1490" w:rsidRPr="008E703B">
        <w:rPr>
          <w:rFonts w:ascii="Arial" w:hAnsi="Arial"/>
          <w:sz w:val="22"/>
          <w:lang w:val="en-GB"/>
        </w:rPr>
        <w:t>to demonstrate</w:t>
      </w:r>
      <w:r w:rsidRPr="008E703B">
        <w:rPr>
          <w:rFonts w:ascii="Arial" w:hAnsi="Arial"/>
          <w:sz w:val="22"/>
          <w:lang w:val="en-GB"/>
        </w:rPr>
        <w:t xml:space="preserve"> </w:t>
      </w:r>
      <w:r w:rsidR="002A1490" w:rsidRPr="008E703B">
        <w:rPr>
          <w:rFonts w:ascii="Arial" w:hAnsi="Arial"/>
          <w:sz w:val="22"/>
          <w:lang w:val="en-GB"/>
        </w:rPr>
        <w:t xml:space="preserve">the </w:t>
      </w:r>
      <w:r w:rsidRPr="008E703B">
        <w:rPr>
          <w:rFonts w:ascii="Arial" w:hAnsi="Arial"/>
          <w:sz w:val="22"/>
          <w:lang w:val="en-GB"/>
        </w:rPr>
        <w:t>produc</w:t>
      </w:r>
      <w:r w:rsidR="002A1490" w:rsidRPr="008E703B">
        <w:rPr>
          <w:rFonts w:ascii="Arial" w:hAnsi="Arial"/>
          <w:sz w:val="22"/>
          <w:lang w:val="en-GB"/>
        </w:rPr>
        <w:t>tion</w:t>
      </w:r>
      <w:r w:rsidRPr="008E703B">
        <w:rPr>
          <w:rFonts w:ascii="Arial" w:hAnsi="Arial"/>
          <w:sz w:val="22"/>
          <w:lang w:val="en-GB"/>
        </w:rPr>
        <w:t xml:space="preserve"> </w:t>
      </w:r>
      <w:r w:rsidR="002A1490" w:rsidRPr="008E703B">
        <w:rPr>
          <w:rFonts w:ascii="Arial" w:hAnsi="Arial"/>
          <w:sz w:val="22"/>
          <w:lang w:val="en-GB"/>
        </w:rPr>
        <w:t xml:space="preserve">of </w:t>
      </w:r>
      <w:r w:rsidRPr="008E703B">
        <w:rPr>
          <w:rFonts w:ascii="Arial" w:hAnsi="Arial"/>
          <w:sz w:val="22"/>
          <w:lang w:val="en-GB"/>
        </w:rPr>
        <w:t xml:space="preserve">synthetic gasoline for light-duty passenger vehicles. Meanwhile, in Bilbao, Spain, Aramco and Repsol are </w:t>
      </w:r>
      <w:r w:rsidR="002A1490" w:rsidRPr="008E703B">
        <w:rPr>
          <w:rFonts w:ascii="Arial" w:hAnsi="Arial"/>
          <w:sz w:val="22"/>
          <w:lang w:val="en-GB"/>
        </w:rPr>
        <w:t xml:space="preserve">exploring the </w:t>
      </w:r>
      <w:r w:rsidRPr="008E703B">
        <w:rPr>
          <w:rFonts w:ascii="Arial" w:hAnsi="Arial"/>
          <w:sz w:val="22"/>
          <w:lang w:val="en-GB"/>
        </w:rPr>
        <w:t>produc</w:t>
      </w:r>
      <w:r w:rsidR="002A1490" w:rsidRPr="008E703B">
        <w:rPr>
          <w:rFonts w:ascii="Arial" w:hAnsi="Arial"/>
          <w:sz w:val="22"/>
          <w:lang w:val="en-GB"/>
        </w:rPr>
        <w:t>tion of</w:t>
      </w:r>
      <w:r w:rsidRPr="008E703B">
        <w:rPr>
          <w:rFonts w:ascii="Arial" w:hAnsi="Arial"/>
          <w:sz w:val="22"/>
          <w:lang w:val="en-GB"/>
        </w:rPr>
        <w:t xml:space="preserve"> low-carbon synthetic diesel and jet fuel for automobiles and aircraft. In addition, Aramco is working with motorsport </w:t>
      </w:r>
      <w:r w:rsidR="00FC0CDD" w:rsidRPr="008E703B">
        <w:rPr>
          <w:rFonts w:ascii="Arial" w:hAnsi="Arial"/>
          <w:sz w:val="22"/>
          <w:lang w:val="en-GB"/>
        </w:rPr>
        <w:t xml:space="preserve">teams and competitions </w:t>
      </w:r>
      <w:r w:rsidRPr="008E703B">
        <w:rPr>
          <w:rFonts w:ascii="Arial" w:hAnsi="Arial"/>
          <w:sz w:val="22"/>
          <w:lang w:val="en-GB"/>
        </w:rPr>
        <w:t xml:space="preserve">to </w:t>
      </w:r>
      <w:r w:rsidR="00981182" w:rsidRPr="008E703B">
        <w:rPr>
          <w:rFonts w:ascii="Arial" w:hAnsi="Arial"/>
          <w:sz w:val="22"/>
          <w:lang w:val="en-GB"/>
        </w:rPr>
        <w:t xml:space="preserve">further </w:t>
      </w:r>
      <w:r w:rsidRPr="008E703B">
        <w:rPr>
          <w:rFonts w:ascii="Arial" w:hAnsi="Arial"/>
          <w:sz w:val="22"/>
          <w:lang w:val="en-GB"/>
        </w:rPr>
        <w:t>test and demonstrate the potential of</w:t>
      </w:r>
      <w:r w:rsidR="002A1490" w:rsidRPr="008E703B">
        <w:rPr>
          <w:rFonts w:ascii="Arial" w:hAnsi="Arial"/>
          <w:sz w:val="22"/>
          <w:lang w:val="en-GB"/>
        </w:rPr>
        <w:t xml:space="preserve"> low-carbon</w:t>
      </w:r>
      <w:r w:rsidRPr="008E703B">
        <w:rPr>
          <w:rFonts w:ascii="Arial" w:hAnsi="Arial"/>
          <w:sz w:val="22"/>
          <w:lang w:val="en-GB"/>
        </w:rPr>
        <w:t xml:space="preserve"> fuel</w:t>
      </w:r>
      <w:r w:rsidR="002A1490" w:rsidRPr="008E703B">
        <w:rPr>
          <w:rFonts w:ascii="Arial" w:hAnsi="Arial"/>
          <w:sz w:val="22"/>
          <w:lang w:val="en-GB"/>
        </w:rPr>
        <w:t xml:space="preserve"> as a drop-in solution to </w:t>
      </w:r>
      <w:r w:rsidR="00730DE1">
        <w:rPr>
          <w:rFonts w:ascii="Arial" w:hAnsi="Arial"/>
          <w:sz w:val="22"/>
          <w:lang w:val="en-GB"/>
        </w:rPr>
        <w:t xml:space="preserve">reduce carbon emissions </w:t>
      </w:r>
      <w:r w:rsidR="00580FF3">
        <w:rPr>
          <w:rFonts w:ascii="Arial" w:hAnsi="Arial"/>
          <w:sz w:val="22"/>
          <w:lang w:val="en-GB"/>
        </w:rPr>
        <w:t xml:space="preserve">from </w:t>
      </w:r>
      <w:r w:rsidR="002A1490" w:rsidRPr="008E703B">
        <w:rPr>
          <w:rFonts w:ascii="Arial" w:hAnsi="Arial"/>
          <w:sz w:val="22"/>
          <w:lang w:val="en-GB"/>
        </w:rPr>
        <w:t>internal combustion engine vehicles</w:t>
      </w:r>
      <w:r w:rsidRPr="008E703B">
        <w:rPr>
          <w:rFonts w:ascii="Arial" w:hAnsi="Arial"/>
          <w:sz w:val="22"/>
          <w:lang w:val="en-GB"/>
        </w:rPr>
        <w:t xml:space="preserve">. </w:t>
      </w:r>
    </w:p>
    <w:p w14:paraId="68D384FB" w14:textId="77777777" w:rsidR="00E71366" w:rsidRPr="008E703B" w:rsidRDefault="00E71366" w:rsidP="00E71366">
      <w:pPr>
        <w:spacing w:before="120" w:line="276" w:lineRule="auto"/>
        <w:jc w:val="center"/>
        <w:rPr>
          <w:rFonts w:ascii="Arial" w:hAnsi="Arial"/>
          <w:sz w:val="22"/>
          <w:lang w:val="en-GB"/>
        </w:rPr>
      </w:pPr>
      <w:r w:rsidRPr="008E703B">
        <w:rPr>
          <w:rFonts w:ascii="Arial" w:hAnsi="Arial"/>
          <w:sz w:val="22"/>
          <w:lang w:val="en-GB"/>
        </w:rPr>
        <w:t>---</w:t>
      </w:r>
    </w:p>
    <w:p w14:paraId="041FE4E8" w14:textId="77777777" w:rsidR="00ED74A3" w:rsidRPr="008E703B" w:rsidRDefault="00ED74A3" w:rsidP="00ED74A3">
      <w:pPr>
        <w:spacing w:before="120" w:line="276" w:lineRule="auto"/>
        <w:jc w:val="left"/>
        <w:rPr>
          <w:rFonts w:ascii="Arial" w:hAnsi="Arial"/>
          <w:sz w:val="22"/>
          <w:lang w:val="en-GB"/>
        </w:rPr>
      </w:pPr>
      <w:r w:rsidRPr="008E703B">
        <w:rPr>
          <w:rFonts w:ascii="Arial" w:hAnsi="Arial"/>
          <w:b/>
          <w:sz w:val="22"/>
          <w:u w:val="single"/>
        </w:rPr>
        <w:t>Aramco Contact Information</w:t>
      </w:r>
    </w:p>
    <w:p w14:paraId="569D484F" w14:textId="445390F9" w:rsidR="00ED74A3" w:rsidRPr="008E703B" w:rsidRDefault="00ED74A3" w:rsidP="00ED74A3">
      <w:pPr>
        <w:spacing w:after="0"/>
        <w:rPr>
          <w:rFonts w:ascii="Arial" w:hAnsi="Arial"/>
          <w:sz w:val="22"/>
          <w:lang w:val="en-GB"/>
        </w:rPr>
      </w:pPr>
      <w:r w:rsidRPr="008E703B">
        <w:rPr>
          <w:rFonts w:ascii="Arial" w:hAnsi="Arial"/>
          <w:b/>
          <w:sz w:val="22"/>
          <w:lang w:val="en-GB"/>
        </w:rPr>
        <w:t>International Media Relations:</w:t>
      </w:r>
      <w:r w:rsidRPr="008E703B">
        <w:rPr>
          <w:rFonts w:ascii="Arial" w:hAnsi="Arial"/>
          <w:sz w:val="22"/>
          <w:lang w:val="en-GB"/>
        </w:rPr>
        <w:t xml:space="preserve"> </w:t>
      </w:r>
      <w:hyperlink r:id="rId8" w:history="1">
        <w:r w:rsidR="008B533C" w:rsidRPr="008E703B">
          <w:rPr>
            <w:rFonts w:ascii="Arial" w:hAnsi="Arial"/>
            <w:color w:val="0563C1"/>
            <w:sz w:val="22"/>
            <w:u w:val="single"/>
            <w:lang w:val="en-GB"/>
          </w:rPr>
          <w:t>media.inquiries@aramco.com</w:t>
        </w:r>
      </w:hyperlink>
      <w:r w:rsidRPr="008E703B">
        <w:rPr>
          <w:rFonts w:ascii="Arial" w:hAnsi="Arial"/>
          <w:sz w:val="22"/>
          <w:lang w:val="en-GB"/>
        </w:rPr>
        <w:t xml:space="preserve">   </w:t>
      </w:r>
    </w:p>
    <w:p w14:paraId="6AEBE918" w14:textId="77777777" w:rsidR="00ED74A3" w:rsidRPr="008E703B" w:rsidRDefault="00ED74A3" w:rsidP="00ED74A3">
      <w:pPr>
        <w:spacing w:after="0"/>
        <w:rPr>
          <w:rFonts w:ascii="Arial" w:hAnsi="Arial"/>
          <w:color w:val="0563C1"/>
          <w:sz w:val="22"/>
          <w:u w:val="single"/>
        </w:rPr>
      </w:pPr>
      <w:r w:rsidRPr="008E703B">
        <w:rPr>
          <w:rFonts w:ascii="Arial" w:hAnsi="Arial"/>
          <w:noProof/>
          <w:sz w:val="22"/>
        </w:rPr>
        <w:drawing>
          <wp:inline distT="0" distB="0" distL="0" distR="0" wp14:anchorId="775A3B38" wp14:editId="5B9EDD23">
            <wp:extent cx="184150" cy="127000"/>
            <wp:effectExtent l="0" t="0" r="6350" b="6350"/>
            <wp:docPr id="1" name="Picture 1" descr="cid:image007.gif@01D972C0.C0CC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gif@01D972C0.C0CC6B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4150" cy="127000"/>
                    </a:xfrm>
                    <a:prstGeom prst="rect">
                      <a:avLst/>
                    </a:prstGeom>
                    <a:noFill/>
                    <a:ln>
                      <a:noFill/>
                    </a:ln>
                  </pic:spPr>
                </pic:pic>
              </a:graphicData>
            </a:graphic>
          </wp:inline>
        </w:drawing>
      </w:r>
      <w:hyperlink r:id="rId11" w:history="1">
        <w:r w:rsidRPr="008E703B">
          <w:rPr>
            <w:rFonts w:ascii="Arial" w:hAnsi="Arial"/>
            <w:color w:val="0563C1"/>
            <w:sz w:val="22"/>
            <w:u w:val="single"/>
          </w:rPr>
          <w:t>Aramco</w:t>
        </w:r>
      </w:hyperlink>
    </w:p>
    <w:p w14:paraId="2EE7B318" w14:textId="09CE79C9" w:rsidR="00ED74A3" w:rsidRPr="008E703B" w:rsidRDefault="00ED74A3" w:rsidP="00ED74A3">
      <w:pPr>
        <w:spacing w:after="0"/>
        <w:jc w:val="left"/>
        <w:rPr>
          <w:rFonts w:ascii="Arial" w:hAnsi="Arial"/>
          <w:b/>
          <w:sz w:val="22"/>
        </w:rPr>
      </w:pPr>
    </w:p>
    <w:p w14:paraId="3A2BF477" w14:textId="6F1A8065" w:rsidR="009B2215" w:rsidRPr="008E703B" w:rsidRDefault="009B2215" w:rsidP="009B2215">
      <w:pPr>
        <w:spacing w:before="120" w:line="276" w:lineRule="auto"/>
        <w:jc w:val="left"/>
        <w:rPr>
          <w:rFonts w:ascii="Arial" w:hAnsi="Arial"/>
          <w:sz w:val="22"/>
          <w:lang w:val="en-GB"/>
        </w:rPr>
      </w:pPr>
      <w:r w:rsidRPr="008E703B">
        <w:rPr>
          <w:rFonts w:ascii="Arial" w:hAnsi="Arial"/>
          <w:b/>
          <w:sz w:val="22"/>
          <w:u w:val="single"/>
        </w:rPr>
        <w:t>Stellantis Contact Information</w:t>
      </w:r>
    </w:p>
    <w:p w14:paraId="3AE7897C" w14:textId="34C8ACCA" w:rsidR="00C92C9E" w:rsidRPr="009B3DBE" w:rsidRDefault="00C92C9E" w:rsidP="00A43A26">
      <w:pPr>
        <w:spacing w:after="0"/>
        <w:jc w:val="left"/>
        <w:rPr>
          <w:rFonts w:ascii="Arial" w:eastAsia="MS PGothic" w:hAnsi="Arial" w:cs="Arial"/>
          <w:sz w:val="22"/>
          <w:szCs w:val="22"/>
          <w:lang w:val="en-GB" w:eastAsia="ja-JP"/>
        </w:rPr>
      </w:pPr>
      <w:proofErr w:type="spellStart"/>
      <w:r w:rsidRPr="009B3DBE">
        <w:rPr>
          <w:rFonts w:ascii="Arial" w:eastAsia="MS PGothic" w:hAnsi="Arial" w:cs="Arial"/>
          <w:sz w:val="22"/>
          <w:szCs w:val="22"/>
          <w:lang w:val="en-GB" w:eastAsia="ja-JP"/>
        </w:rPr>
        <w:t>Fernão</w:t>
      </w:r>
      <w:proofErr w:type="spellEnd"/>
      <w:r w:rsidRPr="009B3DBE">
        <w:rPr>
          <w:rFonts w:ascii="Arial" w:eastAsia="MS PGothic" w:hAnsi="Arial" w:cs="Arial"/>
          <w:sz w:val="22"/>
          <w:szCs w:val="22"/>
          <w:lang w:val="en-GB" w:eastAsia="ja-JP"/>
        </w:rPr>
        <w:t xml:space="preserve"> Silveira, Global Communications</w:t>
      </w:r>
    </w:p>
    <w:p w14:paraId="23AFA331" w14:textId="3876A6BE" w:rsidR="00C92C9E" w:rsidRPr="009B3DBE" w:rsidRDefault="00C92C9E" w:rsidP="00A43A26">
      <w:pPr>
        <w:spacing w:after="0"/>
        <w:jc w:val="left"/>
        <w:rPr>
          <w:rFonts w:ascii="Arial" w:eastAsia="MS PGothic" w:hAnsi="Arial" w:cs="Arial"/>
          <w:sz w:val="22"/>
          <w:szCs w:val="22"/>
          <w:lang w:val="en-GB" w:eastAsia="ja-JP"/>
        </w:rPr>
      </w:pPr>
      <w:r w:rsidRPr="009B3DBE">
        <w:rPr>
          <w:rFonts w:ascii="Arial" w:eastAsia="MS PGothic" w:hAnsi="Arial" w:cs="Arial"/>
          <w:sz w:val="22"/>
          <w:szCs w:val="22"/>
          <w:lang w:val="en-GB" w:eastAsia="ja-JP"/>
        </w:rPr>
        <w:t xml:space="preserve">fernao.silveira@stellantis.com </w:t>
      </w:r>
    </w:p>
    <w:p w14:paraId="48150532" w14:textId="6BF9D07D" w:rsidR="009B2215" w:rsidRPr="00A43A26" w:rsidRDefault="00C92C9E" w:rsidP="00C92C9E">
      <w:pPr>
        <w:spacing w:after="0"/>
        <w:jc w:val="left"/>
        <w:rPr>
          <w:rFonts w:ascii="Arial" w:eastAsia="MS PGothic" w:hAnsi="Arial" w:cs="Arial"/>
          <w:sz w:val="22"/>
          <w:szCs w:val="22"/>
          <w:lang w:eastAsia="ja-JP"/>
        </w:rPr>
      </w:pPr>
      <w:r w:rsidRPr="00A43A26">
        <w:rPr>
          <w:rFonts w:ascii="Arial" w:eastAsia="MS PGothic" w:hAnsi="Arial" w:cs="Arial"/>
          <w:sz w:val="22"/>
          <w:szCs w:val="22"/>
          <w:lang w:eastAsia="ja-JP"/>
        </w:rPr>
        <w:t>+31 6 43 25 43 41</w:t>
      </w:r>
    </w:p>
    <w:p w14:paraId="26B59BF7" w14:textId="30830BD0" w:rsidR="009B2215" w:rsidRPr="008E703B" w:rsidRDefault="00000000" w:rsidP="007E7E59">
      <w:pPr>
        <w:spacing w:after="120"/>
        <w:jc w:val="left"/>
        <w:rPr>
          <w:rFonts w:ascii="Arial" w:hAnsi="Arial"/>
          <w:color w:val="0563C1"/>
          <w:sz w:val="22"/>
          <w:u w:val="single"/>
        </w:rPr>
      </w:pPr>
      <w:hyperlink r:id="rId12" w:history="1">
        <w:r w:rsidR="009B2215" w:rsidRPr="008E703B">
          <w:rPr>
            <w:rFonts w:ascii="Arial" w:hAnsi="Arial"/>
            <w:color w:val="0563C1"/>
            <w:sz w:val="22"/>
            <w:u w:val="single"/>
          </w:rPr>
          <w:t>communications@stellantis.com</w:t>
        </w:r>
      </w:hyperlink>
    </w:p>
    <w:p w14:paraId="2E690527" w14:textId="77777777" w:rsidR="009B2215" w:rsidRPr="008E703B" w:rsidRDefault="009B2215" w:rsidP="009B2215">
      <w:pPr>
        <w:spacing w:after="0"/>
        <w:jc w:val="left"/>
        <w:rPr>
          <w:rFonts w:ascii="Arial" w:hAnsi="Arial"/>
          <w:color w:val="0070C0"/>
          <w:sz w:val="22"/>
        </w:rPr>
      </w:pPr>
    </w:p>
    <w:p w14:paraId="1909E4CF" w14:textId="527E909A" w:rsidR="00ED74A3" w:rsidRPr="008E703B" w:rsidRDefault="00ED74A3" w:rsidP="00C92C9E">
      <w:pPr>
        <w:spacing w:after="120"/>
        <w:jc w:val="left"/>
        <w:rPr>
          <w:rFonts w:ascii="Arial" w:hAnsi="Arial"/>
          <w:b/>
          <w:i/>
          <w:sz w:val="22"/>
        </w:rPr>
      </w:pPr>
      <w:r w:rsidRPr="008E703B">
        <w:rPr>
          <w:rFonts w:ascii="Arial" w:hAnsi="Arial"/>
          <w:b/>
          <w:i/>
          <w:sz w:val="22"/>
        </w:rPr>
        <w:t>About Aramco</w:t>
      </w:r>
    </w:p>
    <w:p w14:paraId="2B9BA315" w14:textId="77777777" w:rsidR="00ED74A3" w:rsidRPr="008E703B" w:rsidRDefault="00ED74A3" w:rsidP="008E703B">
      <w:pPr>
        <w:spacing w:before="120"/>
        <w:rPr>
          <w:rFonts w:ascii="Arial" w:hAnsi="Arial"/>
          <w:i/>
          <w:sz w:val="22"/>
        </w:rPr>
      </w:pPr>
      <w:r w:rsidRPr="008E703B">
        <w:rPr>
          <w:rFonts w:ascii="Arial" w:hAnsi="Arial"/>
          <w:i/>
          <w:sz w:val="22"/>
        </w:rPr>
        <w:t>Aramco is a global integrated energy and chemicals company. We are driven by our core belief that energy is opportunity. From producing approximately one in every eight barrels of the world’s oil supply to developing new energy technologies, our global team is dedicated to creating impact in all that we do. We focus on making our resources more dependable, more sustainable and more useful.</w:t>
      </w:r>
      <w:r w:rsidRPr="008E703B">
        <w:rPr>
          <w:rFonts w:ascii="Arial" w:hAnsi="Arial"/>
          <w:i/>
          <w:sz w:val="22"/>
          <w:lang w:val="en-GB"/>
        </w:rPr>
        <w:t xml:space="preserve"> This helps promote stability and long-term growth around the world</w:t>
      </w:r>
      <w:r w:rsidRPr="008E703B">
        <w:rPr>
          <w:rFonts w:ascii="Arial" w:hAnsi="Arial"/>
          <w:i/>
          <w:sz w:val="22"/>
        </w:rPr>
        <w:t xml:space="preserve">. </w:t>
      </w:r>
      <w:hyperlink r:id="rId13" w:history="1">
        <w:r w:rsidRPr="008E703B">
          <w:rPr>
            <w:rFonts w:ascii="Arial" w:hAnsi="Arial"/>
            <w:i/>
            <w:color w:val="0563C1"/>
            <w:sz w:val="22"/>
            <w:u w:val="single"/>
          </w:rPr>
          <w:t>www.aramco.com</w:t>
        </w:r>
      </w:hyperlink>
      <w:r w:rsidRPr="008E703B">
        <w:rPr>
          <w:rFonts w:ascii="Arial" w:hAnsi="Arial"/>
          <w:i/>
          <w:sz w:val="22"/>
        </w:rPr>
        <w:t xml:space="preserve"> </w:t>
      </w:r>
    </w:p>
    <w:p w14:paraId="673C9D56" w14:textId="77777777" w:rsidR="00B96799" w:rsidRPr="008E703B" w:rsidRDefault="00B96799" w:rsidP="00A43A26">
      <w:pPr>
        <w:spacing w:after="0"/>
        <w:jc w:val="left"/>
        <w:rPr>
          <w:rFonts w:ascii="Arial" w:hAnsi="Arial"/>
          <w:b/>
          <w:i/>
          <w:sz w:val="22"/>
        </w:rPr>
      </w:pPr>
      <w:r w:rsidRPr="008E703B">
        <w:rPr>
          <w:rFonts w:ascii="Arial" w:hAnsi="Arial"/>
          <w:b/>
          <w:i/>
          <w:sz w:val="22"/>
        </w:rPr>
        <w:t>About Stellantis</w:t>
      </w:r>
    </w:p>
    <w:p w14:paraId="4758FABE" w14:textId="4C0377EB" w:rsidR="00B96799" w:rsidRPr="008E703B" w:rsidRDefault="00335E95" w:rsidP="008E703B">
      <w:pPr>
        <w:spacing w:before="120" w:after="120"/>
        <w:rPr>
          <w:rFonts w:ascii="Arial" w:hAnsi="Arial"/>
          <w:i/>
          <w:sz w:val="22"/>
        </w:rPr>
      </w:pPr>
      <w:r w:rsidRPr="008E703B">
        <w:rPr>
          <w:rFonts w:ascii="Arial" w:hAnsi="Arial"/>
          <w:i/>
          <w:sz w:val="22"/>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8E703B">
        <w:rPr>
          <w:rFonts w:ascii="Arial" w:hAnsi="Arial"/>
          <w:i/>
          <w:sz w:val="22"/>
        </w:rPr>
        <w:t>Leasys</w:t>
      </w:r>
      <w:proofErr w:type="spellEnd"/>
      <w:r w:rsidRPr="008E703B">
        <w:rPr>
          <w:rFonts w:ascii="Arial" w:hAnsi="Arial"/>
          <w:i/>
          <w:sz w:val="22"/>
        </w:rPr>
        <w:t xml:space="preserve">.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14" w:history="1">
        <w:r w:rsidR="00ED74A3" w:rsidRPr="008E703B">
          <w:rPr>
            <w:rFonts w:ascii="Arial" w:hAnsi="Arial"/>
            <w:i/>
            <w:color w:val="0563C1"/>
            <w:sz w:val="22"/>
            <w:u w:val="single"/>
          </w:rPr>
          <w:t>www.stellantis.com</w:t>
        </w:r>
      </w:hyperlink>
      <w:r w:rsidRPr="008E703B">
        <w:rPr>
          <w:rFonts w:ascii="Arial" w:hAnsi="Arial"/>
          <w:i/>
          <w:sz w:val="22"/>
        </w:rPr>
        <w:t>.</w:t>
      </w:r>
    </w:p>
    <w:p w14:paraId="4E7429C8" w14:textId="77777777" w:rsidR="007766C1" w:rsidRDefault="007766C1">
      <w:pPr>
        <w:spacing w:after="0"/>
        <w:jc w:val="left"/>
        <w:rPr>
          <w:rFonts w:ascii="Arial" w:eastAsia="MS PGothic" w:hAnsi="Arial" w:cs="Arial"/>
          <w:sz w:val="22"/>
          <w:szCs w:val="22"/>
          <w:lang w:eastAsia="ja-JP"/>
        </w:rPr>
      </w:pPr>
    </w:p>
    <w:p w14:paraId="579233DD" w14:textId="71801081" w:rsidR="007766C1" w:rsidRPr="007766C1" w:rsidRDefault="00F93D01" w:rsidP="007766C1">
      <w:pPr>
        <w:spacing w:after="0"/>
        <w:rPr>
          <w:rFonts w:ascii="Calibri" w:eastAsia="MS PGothic" w:hAnsi="Calibri" w:cs="Calibri"/>
          <w:b/>
          <w:bCs/>
          <w:szCs w:val="24"/>
          <w:lang w:eastAsia="ja-JP"/>
        </w:rPr>
      </w:pPr>
      <w:r>
        <w:rPr>
          <w:rFonts w:ascii="Calibri" w:eastAsia="MS PGothic" w:hAnsi="Calibri" w:cs="Calibri"/>
          <w:b/>
          <w:bCs/>
          <w:szCs w:val="24"/>
          <w:lang w:eastAsia="ja-JP"/>
        </w:rPr>
        <w:t xml:space="preserve">Aramco </w:t>
      </w:r>
      <w:r w:rsidR="007766C1" w:rsidRPr="007766C1">
        <w:rPr>
          <w:rFonts w:ascii="Calibri" w:eastAsia="MS PGothic" w:hAnsi="Calibri" w:cs="Calibri"/>
          <w:b/>
          <w:bCs/>
          <w:szCs w:val="24"/>
          <w:lang w:eastAsia="ja-JP"/>
        </w:rPr>
        <w:t>Disclaimer</w:t>
      </w:r>
    </w:p>
    <w:p w14:paraId="1EDC84D2" w14:textId="6E0D20B3" w:rsidR="007766C1" w:rsidRDefault="007766C1" w:rsidP="007766C1">
      <w:pPr>
        <w:spacing w:after="0"/>
        <w:rPr>
          <w:rFonts w:ascii="Calibri" w:eastAsia="MS PGothic" w:hAnsi="Calibri" w:cs="Calibri"/>
          <w:sz w:val="14"/>
          <w:szCs w:val="14"/>
          <w:lang w:eastAsia="ja-JP"/>
        </w:rPr>
      </w:pPr>
      <w:r w:rsidRPr="007766C1">
        <w:rPr>
          <w:rFonts w:ascii="Calibri" w:eastAsia="MS PGothic" w:hAnsi="Calibri" w:cs="Calibri"/>
          <w:sz w:val="14"/>
          <w:szCs w:val="14"/>
          <w:lang w:eastAsia="ja-JP"/>
        </w:rPr>
        <w:t>The press release contains forward-looking statements. All statements other than statements relating to historical or current facts included in the press release are forward-looking statements. Forward-looking statements give the Company’s current expectations and projections relating to its capital expenditures and investments, major projects, upstream and downstream performance, including relative to peers. These statements may include, without limitation, any statements preceded by, followed by or including words such as “target,” “believe,” “expect,” “aim,” “intend,” “may,” “anticipate,” “estimate,” “plan,” “project,” “can have,” “likely,” “should,” “could,” and other words and terms of similar meaning or the negative thereof. Such forward looking statements involve known and unknown risks, uncertainties and other important factors beyond the Company’s control that could cause the Company’s actual results, performance or achievements to be materially different from the expected results, performance, or achievements expressed or implied by such forward looking statements, including the following factors: international crude oil supply and demand and the price at which it sells crude oil; the impact of COVID-19 on business and economic conditions and on supply and demand for crude oil, gas and refined and petrochemical products; competitive pressure; climate change concerns and impacts; weather; cyclicity of gas, oil, refining and petrochemical sectors; terrorism and armed conflict; adverse economic or political developments; operational risks and hazards in the oil and gas, refining and petrochemicals industries; any significant deviation or changes in existing economic and operating conditions that could affect the estimated quantity and value of the Company’s proved reserves; losses from risks related to insufficient insurance; the Company’s ability to deliver on current and future projects; comparability amongst periods; the Company’s ability to realize benefits from recent and future acquisitions, including with respect to SABIC; risks related to operating in several countries; the Company’s dependence on its senior management and key personnel; the reliability and security of the Company’s IT systems; litigation to which the Company is or may be subject; risks related to oil, gas, environmental, health and safety and other regulations that impact the industries in which the Company operates; risks related to international operations, including sanctions and trade restrictions, anti-bribery and anti-corruption laws and other laws and regulations; risks stemming from requirements to obtain, maintain, and renew governmental licenses, permits, and approvals; risks stemming from existing and potential laws, regulations, and other requirements or expectations relating to environmental protection, health and safety laws and regulations, and sale and use of chemicals and plastics; potential changes in equalization compensation received in connection with domestic sales of hydrocarbons; potential impact on tax rates if the Company does not separate its downstream business in a timeframe set by the Government of Saudi Arabia; risks related to Government-directed projects and other Government requirements, including those related to Government-set maximum level of crude oil production and target MSC; as well as the importance of the hydrocarbon industry to the Government; political and social instability and unrest and actual or potential armed conflicts in the regions in which the Company operates and other areas; interest and exchange rate fluctuations; risks arising should the Government eliminate or change the pegging of SAR to the U.S. dollar; and other risks and uncertainties that could cause actual results to differ from the forward looking statements in this press release, as set forth in the Company’s latest periodic reports filed with the Saudi Stock Exchange. For additional information on the potential risks and uncertainties that could cause actual results to differ from the results predicted please see the Company’s latest periodic reports filed with the Saudi Stock Exchange. Such forward-looking statements are based on numerous assumptions regarding the Company’s present and future business strategies and the environment in which it will operate in the future. The information contained in the press release, including but not limited to forward-looking statements, applies only as of the date of this press release and is not intended to give any assurances as to future results. The Company expressly disclaims any obligation or undertaking to disseminate any updates or revisions to the press release, including any financial data or forward-looking statements, whether as a result of new information, future events or otherwise, unless required by applicable law or regulation. No person should construe the press release as financial, tax or investment advice. Undue reliance should not be placed on the forward</w:t>
      </w:r>
      <w:r w:rsidRPr="007766C1">
        <w:rPr>
          <w:rFonts w:ascii="MS PGothic" w:eastAsia="MS PGothic" w:hAnsi="MS PGothic" w:cs="Calibri" w:hint="eastAsia"/>
          <w:sz w:val="14"/>
          <w:szCs w:val="14"/>
          <w:lang w:eastAsia="ja-JP"/>
        </w:rPr>
        <w:t>‐</w:t>
      </w:r>
      <w:r w:rsidRPr="007766C1">
        <w:rPr>
          <w:rFonts w:ascii="Calibri" w:eastAsia="MS PGothic" w:hAnsi="Calibri" w:cs="Calibri"/>
          <w:sz w:val="14"/>
          <w:szCs w:val="14"/>
          <w:lang w:eastAsia="ja-JP"/>
        </w:rPr>
        <w:t>looking statements.</w:t>
      </w:r>
    </w:p>
    <w:p w14:paraId="08AC521D" w14:textId="3A290664" w:rsidR="00EE2FF7" w:rsidRDefault="00EE2FF7" w:rsidP="007766C1">
      <w:pPr>
        <w:spacing w:after="0"/>
        <w:rPr>
          <w:rFonts w:ascii="Calibri" w:eastAsia="MS PGothic" w:hAnsi="Calibri" w:cs="Calibri"/>
          <w:sz w:val="14"/>
          <w:szCs w:val="14"/>
          <w:lang w:eastAsia="ja-JP"/>
        </w:rPr>
      </w:pPr>
    </w:p>
    <w:p w14:paraId="157D7038" w14:textId="77777777" w:rsidR="00EE2FF7" w:rsidRPr="00991ECB" w:rsidRDefault="00EE2FF7" w:rsidP="00EE2FF7">
      <w:pPr>
        <w:spacing w:before="120" w:after="120"/>
        <w:rPr>
          <w:rFonts w:ascii="Arial" w:eastAsia="MS PGothic" w:hAnsi="Arial" w:cs="Arial"/>
          <w:i/>
          <w:iCs/>
          <w:sz w:val="18"/>
          <w:szCs w:val="18"/>
          <w:lang w:eastAsia="ja-JP"/>
        </w:rPr>
      </w:pPr>
      <w:r w:rsidRPr="00991ECB">
        <w:rPr>
          <w:rFonts w:ascii="Arial" w:eastAsia="MS PGothic" w:hAnsi="Arial" w:cs="Arial"/>
          <w:i/>
          <w:iCs/>
          <w:sz w:val="18"/>
          <w:szCs w:val="18"/>
          <w:lang w:eastAsia="ja-JP"/>
        </w:rPr>
        <w:t>STELLANTIS FORWARD-LOOKING STATEMENTS</w:t>
      </w:r>
    </w:p>
    <w:p w14:paraId="0846D875" w14:textId="77777777" w:rsidR="00EE2FF7" w:rsidRPr="00991ECB" w:rsidRDefault="00EE2FF7" w:rsidP="00EE2FF7">
      <w:pPr>
        <w:spacing w:before="120" w:after="120"/>
        <w:rPr>
          <w:rFonts w:ascii="Arial" w:eastAsia="MS PGothic" w:hAnsi="Arial" w:cs="Arial"/>
          <w:i/>
          <w:iCs/>
          <w:sz w:val="18"/>
          <w:szCs w:val="18"/>
          <w:lang w:eastAsia="ja-JP"/>
        </w:rPr>
      </w:pPr>
      <w:r w:rsidRPr="00991ECB">
        <w:rPr>
          <w:rFonts w:ascii="Arial" w:eastAsia="MS PGothic" w:hAnsi="Arial" w:cs="Arial"/>
          <w:i/>
          <w:iCs/>
          <w:sz w:val="18"/>
          <w:szCs w:val="18"/>
          <w:lang w:eastAsia="ja-JP"/>
        </w:rPr>
        <w:t>This communication contains forward-looking statements. In particular, statements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20EAB841" w14:textId="77777777" w:rsidR="00EE2FF7" w:rsidRPr="00991ECB" w:rsidRDefault="00EE2FF7" w:rsidP="00EE2FF7">
      <w:pPr>
        <w:spacing w:before="120" w:after="120"/>
        <w:rPr>
          <w:rFonts w:ascii="Arial" w:eastAsia="MS PGothic" w:hAnsi="Arial" w:cs="Arial"/>
          <w:i/>
          <w:iCs/>
          <w:sz w:val="18"/>
          <w:szCs w:val="18"/>
          <w:lang w:eastAsia="ja-JP"/>
        </w:rPr>
      </w:pPr>
      <w:r w:rsidRPr="00991ECB">
        <w:rPr>
          <w:rFonts w:ascii="Arial" w:eastAsia="MS PGothic" w:hAnsi="Arial" w:cs="Arial"/>
          <w:i/>
          <w:iCs/>
          <w:sz w:val="18"/>
          <w:szCs w:val="18"/>
          <w:lang w:eastAsia="ja-JP"/>
        </w:rPr>
        <w:t xml:space="preserve"> 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w:t>
      </w:r>
      <w:r w:rsidRPr="00991ECB">
        <w:rPr>
          <w:rFonts w:ascii="Arial" w:eastAsia="MS PGothic" w:hAnsi="Arial" w:cs="Arial"/>
          <w:i/>
          <w:iCs/>
          <w:sz w:val="18"/>
          <w:szCs w:val="18"/>
          <w:lang w:eastAsia="ja-JP"/>
        </w:rPr>
        <w:lastRenderedPageBreak/>
        <w:t>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risks and other items described in the Company’s Annual Report on Form 20-F for the year ended December 31, 2022 and Current Reports on Form 6-K and amendments thereto filed with the SEC; and other risks and uncertainties.</w:t>
      </w:r>
    </w:p>
    <w:p w14:paraId="52E6EED0" w14:textId="67AB4E7B" w:rsidR="00EE2FF7" w:rsidRPr="00991ECB" w:rsidRDefault="00EE2FF7" w:rsidP="00EE2FF7">
      <w:pPr>
        <w:spacing w:after="0"/>
        <w:rPr>
          <w:rFonts w:ascii="Calibri" w:eastAsia="MS PGothic" w:hAnsi="Calibri" w:cs="Calibri"/>
          <w:sz w:val="18"/>
          <w:szCs w:val="18"/>
          <w:lang w:eastAsia="ja-JP"/>
        </w:rPr>
      </w:pPr>
      <w:r w:rsidRPr="00991ECB">
        <w:rPr>
          <w:rFonts w:ascii="Arial" w:eastAsia="MS PGothic" w:hAnsi="Arial" w:cs="Arial"/>
          <w:i/>
          <w:iCs/>
          <w:sz w:val="18"/>
          <w:szCs w:val="18"/>
          <w:lang w:eastAsia="ja-JP"/>
        </w:rPr>
        <w:t xml:space="preserve"> 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67BC734B" w14:textId="5D77CC06" w:rsidR="00C92C9E" w:rsidRPr="00A43A26" w:rsidRDefault="00C92C9E">
      <w:pPr>
        <w:spacing w:after="0"/>
        <w:jc w:val="left"/>
        <w:rPr>
          <w:rFonts w:ascii="Arial" w:eastAsia="MS PGothic" w:hAnsi="Arial" w:cs="Arial"/>
          <w:sz w:val="22"/>
          <w:szCs w:val="22"/>
          <w:lang w:eastAsia="ja-JP"/>
        </w:rPr>
      </w:pPr>
    </w:p>
    <w:bookmarkEnd w:id="0"/>
    <w:p w14:paraId="393C27D0" w14:textId="0CBB89AD" w:rsidR="00D814DF" w:rsidRPr="008E703B" w:rsidRDefault="00D814DF" w:rsidP="00335E95">
      <w:pPr>
        <w:spacing w:after="0"/>
        <w:jc w:val="left"/>
        <w:rPr>
          <w:rFonts w:ascii="Arial" w:hAnsi="Arial"/>
          <w:sz w:val="22"/>
        </w:rPr>
      </w:pPr>
    </w:p>
    <w:sectPr w:rsidR="00D814DF" w:rsidRPr="008E703B" w:rsidSect="005D2EA9">
      <w:headerReference w:type="default" r:id="rId15"/>
      <w:footerReference w:type="default" r:id="rId16"/>
      <w:headerReference w:type="first" r:id="rId17"/>
      <w:footerReference w:type="first" r:id="rId18"/>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84F10" w14:textId="77777777" w:rsidR="007C0124" w:rsidRDefault="007C0124" w:rsidP="008D3E4C">
      <w:r>
        <w:separator/>
      </w:r>
    </w:p>
  </w:endnote>
  <w:endnote w:type="continuationSeparator" w:id="0">
    <w:p w14:paraId="052BCDC8" w14:textId="77777777" w:rsidR="007C0124" w:rsidRDefault="007C0124" w:rsidP="008D3E4C">
      <w:r>
        <w:continuationSeparator/>
      </w:r>
    </w:p>
  </w:endnote>
  <w:endnote w:type="continuationNotice" w:id="1">
    <w:p w14:paraId="27505819" w14:textId="77777777" w:rsidR="007C0124" w:rsidRDefault="007C01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ncode Sans ExpandedLight">
    <w:altName w:val="Calibri"/>
    <w:panose1 w:val="00000000000000000000"/>
    <w:charset w:val="00"/>
    <w:family w:val="auto"/>
    <w:pitch w:val="variable"/>
    <w:sig w:usb0="A00000FF" w:usb1="4000207B" w:usb2="00000000" w:usb3="00000000" w:csb0="00000193" w:csb1="00000000"/>
    <w:embedRegular r:id="rId1" w:subsetted="1" w:fontKey="{9FA7F100-6D8E-4B47-A19A-BD4CC75FAB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SemiBold">
    <w:altName w:val="Calibri"/>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ECCBBFC-7971-47D9-8577-983702FB00EB}"/>
    <w:embedBold r:id="rId3" w:fontKey="{6DF56A30-7CCF-4BDF-989A-511CACCFB4F9}"/>
  </w:font>
  <w:font w:name="MS PGothic">
    <w:panose1 w:val="020B0600070205080204"/>
    <w:charset w:val="80"/>
    <w:family w:val="swiss"/>
    <w:pitch w:val="variable"/>
    <w:sig w:usb0="E00002FF" w:usb1="6AC7FDFB" w:usb2="08000012" w:usb3="00000000" w:csb0="0002009F" w:csb1="00000000"/>
    <w:embedRegular r:id="rId4" w:subsetted="1" w:fontKey="{7078BE4F-723A-4897-B517-CBAF07E78E6C}"/>
  </w:font>
  <w:font w:name="Arial">
    <w:panose1 w:val="020B0604020202020204"/>
    <w:charset w:val="00"/>
    <w:family w:val="swiss"/>
    <w:pitch w:val="variable"/>
    <w:sig w:usb0="E0002EFF" w:usb1="C000785B" w:usb2="00000009" w:usb3="00000000" w:csb0="000001FF" w:csb1="00000000"/>
    <w:embedRegular r:id="rId5" w:fontKey="{26E49AAF-D06D-42AE-8F0D-84C06C93FCD7}"/>
    <w:embedBold r:id="rId6" w:fontKey="{4FDF0F69-96C9-4B87-92B6-5A257F947B12}"/>
    <w:embedItalic r:id="rId7" w:fontKey="{C1A1E391-7485-4481-B7BA-0260203950A2}"/>
    <w:embedBoldItalic r:id="rId8" w:fontKey="{2712A343-BC27-432C-BCF6-1452129979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837F" w14:textId="24520EE8"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030B" w14:textId="7B12A309" w:rsidR="00A24E90" w:rsidRDefault="00A24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5DEAC" w14:textId="77777777" w:rsidR="007C0124" w:rsidRDefault="007C0124" w:rsidP="008D3E4C">
      <w:r>
        <w:separator/>
      </w:r>
    </w:p>
  </w:footnote>
  <w:footnote w:type="continuationSeparator" w:id="0">
    <w:p w14:paraId="2AD6B95A" w14:textId="77777777" w:rsidR="007C0124" w:rsidRDefault="007C0124" w:rsidP="008D3E4C">
      <w:r>
        <w:continuationSeparator/>
      </w:r>
    </w:p>
  </w:footnote>
  <w:footnote w:type="continuationNotice" w:id="1">
    <w:p w14:paraId="0AF68BB7" w14:textId="77777777" w:rsidR="007C0124" w:rsidRDefault="007C01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907" w14:textId="7D9DEAB1" w:rsidR="00A24E90" w:rsidRDefault="0071305D">
    <w:pPr>
      <w:pStyle w:val="Header"/>
    </w:pPr>
    <w:r>
      <w:rPr>
        <w:noProof/>
      </w:rPr>
      <mc:AlternateContent>
        <mc:Choice Requires="wps">
          <w:drawing>
            <wp:anchor distT="0" distB="0" distL="114300" distR="114300" simplePos="0" relativeHeight="251671552" behindDoc="0" locked="0" layoutInCell="0" allowOverlap="1" wp14:anchorId="2E419072" wp14:editId="409690A1">
              <wp:simplePos x="0" y="0"/>
              <wp:positionH relativeFrom="page">
                <wp:posOffset>0</wp:posOffset>
              </wp:positionH>
              <wp:positionV relativeFrom="page">
                <wp:posOffset>190500</wp:posOffset>
              </wp:positionV>
              <wp:extent cx="7773670" cy="307340"/>
              <wp:effectExtent l="0" t="0" r="0" b="0"/>
              <wp:wrapNone/>
              <wp:docPr id="2" name="MSIPCM6a8f453aa8b7cf5a13d72d70" descr="{&quot;HashCode&quot;:1503687135,&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3670" cy="3073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96D88A" w14:textId="77777777" w:rsidR="0071305D" w:rsidRPr="0071305D" w:rsidRDefault="0071305D" w:rsidP="0071305D">
                          <w:pPr>
                            <w:spacing w:after="0"/>
                            <w:jc w:val="left"/>
                            <w:rPr>
                              <w:rFonts w:ascii="Arial" w:hAnsi="Arial" w:cs="Arial"/>
                              <w:color w:val="000000"/>
                              <w:sz w:val="20"/>
                            </w:rPr>
                          </w:pPr>
                        </w:p>
                        <w:p w14:paraId="6C462454" w14:textId="03FDF7E2" w:rsidR="0071305D" w:rsidRPr="0071305D" w:rsidRDefault="0071305D" w:rsidP="0071305D">
                          <w:pPr>
                            <w:spacing w:after="0"/>
                            <w:jc w:val="left"/>
                            <w:rPr>
                              <w:rFonts w:ascii="Arial" w:hAnsi="Arial" w:cs="Arial"/>
                              <w:color w:val="000000"/>
                              <w:sz w:val="20"/>
                            </w:rPr>
                          </w:pPr>
                          <w:r w:rsidRPr="0071305D">
                            <w:rPr>
                              <w:rFonts w:ascii="Arial" w:hAnsi="Arial" w:cs="Arial"/>
                              <w:color w:val="000000"/>
                              <w:sz w:val="20"/>
                            </w:rPr>
                            <w:t xml:space="preserve"> </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E419072" id="_x0000_t202" coordsize="21600,21600" o:spt="202" path="m,l,21600r21600,l21600,xe">
              <v:stroke joinstyle="miter"/>
              <v:path gradientshapeok="t" o:connecttype="rect"/>
            </v:shapetype>
            <v:shape id="MSIPCM6a8f453aa8b7cf5a13d72d70" o:spid="_x0000_s1026" type="#_x0000_t202" alt="{&quot;HashCode&quot;:1503687135,&quot;Height&quot;:792.0,&quot;Width&quot;:612.0,&quot;Placement&quot;:&quot;Header&quot;,&quot;Index&quot;:&quot;Primary&quot;,&quot;Section&quot;:1,&quot;Top&quot;:0.0,&quot;Left&quot;:0.0}" style="position:absolute;margin-left:0;margin-top:15pt;width:612.1pt;height:24.2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SEGQIAACUEAAAOAAAAZHJzL2Uyb0RvYy54bWysU8tu2zAQvBfoPxC815IfsVPBcuAmcFEg&#10;SAI4Rc40RVoCSC5L0pbcr++Sku0i7anohVrtLvcxM1zedVqRo3C+AVPS8SinRBgOVWP2Jf3+uvl0&#10;S4kPzFRMgRElPQlP71YfPyxbW4gJ1KAq4QgWMb5obUnrEGyRZZ7XQjM/AisMBiU4zQL+un1WOdZi&#10;da2ySZ7PsxZcZR1w4T16H/ogXaX6UgoenqX0IhBVUpwtpNOlcxfPbLVkxd4xWzd8GIP9wxSaNQab&#10;Xko9sMDIwTV/lNINd+BBhhEHnYGUDRdpB9xmnL/bZlszK9IuCI63F5j8/yvLn45b++JI6L5AhwRG&#10;QFrrC4/OuE8nnY5fnJRgHCE8XWATXSAcnYvFYjpfYIhjbJovprOEa3a9bZ0PXwVoEo2SOqQlocWO&#10;jz5gR0w9p8RmBjaNUokaZUhb0vn0Jk8XLhG8oQxevM4ardDtumGBHVQn3MtBT7m3fNNg80fmwwtz&#10;yDHOi7oNz3hIBdgEBouSGtzPv/ljPkKPUUpa1ExJ/Y8Dc4IS9c0gKZObWZ5HlaU/NFwyPo9niAjZ&#10;nb3moO8B9TjGp2F5MmNuUGdTOtBvqOt1bIchZjg2LWk4m/ehlzC+Cy7W65SEerIsPJqt5bF0xDFi&#10;+tq9MWcH4ANS9gRnWbHiHf59bs/A+hBANomciGwP5wA4ajFxNrybKPbf/1PW9XWvfgEAAP//AwBQ&#10;SwMEFAAGAAgAAAAhABSDJ9DcAAAABwEAAA8AAABkcnMvZG93bnJldi54bWxMj8FOwzAQRO9I/Qdr&#10;kXqjDmkFVcimqoI4IHGAlg/YxEsSiNdR7Kbp3+Oe4LQazWjmbb6bba8mHn3nBOF+lYBiqZ3ppEH4&#10;PL7cbUH5QGKod8IIF/awKxY3OWXGneWDp0NoVCwRnxFCG8KQae3rli35lRtYovflRkshyrHRZqRz&#10;LLe9TpPkQVvqJC60NHDZcv1zOFmEsnw3x0to3uT5u5srU71OtR0Ql7fz/glU4Dn8heGKH9GhiEyV&#10;O4nxqkeIjwSEdRLv1U3TTQqqQnjcbkAXuf7PX/wCAAD//wMAUEsBAi0AFAAGAAgAAAAhALaDOJL+&#10;AAAA4QEAABMAAAAAAAAAAAAAAAAAAAAAAFtDb250ZW50X1R5cGVzXS54bWxQSwECLQAUAAYACAAA&#10;ACEAOP0h/9YAAACUAQAACwAAAAAAAAAAAAAAAAAvAQAAX3JlbHMvLnJlbHNQSwECLQAUAAYACAAA&#10;ACEAOyXkhBkCAAAlBAAADgAAAAAAAAAAAAAAAAAuAgAAZHJzL2Uyb0RvYy54bWxQSwECLQAUAAYA&#10;CAAAACEAFIMn0NwAAAAHAQAADwAAAAAAAAAAAAAAAABzBAAAZHJzL2Rvd25yZXYueG1sUEsFBgAA&#10;AAAEAAQA8wAAAHwFAAAAAA==&#10;" o:allowincell="f" filled="f" stroked="f" strokeweight=".5pt">
              <v:textbox inset="20pt,0,,0">
                <w:txbxContent>
                  <w:p w14:paraId="2696D88A" w14:textId="77777777" w:rsidR="0071305D" w:rsidRPr="0071305D" w:rsidRDefault="0071305D" w:rsidP="0071305D">
                    <w:pPr>
                      <w:spacing w:after="0"/>
                      <w:jc w:val="left"/>
                      <w:rPr>
                        <w:rFonts w:ascii="Arial" w:hAnsi="Arial" w:cs="Arial"/>
                        <w:color w:val="000000"/>
                        <w:sz w:val="20"/>
                      </w:rPr>
                    </w:pPr>
                  </w:p>
                  <w:p w14:paraId="6C462454" w14:textId="03FDF7E2" w:rsidR="0071305D" w:rsidRPr="0071305D" w:rsidRDefault="0071305D" w:rsidP="0071305D">
                    <w:pPr>
                      <w:spacing w:after="0"/>
                      <w:jc w:val="left"/>
                      <w:rPr>
                        <w:rFonts w:ascii="Arial" w:hAnsi="Arial" w:cs="Arial"/>
                        <w:color w:val="000000"/>
                        <w:sz w:val="20"/>
                      </w:rPr>
                    </w:pPr>
                    <w:r w:rsidRPr="0071305D">
                      <w:rPr>
                        <w:rFonts w:ascii="Arial" w:hAnsi="Arial" w:cs="Arial"/>
                        <w:color w:val="000000"/>
                        <w:sz w:val="20"/>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5128" w14:textId="42A71023" w:rsidR="0053044F" w:rsidRDefault="0071305D">
    <w:pPr>
      <w:pStyle w:val="Header"/>
    </w:pPr>
    <w:r>
      <w:rPr>
        <w:rFonts w:ascii="Calibri" w:eastAsia="MS PGothic" w:hAnsi="Calibri" w:cs="Calibri" w:hint="eastAsia"/>
        <w:b/>
        <w:bCs/>
        <w:noProof/>
        <w:sz w:val="28"/>
        <w:szCs w:val="28"/>
        <w:lang w:eastAsia="ja-JP"/>
      </w:rPr>
      <mc:AlternateContent>
        <mc:Choice Requires="wps">
          <w:drawing>
            <wp:anchor distT="0" distB="0" distL="114300" distR="114300" simplePos="0" relativeHeight="251672576" behindDoc="0" locked="0" layoutInCell="0" allowOverlap="1" wp14:anchorId="1E22E5DC" wp14:editId="3ADBD852">
              <wp:simplePos x="0" y="0"/>
              <wp:positionH relativeFrom="page">
                <wp:posOffset>0</wp:posOffset>
              </wp:positionH>
              <wp:positionV relativeFrom="page">
                <wp:posOffset>190500</wp:posOffset>
              </wp:positionV>
              <wp:extent cx="7773670" cy="307340"/>
              <wp:effectExtent l="0" t="0" r="0" b="0"/>
              <wp:wrapNone/>
              <wp:docPr id="4" name="MSIPCM86ee4f2597e7cf94f3183093" descr="{&quot;HashCode&quot;:150368713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3670" cy="3073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6E1F4" w14:textId="77777777" w:rsidR="0071305D" w:rsidRPr="0071305D" w:rsidRDefault="0071305D" w:rsidP="0071305D">
                          <w:pPr>
                            <w:spacing w:after="0"/>
                            <w:jc w:val="left"/>
                            <w:rPr>
                              <w:rFonts w:ascii="Arial" w:hAnsi="Arial" w:cs="Arial"/>
                              <w:color w:val="000000"/>
                              <w:sz w:val="20"/>
                            </w:rPr>
                          </w:pPr>
                        </w:p>
                        <w:p w14:paraId="10D96F14" w14:textId="70F741C7" w:rsidR="0071305D" w:rsidRPr="0071305D" w:rsidRDefault="0071305D" w:rsidP="0071305D">
                          <w:pPr>
                            <w:spacing w:after="0"/>
                            <w:jc w:val="left"/>
                            <w:rPr>
                              <w:rFonts w:ascii="Arial" w:hAnsi="Arial" w:cs="Arial"/>
                              <w:color w:val="000000"/>
                              <w:sz w:val="20"/>
                            </w:rPr>
                          </w:pPr>
                          <w:r w:rsidRPr="0071305D">
                            <w:rPr>
                              <w:rFonts w:ascii="Arial" w:hAnsi="Arial" w:cs="Arial"/>
                              <w:color w:val="000000"/>
                              <w:sz w:val="20"/>
                            </w:rPr>
                            <w:t xml:space="preserve"> </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E22E5DC" id="_x0000_t202" coordsize="21600,21600" o:spt="202" path="m,l,21600r21600,l21600,xe">
              <v:stroke joinstyle="miter"/>
              <v:path gradientshapeok="t" o:connecttype="rect"/>
            </v:shapetype>
            <v:shape id="MSIPCM86ee4f2597e7cf94f3183093" o:spid="_x0000_s1028" type="#_x0000_t202" alt="{&quot;HashCode&quot;:1503687135,&quot;Height&quot;:792.0,&quot;Width&quot;:612.0,&quot;Placement&quot;:&quot;Header&quot;,&quot;Index&quot;:&quot;FirstPage&quot;,&quot;Section&quot;:1,&quot;Top&quot;:0.0,&quot;Left&quot;:0.0}" style="position:absolute;margin-left:0;margin-top:15pt;width:612.1pt;height:24.2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D9HgIAACwEAAAOAAAAZHJzL2Uyb0RvYy54bWysU8tu2zAQvBfoPxC815IfsVPBcuAmcFEg&#10;SAI4Rc40RVoEKC5L0pbcr++Ssuwi7anohVrtLvcxM1zedY0mR+G8AlPS8SinRBgOlTL7kn5/3Xy6&#10;pcQHZiqmwYiSnoSnd6uPH5atLcQEatCVcASLGF+0tqR1CLbIMs9r0TA/AisMBiW4hgX8dfuscqzF&#10;6o3OJnk+z1pwlXXAhffofeiDdJXqSyl4eJbSi0B0SXG2kE6Xzl08s9WSFXvHbK34eQz2D1M0TBls&#10;ein1wAIjB6f+KNUo7sCDDCMOTQZSKi7SDrjNOH+3zbZmVqRdEBxvLzD5/1eWPx239sWR0H2BDgmM&#10;gLTWFx6dcZ9OuiZ+cVKCcYTwdIFNdIFwdC4Wi+l8gSGOsWm+mM4Srtn1tnU+fBXQkGiU1CEtCS12&#10;fPQBO2LqkBKbGdgorRM12pC2pPPpTZ4uXCJ4Qxu8eJ01WqHbdURVJZ0Me+ygOuF6DnrmveUbhTM8&#10;Mh9emEOqcWyUb3jGQ2rAXnC2KKnB/fybP+YjAxilpEXplNT/ODAnKNHfDHIzuZnleRRb+kPDJePz&#10;eIbAkN3gNYfmHlCWY3whlicz5gY9mNJB84byXsd2GGKGY9OShsG8D72S8XlwsV6nJJSVZeHRbC2P&#10;pSOcEdrX7o05e8Y/IHNPMKiLFe9o6HN7ItaHAFIljiLAPZxn3FGSibrz84ma//0/ZV0f+eoXAAAA&#10;//8DAFBLAwQUAAYACAAAACEAFIMn0NwAAAAHAQAADwAAAGRycy9kb3ducmV2LnhtbEyPwU7DMBBE&#10;70j9B2uReqMOaQVVyKaqgjggcYCWD9jESxKI11Hspunf457gtBrNaOZtvpttryYefecE4X6VgGKp&#10;nemkQfg8vtxtQflAYqh3wggX9rArFjc5Zcad5YOnQ2hULBGfEUIbwpBp7euWLfmVG1ii9+VGSyHK&#10;sdFmpHMst71Ok+RBW+okLrQ0cNly/XM4WYSyfDfHS2je5Pm7mytTvU61HRCXt/P+CVTgOfyF4Yof&#10;0aGITJU7ifGqR4iPBIR1Eu/VTdNNCqpCeNxuQBe5/s9f/AIAAP//AwBQSwECLQAUAAYACAAAACEA&#10;toM4kv4AAADhAQAAEwAAAAAAAAAAAAAAAAAAAAAAW0NvbnRlbnRfVHlwZXNdLnhtbFBLAQItABQA&#10;BgAIAAAAIQA4/SH/1gAAAJQBAAALAAAAAAAAAAAAAAAAAC8BAABfcmVscy8ucmVsc1BLAQItABQA&#10;BgAIAAAAIQBsJaD9HgIAACwEAAAOAAAAAAAAAAAAAAAAAC4CAABkcnMvZTJvRG9jLnhtbFBLAQIt&#10;ABQABgAIAAAAIQAUgyfQ3AAAAAcBAAAPAAAAAAAAAAAAAAAAAHgEAABkcnMvZG93bnJldi54bWxQ&#10;SwUGAAAAAAQABADzAAAAgQUAAAAA&#10;" o:allowincell="f" filled="f" stroked="f" strokeweight=".5pt">
              <v:textbox inset="20pt,0,,0">
                <w:txbxContent>
                  <w:p w14:paraId="6766E1F4" w14:textId="77777777" w:rsidR="0071305D" w:rsidRPr="0071305D" w:rsidRDefault="0071305D" w:rsidP="0071305D">
                    <w:pPr>
                      <w:spacing w:after="0"/>
                      <w:jc w:val="left"/>
                      <w:rPr>
                        <w:rFonts w:ascii="Arial" w:hAnsi="Arial" w:cs="Arial"/>
                        <w:color w:val="000000"/>
                        <w:sz w:val="20"/>
                      </w:rPr>
                    </w:pPr>
                  </w:p>
                  <w:p w14:paraId="10D96F14" w14:textId="70F741C7" w:rsidR="0071305D" w:rsidRPr="0071305D" w:rsidRDefault="0071305D" w:rsidP="0071305D">
                    <w:pPr>
                      <w:spacing w:after="0"/>
                      <w:jc w:val="left"/>
                      <w:rPr>
                        <w:rFonts w:ascii="Arial" w:hAnsi="Arial" w:cs="Arial"/>
                        <w:color w:val="000000"/>
                        <w:sz w:val="20"/>
                      </w:rPr>
                    </w:pPr>
                    <w:r w:rsidRPr="0071305D">
                      <w:rPr>
                        <w:rFonts w:ascii="Arial" w:hAnsi="Arial" w:cs="Arial"/>
                        <w:color w:val="000000"/>
                        <w:sz w:val="20"/>
                      </w:rPr>
                      <w:t xml:space="preserve"> </w:t>
                    </w:r>
                  </w:p>
                </w:txbxContent>
              </v:textbox>
              <w10:wrap anchorx="page" anchory="page"/>
            </v:shape>
          </w:pict>
        </mc:Fallback>
      </mc:AlternateContent>
    </w:r>
    <w:r w:rsidR="00510716" w:rsidRPr="00E71366">
      <w:rPr>
        <w:rFonts w:ascii="Calibri" w:eastAsia="MS PGothic" w:hAnsi="Calibri" w:cs="Calibri" w:hint="eastAsia"/>
        <w:b/>
        <w:bCs/>
        <w:noProof/>
        <w:sz w:val="28"/>
        <w:szCs w:val="28"/>
        <w:lang w:eastAsia="ja-JP"/>
      </w:rPr>
      <w:drawing>
        <wp:anchor distT="0" distB="0" distL="114300" distR="114300" simplePos="0" relativeHeight="251670528" behindDoc="1" locked="0" layoutInCell="1" allowOverlap="1" wp14:anchorId="327FBB5D" wp14:editId="6B86A68A">
          <wp:simplePos x="0" y="0"/>
          <wp:positionH relativeFrom="margin">
            <wp:posOffset>3517355</wp:posOffset>
          </wp:positionH>
          <wp:positionV relativeFrom="page">
            <wp:posOffset>389570</wp:posOffset>
          </wp:positionV>
          <wp:extent cx="1773555" cy="35750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et Facing_2023 positi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57505"/>
                  </a:xfrm>
                  <a:prstGeom prst="rect">
                    <a:avLst/>
                  </a:prstGeom>
                </pic:spPr>
              </pic:pic>
            </a:graphicData>
          </a:graphic>
        </wp:anchor>
      </w:drawing>
    </w:r>
    <w:r w:rsidR="00510716" w:rsidRPr="00E71366">
      <w:rPr>
        <w:rFonts w:ascii="Calibri" w:eastAsia="MS PGothic" w:hAnsi="Calibri" w:cs="Calibri"/>
        <w:b/>
        <w:bCs/>
        <w:noProof/>
        <w:sz w:val="28"/>
        <w:szCs w:val="28"/>
        <w:lang w:eastAsia="ja-JP"/>
      </w:rPr>
      <w:drawing>
        <wp:anchor distT="0" distB="0" distL="114300" distR="114300" simplePos="0" relativeHeight="251668480" behindDoc="0" locked="0" layoutInCell="1" allowOverlap="1" wp14:anchorId="5057F7D8" wp14:editId="2EB0FEA5">
          <wp:simplePos x="0" y="0"/>
          <wp:positionH relativeFrom="margin">
            <wp:posOffset>-308539</wp:posOffset>
          </wp:positionH>
          <wp:positionV relativeFrom="page">
            <wp:posOffset>250104</wp:posOffset>
          </wp:positionV>
          <wp:extent cx="2354580" cy="729615"/>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2">
                    <a:extLst>
                      <a:ext uri="{28A0092B-C50C-407E-A947-70E740481C1C}">
                        <a14:useLocalDpi xmlns:a14="http://schemas.microsoft.com/office/drawing/2010/main" val="0"/>
                      </a:ext>
                    </a:extLst>
                  </a:blip>
                  <a:srcRect l="8007"/>
                  <a:stretch/>
                </pic:blipFill>
                <pic:spPr bwMode="auto">
                  <a:xfrm>
                    <a:off x="0" y="0"/>
                    <a:ext cx="2354580"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D4A7B"/>
    <w:multiLevelType w:val="hybridMultilevel"/>
    <w:tmpl w:val="769A58E8"/>
    <w:lvl w:ilvl="0" w:tplc="FBBABE98">
      <w:numFmt w:val="bullet"/>
      <w:lvlText w:val="-"/>
      <w:lvlJc w:val="left"/>
      <w:pPr>
        <w:ind w:left="720" w:hanging="360"/>
      </w:pPr>
      <w:rPr>
        <w:rFonts w:ascii="Encode Sans ExpandedLight" w:eastAsiaTheme="minorHAnsi" w:hAnsi="Encode Sans Expanded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155EB"/>
    <w:multiLevelType w:val="multilevel"/>
    <w:tmpl w:val="C4B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93875"/>
    <w:multiLevelType w:val="hybridMultilevel"/>
    <w:tmpl w:val="3B8A8668"/>
    <w:lvl w:ilvl="0" w:tplc="2E607D44">
      <w:numFmt w:val="bullet"/>
      <w:lvlText w:val="-"/>
      <w:lvlJc w:val="left"/>
      <w:pPr>
        <w:ind w:left="720" w:hanging="360"/>
      </w:pPr>
      <w:rPr>
        <w:rFonts w:ascii="Encode Sans ExpandedLight" w:eastAsiaTheme="minorHAnsi" w:hAnsi="Encode Sans Expanded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63143"/>
    <w:multiLevelType w:val="multilevel"/>
    <w:tmpl w:val="24FA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225A3"/>
    <w:multiLevelType w:val="hybridMultilevel"/>
    <w:tmpl w:val="728E1336"/>
    <w:lvl w:ilvl="0" w:tplc="49D878E6">
      <w:start w:val="1"/>
      <w:numFmt w:val="bullet"/>
      <w:pStyle w:val="S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8603811">
    <w:abstractNumId w:val="8"/>
  </w:num>
  <w:num w:numId="2" w16cid:durableId="682628356">
    <w:abstractNumId w:val="3"/>
  </w:num>
  <w:num w:numId="3" w16cid:durableId="1417558559">
    <w:abstractNumId w:val="2"/>
  </w:num>
  <w:num w:numId="4" w16cid:durableId="839582557">
    <w:abstractNumId w:val="1"/>
  </w:num>
  <w:num w:numId="5" w16cid:durableId="1406225308">
    <w:abstractNumId w:val="0"/>
  </w:num>
  <w:num w:numId="6" w16cid:durableId="272639202">
    <w:abstractNumId w:val="9"/>
  </w:num>
  <w:num w:numId="7" w16cid:durableId="1653605913">
    <w:abstractNumId w:val="7"/>
  </w:num>
  <w:num w:numId="8" w16cid:durableId="2050373341">
    <w:abstractNumId w:val="6"/>
  </w:num>
  <w:num w:numId="9" w16cid:durableId="2033258938">
    <w:abstractNumId w:val="5"/>
  </w:num>
  <w:num w:numId="10" w16cid:durableId="485708300">
    <w:abstractNumId w:val="4"/>
  </w:num>
  <w:num w:numId="11" w16cid:durableId="1521357696">
    <w:abstractNumId w:val="14"/>
  </w:num>
  <w:num w:numId="12" w16cid:durableId="1464806423">
    <w:abstractNumId w:val="13"/>
  </w:num>
  <w:num w:numId="13" w16cid:durableId="503055396">
    <w:abstractNumId w:val="11"/>
  </w:num>
  <w:num w:numId="14" w16cid:durableId="152992477">
    <w:abstractNumId w:val="12"/>
  </w:num>
  <w:num w:numId="15" w16cid:durableId="18166749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10675"/>
    <w:rsid w:val="000219E0"/>
    <w:rsid w:val="00024C7D"/>
    <w:rsid w:val="0003376B"/>
    <w:rsid w:val="00043D5F"/>
    <w:rsid w:val="00052740"/>
    <w:rsid w:val="00056CB9"/>
    <w:rsid w:val="000653CF"/>
    <w:rsid w:val="000711AD"/>
    <w:rsid w:val="000739FA"/>
    <w:rsid w:val="00085050"/>
    <w:rsid w:val="00087566"/>
    <w:rsid w:val="00092B76"/>
    <w:rsid w:val="000A3272"/>
    <w:rsid w:val="000B182D"/>
    <w:rsid w:val="000C0A65"/>
    <w:rsid w:val="000C21F8"/>
    <w:rsid w:val="000D39BC"/>
    <w:rsid w:val="000E3C47"/>
    <w:rsid w:val="000E61F0"/>
    <w:rsid w:val="000F15D2"/>
    <w:rsid w:val="000F68F6"/>
    <w:rsid w:val="00114232"/>
    <w:rsid w:val="00126E5A"/>
    <w:rsid w:val="00127D9A"/>
    <w:rsid w:val="0013215B"/>
    <w:rsid w:val="00132910"/>
    <w:rsid w:val="00137D0A"/>
    <w:rsid w:val="0014001F"/>
    <w:rsid w:val="00150AD4"/>
    <w:rsid w:val="00155874"/>
    <w:rsid w:val="00175DD5"/>
    <w:rsid w:val="0019240F"/>
    <w:rsid w:val="001937DC"/>
    <w:rsid w:val="001B591C"/>
    <w:rsid w:val="001C39FC"/>
    <w:rsid w:val="001D0509"/>
    <w:rsid w:val="001E6C1E"/>
    <w:rsid w:val="001F33F7"/>
    <w:rsid w:val="001F4703"/>
    <w:rsid w:val="001F72C2"/>
    <w:rsid w:val="00206798"/>
    <w:rsid w:val="002158F2"/>
    <w:rsid w:val="002227A9"/>
    <w:rsid w:val="0022588D"/>
    <w:rsid w:val="00230F03"/>
    <w:rsid w:val="0023542B"/>
    <w:rsid w:val="00242220"/>
    <w:rsid w:val="002428FB"/>
    <w:rsid w:val="00260853"/>
    <w:rsid w:val="00262B34"/>
    <w:rsid w:val="00270F11"/>
    <w:rsid w:val="002802E8"/>
    <w:rsid w:val="002836DD"/>
    <w:rsid w:val="00287581"/>
    <w:rsid w:val="00293E0C"/>
    <w:rsid w:val="002A1490"/>
    <w:rsid w:val="002B5DAA"/>
    <w:rsid w:val="002C4CCC"/>
    <w:rsid w:val="002C508D"/>
    <w:rsid w:val="002C5BB1"/>
    <w:rsid w:val="002D76C1"/>
    <w:rsid w:val="002F313C"/>
    <w:rsid w:val="003001EA"/>
    <w:rsid w:val="0030085A"/>
    <w:rsid w:val="00310409"/>
    <w:rsid w:val="00317484"/>
    <w:rsid w:val="00322200"/>
    <w:rsid w:val="00325613"/>
    <w:rsid w:val="003321B7"/>
    <w:rsid w:val="00335E95"/>
    <w:rsid w:val="00342377"/>
    <w:rsid w:val="00352FDA"/>
    <w:rsid w:val="00354A8D"/>
    <w:rsid w:val="00364237"/>
    <w:rsid w:val="003652EF"/>
    <w:rsid w:val="00371A77"/>
    <w:rsid w:val="00375E6D"/>
    <w:rsid w:val="00384E14"/>
    <w:rsid w:val="003864AD"/>
    <w:rsid w:val="003A20E2"/>
    <w:rsid w:val="003B5372"/>
    <w:rsid w:val="003C4B06"/>
    <w:rsid w:val="003D4C17"/>
    <w:rsid w:val="003E68CC"/>
    <w:rsid w:val="003E727D"/>
    <w:rsid w:val="003F0315"/>
    <w:rsid w:val="003F2DAD"/>
    <w:rsid w:val="004022B4"/>
    <w:rsid w:val="004102B1"/>
    <w:rsid w:val="00425677"/>
    <w:rsid w:val="00427ABE"/>
    <w:rsid w:val="00431376"/>
    <w:rsid w:val="0043354D"/>
    <w:rsid w:val="00433EDD"/>
    <w:rsid w:val="00434C57"/>
    <w:rsid w:val="0044219E"/>
    <w:rsid w:val="00446209"/>
    <w:rsid w:val="004516BB"/>
    <w:rsid w:val="0045216F"/>
    <w:rsid w:val="004532D9"/>
    <w:rsid w:val="00473A84"/>
    <w:rsid w:val="0047522C"/>
    <w:rsid w:val="0047564D"/>
    <w:rsid w:val="0047608D"/>
    <w:rsid w:val="00493482"/>
    <w:rsid w:val="004B08F5"/>
    <w:rsid w:val="004C2DAA"/>
    <w:rsid w:val="004C46F5"/>
    <w:rsid w:val="004D21AC"/>
    <w:rsid w:val="004D61EA"/>
    <w:rsid w:val="004E219F"/>
    <w:rsid w:val="004E635F"/>
    <w:rsid w:val="004F2F7A"/>
    <w:rsid w:val="004F314C"/>
    <w:rsid w:val="00510716"/>
    <w:rsid w:val="00527544"/>
    <w:rsid w:val="0053044F"/>
    <w:rsid w:val="00541229"/>
    <w:rsid w:val="00544345"/>
    <w:rsid w:val="00551E45"/>
    <w:rsid w:val="0055479C"/>
    <w:rsid w:val="00562D3D"/>
    <w:rsid w:val="005647D2"/>
    <w:rsid w:val="00580FF3"/>
    <w:rsid w:val="0059213B"/>
    <w:rsid w:val="005A34BF"/>
    <w:rsid w:val="005A5851"/>
    <w:rsid w:val="005B024F"/>
    <w:rsid w:val="005C736E"/>
    <w:rsid w:val="005C775F"/>
    <w:rsid w:val="005D2EA9"/>
    <w:rsid w:val="005E419C"/>
    <w:rsid w:val="005F2120"/>
    <w:rsid w:val="00600EB5"/>
    <w:rsid w:val="00601DD8"/>
    <w:rsid w:val="0061682B"/>
    <w:rsid w:val="0062340C"/>
    <w:rsid w:val="00636D5E"/>
    <w:rsid w:val="00646166"/>
    <w:rsid w:val="006539C2"/>
    <w:rsid w:val="00655A10"/>
    <w:rsid w:val="00672042"/>
    <w:rsid w:val="00682310"/>
    <w:rsid w:val="00685F26"/>
    <w:rsid w:val="006A2D2F"/>
    <w:rsid w:val="006B052B"/>
    <w:rsid w:val="006B5C7E"/>
    <w:rsid w:val="006C0D4F"/>
    <w:rsid w:val="006C6A34"/>
    <w:rsid w:val="006D3112"/>
    <w:rsid w:val="006D6A24"/>
    <w:rsid w:val="006E27BF"/>
    <w:rsid w:val="0070176E"/>
    <w:rsid w:val="00705877"/>
    <w:rsid w:val="0071305D"/>
    <w:rsid w:val="00716659"/>
    <w:rsid w:val="00722BCF"/>
    <w:rsid w:val="00730DE1"/>
    <w:rsid w:val="0073431C"/>
    <w:rsid w:val="0075475C"/>
    <w:rsid w:val="007766C1"/>
    <w:rsid w:val="007861F9"/>
    <w:rsid w:val="00797E28"/>
    <w:rsid w:val="007A087A"/>
    <w:rsid w:val="007A46E2"/>
    <w:rsid w:val="007B46DF"/>
    <w:rsid w:val="007C0124"/>
    <w:rsid w:val="007C59A2"/>
    <w:rsid w:val="007D5DFF"/>
    <w:rsid w:val="007E317D"/>
    <w:rsid w:val="007E7E59"/>
    <w:rsid w:val="007F185C"/>
    <w:rsid w:val="00801A9B"/>
    <w:rsid w:val="0080313B"/>
    <w:rsid w:val="00805FAA"/>
    <w:rsid w:val="008124BD"/>
    <w:rsid w:val="00815B14"/>
    <w:rsid w:val="00815FDF"/>
    <w:rsid w:val="00821712"/>
    <w:rsid w:val="008315AC"/>
    <w:rsid w:val="00841D50"/>
    <w:rsid w:val="00844956"/>
    <w:rsid w:val="00861AA8"/>
    <w:rsid w:val="0086416D"/>
    <w:rsid w:val="00877117"/>
    <w:rsid w:val="008862B6"/>
    <w:rsid w:val="00896348"/>
    <w:rsid w:val="008A28C4"/>
    <w:rsid w:val="008B0B12"/>
    <w:rsid w:val="008B33F3"/>
    <w:rsid w:val="008B4CD5"/>
    <w:rsid w:val="008B533C"/>
    <w:rsid w:val="008B718E"/>
    <w:rsid w:val="008C6724"/>
    <w:rsid w:val="008D1DC0"/>
    <w:rsid w:val="008D3E4C"/>
    <w:rsid w:val="008E1D1E"/>
    <w:rsid w:val="008E703B"/>
    <w:rsid w:val="008F0F07"/>
    <w:rsid w:val="008F1953"/>
    <w:rsid w:val="008F2A13"/>
    <w:rsid w:val="008F66BD"/>
    <w:rsid w:val="00902D1A"/>
    <w:rsid w:val="00910257"/>
    <w:rsid w:val="00930DBE"/>
    <w:rsid w:val="00932BD0"/>
    <w:rsid w:val="00957107"/>
    <w:rsid w:val="00981182"/>
    <w:rsid w:val="00991ECB"/>
    <w:rsid w:val="00992BE1"/>
    <w:rsid w:val="009968C5"/>
    <w:rsid w:val="009A12F3"/>
    <w:rsid w:val="009A23AB"/>
    <w:rsid w:val="009B2215"/>
    <w:rsid w:val="009B3407"/>
    <w:rsid w:val="009B3DBE"/>
    <w:rsid w:val="009C33F1"/>
    <w:rsid w:val="009D180E"/>
    <w:rsid w:val="009D297B"/>
    <w:rsid w:val="009D79F4"/>
    <w:rsid w:val="009D7DFE"/>
    <w:rsid w:val="009E673A"/>
    <w:rsid w:val="00A0245A"/>
    <w:rsid w:val="00A149E9"/>
    <w:rsid w:val="00A24279"/>
    <w:rsid w:val="00A24E90"/>
    <w:rsid w:val="00A26CA8"/>
    <w:rsid w:val="00A33E8D"/>
    <w:rsid w:val="00A43A26"/>
    <w:rsid w:val="00A748DE"/>
    <w:rsid w:val="00A80AF6"/>
    <w:rsid w:val="00A83ECB"/>
    <w:rsid w:val="00A87390"/>
    <w:rsid w:val="00A973EE"/>
    <w:rsid w:val="00AB1F3C"/>
    <w:rsid w:val="00AD3CC1"/>
    <w:rsid w:val="00AF3C19"/>
    <w:rsid w:val="00B01AF2"/>
    <w:rsid w:val="00B07741"/>
    <w:rsid w:val="00B32F4C"/>
    <w:rsid w:val="00B37B3B"/>
    <w:rsid w:val="00B60D98"/>
    <w:rsid w:val="00B64F18"/>
    <w:rsid w:val="00B81D25"/>
    <w:rsid w:val="00B92FB1"/>
    <w:rsid w:val="00B942A3"/>
    <w:rsid w:val="00B96799"/>
    <w:rsid w:val="00BA062F"/>
    <w:rsid w:val="00BA0E10"/>
    <w:rsid w:val="00BB45C3"/>
    <w:rsid w:val="00BE10F5"/>
    <w:rsid w:val="00BE1E13"/>
    <w:rsid w:val="00BE439D"/>
    <w:rsid w:val="00BF1D05"/>
    <w:rsid w:val="00C0321D"/>
    <w:rsid w:val="00C10E75"/>
    <w:rsid w:val="00C12907"/>
    <w:rsid w:val="00C21B90"/>
    <w:rsid w:val="00C307B6"/>
    <w:rsid w:val="00C31F14"/>
    <w:rsid w:val="00C363C0"/>
    <w:rsid w:val="00C60A64"/>
    <w:rsid w:val="00C62453"/>
    <w:rsid w:val="00C74CE2"/>
    <w:rsid w:val="00C814CD"/>
    <w:rsid w:val="00C92C9E"/>
    <w:rsid w:val="00C97693"/>
    <w:rsid w:val="00CB194B"/>
    <w:rsid w:val="00CB27B8"/>
    <w:rsid w:val="00CC0D4D"/>
    <w:rsid w:val="00CC55FE"/>
    <w:rsid w:val="00CD2571"/>
    <w:rsid w:val="00CE68C1"/>
    <w:rsid w:val="00CF24AE"/>
    <w:rsid w:val="00CF597B"/>
    <w:rsid w:val="00D0485C"/>
    <w:rsid w:val="00D23F41"/>
    <w:rsid w:val="00D265D9"/>
    <w:rsid w:val="00D43A60"/>
    <w:rsid w:val="00D5456A"/>
    <w:rsid w:val="00D54C2A"/>
    <w:rsid w:val="00D624B8"/>
    <w:rsid w:val="00D6550B"/>
    <w:rsid w:val="00D814DF"/>
    <w:rsid w:val="00DA27E1"/>
    <w:rsid w:val="00DA33CF"/>
    <w:rsid w:val="00DA7380"/>
    <w:rsid w:val="00DC12F1"/>
    <w:rsid w:val="00DD106E"/>
    <w:rsid w:val="00DD257A"/>
    <w:rsid w:val="00DE72B9"/>
    <w:rsid w:val="00DE762E"/>
    <w:rsid w:val="00DF0467"/>
    <w:rsid w:val="00DF3117"/>
    <w:rsid w:val="00DF5711"/>
    <w:rsid w:val="00E00233"/>
    <w:rsid w:val="00E37C74"/>
    <w:rsid w:val="00E45FDD"/>
    <w:rsid w:val="00E46D07"/>
    <w:rsid w:val="00E51B26"/>
    <w:rsid w:val="00E5695C"/>
    <w:rsid w:val="00E66153"/>
    <w:rsid w:val="00E71366"/>
    <w:rsid w:val="00E8163B"/>
    <w:rsid w:val="00E82EAD"/>
    <w:rsid w:val="00E90B5F"/>
    <w:rsid w:val="00E93724"/>
    <w:rsid w:val="00EA5214"/>
    <w:rsid w:val="00EB27AB"/>
    <w:rsid w:val="00ED74A3"/>
    <w:rsid w:val="00EE0749"/>
    <w:rsid w:val="00EE2FF7"/>
    <w:rsid w:val="00EE6D90"/>
    <w:rsid w:val="00F00DF2"/>
    <w:rsid w:val="00F16581"/>
    <w:rsid w:val="00F260A8"/>
    <w:rsid w:val="00F5284E"/>
    <w:rsid w:val="00F90CCA"/>
    <w:rsid w:val="00F92EBF"/>
    <w:rsid w:val="00F93D01"/>
    <w:rsid w:val="00FB0DCC"/>
    <w:rsid w:val="00FB68CA"/>
    <w:rsid w:val="00FC0CDD"/>
    <w:rsid w:val="00FD00E8"/>
    <w:rsid w:val="00FD0CBD"/>
    <w:rsid w:val="00FD6CF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6B5E3"/>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215"/>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1AA8"/>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styleId="CommentReference">
    <w:name w:val="annotation reference"/>
    <w:basedOn w:val="DefaultParagraphFont"/>
    <w:uiPriority w:val="99"/>
    <w:semiHidden/>
    <w:rsid w:val="000A3272"/>
    <w:rPr>
      <w:sz w:val="16"/>
      <w:szCs w:val="16"/>
    </w:rPr>
  </w:style>
  <w:style w:type="paragraph" w:styleId="CommentText">
    <w:name w:val="annotation text"/>
    <w:basedOn w:val="Normal"/>
    <w:link w:val="CommentTextChar"/>
    <w:uiPriority w:val="99"/>
    <w:semiHidden/>
    <w:rsid w:val="000A3272"/>
    <w:rPr>
      <w:sz w:val="20"/>
      <w:szCs w:val="20"/>
    </w:rPr>
  </w:style>
  <w:style w:type="character" w:customStyle="1" w:styleId="CommentTextChar">
    <w:name w:val="Comment Text Char"/>
    <w:basedOn w:val="DefaultParagraphFont"/>
    <w:link w:val="CommentText"/>
    <w:uiPriority w:val="99"/>
    <w:semiHidden/>
    <w:rsid w:val="000A3272"/>
    <w:rPr>
      <w:sz w:val="20"/>
      <w:szCs w:val="20"/>
      <w:lang w:val="en-US"/>
    </w:rPr>
  </w:style>
  <w:style w:type="paragraph" w:styleId="CommentSubject">
    <w:name w:val="annotation subject"/>
    <w:basedOn w:val="CommentText"/>
    <w:next w:val="CommentText"/>
    <w:link w:val="CommentSubjectChar"/>
    <w:uiPriority w:val="99"/>
    <w:semiHidden/>
    <w:unhideWhenUsed/>
    <w:rsid w:val="000A3272"/>
    <w:rPr>
      <w:b/>
      <w:bCs/>
    </w:rPr>
  </w:style>
  <w:style w:type="character" w:customStyle="1" w:styleId="CommentSubjectChar">
    <w:name w:val="Comment Subject Char"/>
    <w:basedOn w:val="CommentTextChar"/>
    <w:link w:val="CommentSubject"/>
    <w:uiPriority w:val="99"/>
    <w:semiHidden/>
    <w:rsid w:val="000A3272"/>
    <w:rPr>
      <w:b/>
      <w:bCs/>
      <w:sz w:val="20"/>
      <w:szCs w:val="20"/>
      <w:lang w:val="en-US"/>
    </w:rPr>
  </w:style>
  <w:style w:type="paragraph" w:styleId="BalloonText">
    <w:name w:val="Balloon Text"/>
    <w:basedOn w:val="Normal"/>
    <w:link w:val="BalloonTextChar"/>
    <w:uiPriority w:val="99"/>
    <w:semiHidden/>
    <w:unhideWhenUsed/>
    <w:rsid w:val="00600E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EB5"/>
    <w:rPr>
      <w:rFonts w:ascii="Segoe UI" w:hAnsi="Segoe UI" w:cs="Segoe UI"/>
      <w:sz w:val="18"/>
      <w:szCs w:val="18"/>
      <w:lang w:val="en-US"/>
    </w:rPr>
  </w:style>
  <w:style w:type="character" w:styleId="UnresolvedMention">
    <w:name w:val="Unresolved Mention"/>
    <w:basedOn w:val="DefaultParagraphFont"/>
    <w:uiPriority w:val="99"/>
    <w:semiHidden/>
    <w:unhideWhenUsed/>
    <w:rsid w:val="00ED74A3"/>
    <w:rPr>
      <w:color w:val="605E5C"/>
      <w:shd w:val="clear" w:color="auto" w:fill="E1DFDD"/>
    </w:rPr>
  </w:style>
  <w:style w:type="paragraph" w:styleId="Revision">
    <w:name w:val="Revision"/>
    <w:hidden/>
    <w:uiPriority w:val="99"/>
    <w:semiHidden/>
    <w:rsid w:val="0075475C"/>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6163">
      <w:bodyDiv w:val="1"/>
      <w:marLeft w:val="0"/>
      <w:marRight w:val="0"/>
      <w:marTop w:val="0"/>
      <w:marBottom w:val="0"/>
      <w:divBdr>
        <w:top w:val="none" w:sz="0" w:space="0" w:color="auto"/>
        <w:left w:val="none" w:sz="0" w:space="0" w:color="auto"/>
        <w:bottom w:val="none" w:sz="0" w:space="0" w:color="auto"/>
        <w:right w:val="none" w:sz="0" w:space="0" w:color="auto"/>
      </w:divBdr>
    </w:div>
    <w:div w:id="481509985">
      <w:bodyDiv w:val="1"/>
      <w:marLeft w:val="0"/>
      <w:marRight w:val="0"/>
      <w:marTop w:val="0"/>
      <w:marBottom w:val="0"/>
      <w:divBdr>
        <w:top w:val="none" w:sz="0" w:space="0" w:color="auto"/>
        <w:left w:val="none" w:sz="0" w:space="0" w:color="auto"/>
        <w:bottom w:val="none" w:sz="0" w:space="0" w:color="auto"/>
        <w:right w:val="none" w:sz="0" w:space="0" w:color="auto"/>
      </w:divBdr>
    </w:div>
    <w:div w:id="551380611">
      <w:bodyDiv w:val="1"/>
      <w:marLeft w:val="0"/>
      <w:marRight w:val="0"/>
      <w:marTop w:val="0"/>
      <w:marBottom w:val="0"/>
      <w:divBdr>
        <w:top w:val="none" w:sz="0" w:space="0" w:color="auto"/>
        <w:left w:val="none" w:sz="0" w:space="0" w:color="auto"/>
        <w:bottom w:val="none" w:sz="0" w:space="0" w:color="auto"/>
        <w:right w:val="none" w:sz="0" w:space="0" w:color="auto"/>
      </w:divBdr>
    </w:div>
    <w:div w:id="697857869">
      <w:bodyDiv w:val="1"/>
      <w:marLeft w:val="0"/>
      <w:marRight w:val="0"/>
      <w:marTop w:val="0"/>
      <w:marBottom w:val="0"/>
      <w:divBdr>
        <w:top w:val="none" w:sz="0" w:space="0" w:color="auto"/>
        <w:left w:val="none" w:sz="0" w:space="0" w:color="auto"/>
        <w:bottom w:val="none" w:sz="0" w:space="0" w:color="auto"/>
        <w:right w:val="none" w:sz="0" w:space="0" w:color="auto"/>
      </w:divBdr>
    </w:div>
    <w:div w:id="775054223">
      <w:bodyDiv w:val="1"/>
      <w:marLeft w:val="0"/>
      <w:marRight w:val="0"/>
      <w:marTop w:val="0"/>
      <w:marBottom w:val="0"/>
      <w:divBdr>
        <w:top w:val="none" w:sz="0" w:space="0" w:color="auto"/>
        <w:left w:val="none" w:sz="0" w:space="0" w:color="auto"/>
        <w:bottom w:val="none" w:sz="0" w:space="0" w:color="auto"/>
        <w:right w:val="none" w:sz="0" w:space="0" w:color="auto"/>
      </w:divBdr>
    </w:div>
    <w:div w:id="899369504">
      <w:bodyDiv w:val="1"/>
      <w:marLeft w:val="0"/>
      <w:marRight w:val="0"/>
      <w:marTop w:val="0"/>
      <w:marBottom w:val="0"/>
      <w:divBdr>
        <w:top w:val="none" w:sz="0" w:space="0" w:color="auto"/>
        <w:left w:val="none" w:sz="0" w:space="0" w:color="auto"/>
        <w:bottom w:val="none" w:sz="0" w:space="0" w:color="auto"/>
        <w:right w:val="none" w:sz="0" w:space="0" w:color="auto"/>
      </w:divBdr>
    </w:div>
    <w:div w:id="903100873">
      <w:bodyDiv w:val="1"/>
      <w:marLeft w:val="0"/>
      <w:marRight w:val="0"/>
      <w:marTop w:val="0"/>
      <w:marBottom w:val="0"/>
      <w:divBdr>
        <w:top w:val="none" w:sz="0" w:space="0" w:color="auto"/>
        <w:left w:val="none" w:sz="0" w:space="0" w:color="auto"/>
        <w:bottom w:val="none" w:sz="0" w:space="0" w:color="auto"/>
        <w:right w:val="none" w:sz="0" w:space="0" w:color="auto"/>
      </w:divBdr>
    </w:div>
    <w:div w:id="923686631">
      <w:bodyDiv w:val="1"/>
      <w:marLeft w:val="0"/>
      <w:marRight w:val="0"/>
      <w:marTop w:val="0"/>
      <w:marBottom w:val="0"/>
      <w:divBdr>
        <w:top w:val="none" w:sz="0" w:space="0" w:color="auto"/>
        <w:left w:val="none" w:sz="0" w:space="0" w:color="auto"/>
        <w:bottom w:val="none" w:sz="0" w:space="0" w:color="auto"/>
        <w:right w:val="none" w:sz="0" w:space="0" w:color="auto"/>
      </w:divBdr>
    </w:div>
    <w:div w:id="1195657219">
      <w:bodyDiv w:val="1"/>
      <w:marLeft w:val="0"/>
      <w:marRight w:val="0"/>
      <w:marTop w:val="0"/>
      <w:marBottom w:val="0"/>
      <w:divBdr>
        <w:top w:val="none" w:sz="0" w:space="0" w:color="auto"/>
        <w:left w:val="none" w:sz="0" w:space="0" w:color="auto"/>
        <w:bottom w:val="none" w:sz="0" w:space="0" w:color="auto"/>
        <w:right w:val="none" w:sz="0" w:space="0" w:color="auto"/>
      </w:divBdr>
    </w:div>
    <w:div w:id="155696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ernational.media@aramco.com" TargetMode="External"/><Relationship Id="rId13" Type="http://schemas.openxmlformats.org/officeDocument/2006/relationships/hyperlink" Target="http://www.aramco.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tellantis.com/en/company/dare-forward-2030" TargetMode="External"/><Relationship Id="rId12" Type="http://schemas.openxmlformats.org/officeDocument/2006/relationships/hyperlink" Target="mailto:communications@stellantis.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Aramc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cid:image007.gif@01D972C0.C0CC6BD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yperlink" Target="http://www.stellan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4</Pages>
  <Words>2292</Words>
  <Characters>13068</Characters>
  <Application>Microsoft Office Word</Application>
  <DocSecurity>0</DocSecurity>
  <Lines>108</Lines>
  <Paragraphs>30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2</cp:revision>
  <cp:lastPrinted>2021-10-28T15:12:00Z</cp:lastPrinted>
  <dcterms:created xsi:type="dcterms:W3CDTF">2023-09-05T11:26:00Z</dcterms:created>
  <dcterms:modified xsi:type="dcterms:W3CDTF">2023-09-05T11:26:00Z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76ec7a-5c1c-40d8-b713-034aac8a6cec_Enabled">
    <vt:lpwstr>True</vt:lpwstr>
  </property>
  <property fmtid="{D5CDD505-2E9C-101B-9397-08002B2CF9AE}" pid="3" name="MSIP_Label_b176ec7a-5c1c-40d8-b713-034aac8a6cec_SiteId">
    <vt:lpwstr>5a1e0c10-68b1-4667-974b-f394ba989c51</vt:lpwstr>
  </property>
  <property fmtid="{D5CDD505-2E9C-101B-9397-08002B2CF9AE}" pid="4" name="MSIP_Label_b176ec7a-5c1c-40d8-b713-034aac8a6cec_Owner">
    <vt:lpwstr>smitrj0a@aramco.com</vt:lpwstr>
  </property>
  <property fmtid="{D5CDD505-2E9C-101B-9397-08002B2CF9AE}" pid="5" name="MSIP_Label_b176ec7a-5c1c-40d8-b713-034aac8a6cec_SetDate">
    <vt:lpwstr>2023-08-13T11:37:26.7618865Z</vt:lpwstr>
  </property>
  <property fmtid="{D5CDD505-2E9C-101B-9397-08002B2CF9AE}" pid="6" name="MSIP_Label_b176ec7a-5c1c-40d8-b713-034aac8a6cec_Name">
    <vt:lpwstr>Company General Use</vt:lpwstr>
  </property>
  <property fmtid="{D5CDD505-2E9C-101B-9397-08002B2CF9AE}" pid="7" name="MSIP_Label_b176ec7a-5c1c-40d8-b713-034aac8a6cec_Application">
    <vt:lpwstr>Microsoft Azure Information Protection</vt:lpwstr>
  </property>
  <property fmtid="{D5CDD505-2E9C-101B-9397-08002B2CF9AE}" pid="8" name="MSIP_Label_b176ec7a-5c1c-40d8-b713-034aac8a6cec_ActionId">
    <vt:lpwstr>76696831-0912-4a86-b1e6-c1de85a48b84</vt:lpwstr>
  </property>
  <property fmtid="{D5CDD505-2E9C-101B-9397-08002B2CF9AE}" pid="9" name="MSIP_Label_b176ec7a-5c1c-40d8-b713-034aac8a6cec_Extended_MSFT_Method">
    <vt:lpwstr>Automatic</vt:lpwstr>
  </property>
  <property fmtid="{D5CDD505-2E9C-101B-9397-08002B2CF9AE}" pid="10" name="MSIP_Label_2fd53d93-3f4c-4b90-b511-bd6bdbb4fba9_Enabled">
    <vt:lpwstr>True</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SetDate">
    <vt:lpwstr>2021-10-28T15:04:43Z</vt:lpwstr>
  </property>
  <property fmtid="{D5CDD505-2E9C-101B-9397-08002B2CF9AE}" pid="13" name="MSIP_Label_2fd53d93-3f4c-4b90-b511-bd6bdbb4fba9_Name">
    <vt:lpwstr>2fd53d93-3f4c-4b90-b511-bd6bdbb4fba9</vt:lpwstr>
  </property>
  <property fmtid="{D5CDD505-2E9C-101B-9397-08002B2CF9AE}" pid="14" name="MSIP_Label_2fd53d93-3f4c-4b90-b511-bd6bdbb4fba9_ActionId">
    <vt:lpwstr>0ada36ae-a1e3-481a-ac34-ccf297bc05ee</vt:lpwstr>
  </property>
  <property fmtid="{D5CDD505-2E9C-101B-9397-08002B2CF9AE}" pid="15" name="MSIP_Label_f51d28bb-673a-4440-99ce-97b78d6ebe05_Enabled">
    <vt:lpwstr>true</vt:lpwstr>
  </property>
  <property fmtid="{D5CDD505-2E9C-101B-9397-08002B2CF9AE}" pid="16" name="MSIP_Label_f51d28bb-673a-4440-99ce-97b78d6ebe05_SetDate">
    <vt:lpwstr>2023-08-14T11:38:19Z</vt:lpwstr>
  </property>
  <property fmtid="{D5CDD505-2E9C-101B-9397-08002B2CF9AE}" pid="17" name="MSIP_Label_f51d28bb-673a-4440-99ce-97b78d6ebe05_Method">
    <vt:lpwstr>Standard</vt:lpwstr>
  </property>
  <property fmtid="{D5CDD505-2E9C-101B-9397-08002B2CF9AE}" pid="18" name="MSIP_Label_f51d28bb-673a-4440-99ce-97b78d6ebe05_Name">
    <vt:lpwstr>G-CGU</vt:lpwstr>
  </property>
  <property fmtid="{D5CDD505-2E9C-101B-9397-08002B2CF9AE}" pid="19" name="MSIP_Label_f51d28bb-673a-4440-99ce-97b78d6ebe05_SiteId">
    <vt:lpwstr>1ba96001-94f4-4b33-87f4-2213d364791f</vt:lpwstr>
  </property>
  <property fmtid="{D5CDD505-2E9C-101B-9397-08002B2CF9AE}" pid="20" name="MSIP_Label_f51d28bb-673a-4440-99ce-97b78d6ebe05_ActionId">
    <vt:lpwstr>d986b6a2-6f59-44c8-8d22-84a9a034650d</vt:lpwstr>
  </property>
  <property fmtid="{D5CDD505-2E9C-101B-9397-08002B2CF9AE}" pid="21" name="MSIP_Label_f51d28bb-673a-4440-99ce-97b78d6ebe05_ContentBits">
    <vt:lpwstr>2</vt:lpwstr>
  </property>
  <property fmtid="{D5CDD505-2E9C-101B-9397-08002B2CF9AE}" pid="22" name="Classification">
    <vt:lpwstr>Company General Use</vt:lpwstr>
  </property>
  <property fmtid="{D5CDD505-2E9C-101B-9397-08002B2CF9AE}" pid="23" name="MSIP_Label_2fd53d93-3f4c-4b90-b511-bd6bdbb4fba9_Method">
    <vt:lpwstr>Standard</vt:lpwstr>
  </property>
  <property fmtid="{D5CDD505-2E9C-101B-9397-08002B2CF9AE}" pid="24" name="MSIP_Label_2fd53d93-3f4c-4b90-b511-bd6bdbb4fba9_ContentBits">
    <vt:lpwstr>0</vt:lpwstr>
  </property>
</Properties>
</file>