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582BD" w14:textId="402CC3EB" w:rsidR="00D5456A" w:rsidRPr="003E727D" w:rsidRDefault="0086416D" w:rsidP="001E6C1E">
      <w:pPr>
        <w:pStyle w:val="SSubjectBlock"/>
      </w:pPr>
      <w:r>
        <w:rPr>
          <w:color w:val="2B579A"/>
          <w:shd w:val="clear" w:color="auto" w:fill="E6E6E6"/>
        </w:rPr>
        <mc:AlternateContent>
          <mc:Choice Requires="wps">
            <w:drawing>
              <wp:anchor distT="0" distB="0" distL="114300" distR="114300" simplePos="0" relativeHeight="251658240" behindDoc="0" locked="1" layoutInCell="1" allowOverlap="0" wp14:anchorId="6705A6A5" wp14:editId="5ED708D1">
                <wp:simplePos x="0" y="0"/>
                <wp:positionH relativeFrom="column">
                  <wp:posOffset>-1122</wp:posOffset>
                </wp:positionH>
                <wp:positionV relativeFrom="page">
                  <wp:posOffset>1691640</wp:posOffset>
                </wp:positionV>
                <wp:extent cx="429768" cy="64008"/>
                <wp:effectExtent l="0" t="0" r="8890" b="0"/>
                <wp:wrapNone/>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16="http://schemas.microsoft.com/office/drawing/2014/main" xmlns:a="http://schemas.openxmlformats.org/drawingml/2006/main" xmlns:arto="http://schemas.microsoft.com/office/word/2006/arto">
            <w:pict w14:anchorId="5FC9A586">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19E499D4">
                <v:path arrowok="t" o:connecttype="custom" o:connectlocs="399417,64008;0,64008;32779,0;429768,0;399417,64008" o:connectangles="0,0,0,0,0"/>
                <w10:wrap anchory="page"/>
                <w10:anchorlock/>
              </v:shape>
            </w:pict>
          </mc:Fallback>
        </mc:AlternateContent>
      </w:r>
      <w:r>
        <w:t xml:space="preserve">Stellantis inaugure son </w:t>
      </w:r>
      <w:r w:rsidR="00E54AFE">
        <w:t>premier</w:t>
      </w:r>
      <w:r w:rsidR="006B6FD5">
        <w:t xml:space="preserve"> </w:t>
      </w:r>
      <w:r w:rsidR="404119B4">
        <w:t xml:space="preserve">Hub d’Économie Circulaire </w:t>
      </w:r>
      <w:r w:rsidR="00781DC6">
        <w:br/>
      </w:r>
      <w:r w:rsidR="404119B4">
        <w:t>à Turin en Italie</w:t>
      </w:r>
    </w:p>
    <w:p w14:paraId="33F53DCA" w14:textId="63BD91C1" w:rsidR="00DE62FF" w:rsidRDefault="61539898" w:rsidP="001E6C1E">
      <w:pPr>
        <w:pStyle w:val="SBullet"/>
      </w:pPr>
      <w:r>
        <w:t>Situé dans le complexe Stellantis de Mirafiori, le Hub d’Économie Circulaire SUSTAINera accueille dans un premier temps des activités de remanufactu</w:t>
      </w:r>
      <w:r w:rsidR="004D4FC0">
        <w:t>re</w:t>
      </w:r>
      <w:r>
        <w:t xml:space="preserve"> </w:t>
      </w:r>
      <w:r w:rsidR="00C46FC4">
        <w:t xml:space="preserve">de </w:t>
      </w:r>
      <w:r>
        <w:t xml:space="preserve">moteurs, </w:t>
      </w:r>
      <w:r w:rsidR="00C46FC4">
        <w:t xml:space="preserve">de </w:t>
      </w:r>
      <w:r>
        <w:t xml:space="preserve">boîtes de vitesse et </w:t>
      </w:r>
      <w:r w:rsidR="00C46FC4">
        <w:t xml:space="preserve">de </w:t>
      </w:r>
      <w:r>
        <w:t xml:space="preserve">batteries électriques haute tension ainsi que de reconditionnement et de </w:t>
      </w:r>
      <w:r w:rsidR="00576C4F">
        <w:t xml:space="preserve">déconstruction </w:t>
      </w:r>
      <w:r>
        <w:t>de véhicules, auxquelles viendront s’ajouter par la suite d’autres activités</w:t>
      </w:r>
    </w:p>
    <w:p w14:paraId="56E1D2EF" w14:textId="1AE5D83B" w:rsidR="00E54AFE" w:rsidRDefault="00E54AFE" w:rsidP="001E6C1E">
      <w:pPr>
        <w:pStyle w:val="SBullet"/>
      </w:pPr>
      <w:r w:rsidRPr="00E54AFE">
        <w:t>Avec un investissement de 40 millions d</w:t>
      </w:r>
      <w:r w:rsidR="00324020">
        <w:t>’</w:t>
      </w:r>
      <w:r w:rsidRPr="00E54AFE">
        <w:t xml:space="preserve">euros, le </w:t>
      </w:r>
      <w:r>
        <w:t>Hu</w:t>
      </w:r>
      <w:r w:rsidR="003D7B91">
        <w:t xml:space="preserve">b </w:t>
      </w:r>
      <w:r w:rsidRPr="00E54AFE">
        <w:t>d</w:t>
      </w:r>
      <w:r w:rsidR="00324020">
        <w:t>’</w:t>
      </w:r>
      <w:r w:rsidR="00014EA0">
        <w:t>E</w:t>
      </w:r>
      <w:r w:rsidRPr="00E54AFE">
        <w:t xml:space="preserve">conomie </w:t>
      </w:r>
      <w:r w:rsidR="00014EA0">
        <w:t>C</w:t>
      </w:r>
      <w:r w:rsidRPr="00E54AFE">
        <w:t xml:space="preserve">irculaire </w:t>
      </w:r>
      <w:r w:rsidR="00142435">
        <w:t>emploiera</w:t>
      </w:r>
      <w:r w:rsidRPr="00E54AFE">
        <w:t xml:space="preserve"> 550 personnes d</w:t>
      </w:r>
      <w:r w:rsidR="00324020">
        <w:t>’</w:t>
      </w:r>
      <w:r w:rsidRPr="00E54AFE">
        <w:t>ici 2025</w:t>
      </w:r>
    </w:p>
    <w:p w14:paraId="60C997F1" w14:textId="05CE55BE" w:rsidR="001E6C1E" w:rsidRPr="004E2548" w:rsidRDefault="00781DC6" w:rsidP="001F58FB">
      <w:pPr>
        <w:pStyle w:val="SBullet"/>
      </w:pPr>
      <w:r>
        <w:t>L</w:t>
      </w:r>
      <w:r w:rsidR="6861D523" w:rsidRPr="004E2548">
        <w:t xml:space="preserve">e Hub d’Économie </w:t>
      </w:r>
      <w:r w:rsidR="00014EA0">
        <w:t>C</w:t>
      </w:r>
      <w:r w:rsidR="6861D523" w:rsidRPr="004E2548">
        <w:t xml:space="preserve">irculaire </w:t>
      </w:r>
      <w:r>
        <w:t>ultramoderne de</w:t>
      </w:r>
      <w:r w:rsidRPr="004E2548">
        <w:t xml:space="preserve"> 73 000 </w:t>
      </w:r>
      <w:r>
        <w:t>m</w:t>
      </w:r>
      <w:r w:rsidRPr="00354947">
        <w:rPr>
          <w:vertAlign w:val="superscript"/>
        </w:rPr>
        <w:t>2</w:t>
      </w:r>
      <w:r>
        <w:t xml:space="preserve"> utilise des installations</w:t>
      </w:r>
      <w:r w:rsidR="6861D523" w:rsidRPr="004E2548">
        <w:t xml:space="preserve"> réaménagé</w:t>
      </w:r>
      <w:r>
        <w:t>es</w:t>
      </w:r>
      <w:r w:rsidR="6861D523" w:rsidRPr="004E2548">
        <w:t xml:space="preserve"> </w:t>
      </w:r>
      <w:r w:rsidR="00E54AFE" w:rsidRPr="00D04E0C">
        <w:t xml:space="preserve">pour </w:t>
      </w:r>
      <w:r>
        <w:t>accueillir</w:t>
      </w:r>
      <w:r w:rsidR="00E54AFE" w:rsidRPr="00D04E0C">
        <w:t xml:space="preserve"> une approche de production et de consommation </w:t>
      </w:r>
      <w:r w:rsidR="6861D523" w:rsidRPr="004E2548">
        <w:t>durable</w:t>
      </w:r>
      <w:r w:rsidR="00E54AFE" w:rsidRPr="00D04E0C">
        <w:t>s</w:t>
      </w:r>
    </w:p>
    <w:p w14:paraId="40430A9B" w14:textId="20B245DE" w:rsidR="001E6C1E" w:rsidRDefault="69FDF9A2" w:rsidP="5B969D17">
      <w:pPr>
        <w:pStyle w:val="SBullet"/>
        <w:rPr>
          <w:rFonts w:ascii="Encode Sans ExpandedSemiBold" w:eastAsia="Encode Sans ExpandedLight" w:hAnsi="Encode Sans ExpandedSemiBold"/>
        </w:rPr>
      </w:pPr>
      <w:r>
        <w:t xml:space="preserve">L’activité </w:t>
      </w:r>
      <w:r w:rsidR="008E441D">
        <w:t>é</w:t>
      </w:r>
      <w:r>
        <w:t xml:space="preserve">conomie circulaire joue un rôle majeur </w:t>
      </w:r>
      <w:r w:rsidR="00781DC6">
        <w:t xml:space="preserve">dans l’objectif de </w:t>
      </w:r>
      <w:r>
        <w:t xml:space="preserve">Stellantis de devenir une entreprise neutre </w:t>
      </w:r>
      <w:r w:rsidR="00142435">
        <w:t xml:space="preserve">en carbone </w:t>
      </w:r>
      <w:r w:rsidR="00781DC6">
        <w:t>d’ici</w:t>
      </w:r>
      <w:r>
        <w:t> 2038</w:t>
      </w:r>
    </w:p>
    <w:p w14:paraId="78E22BCA" w14:textId="1563556C" w:rsidR="003E41A6" w:rsidRDefault="00053295" w:rsidP="001E6C1E">
      <w:pPr>
        <w:pStyle w:val="SBullet"/>
      </w:pPr>
      <w:r>
        <w:t xml:space="preserve">L’activité </w:t>
      </w:r>
      <w:r w:rsidR="008E441D">
        <w:t>é</w:t>
      </w:r>
      <w:r>
        <w:t xml:space="preserve">conomie circulaire permettra de générer plus de 2 milliards d’euros de chiffre d’affaires d’ici 2030, conformément </w:t>
      </w:r>
      <w:proofErr w:type="gramStart"/>
      <w:r>
        <w:t>au</w:t>
      </w:r>
      <w:proofErr w:type="gramEnd"/>
      <w:r>
        <w:t xml:space="preserve"> Plan Stratégique Dare Forward 2030</w:t>
      </w:r>
    </w:p>
    <w:p w14:paraId="1C56ABA1" w14:textId="7EA503E1" w:rsidR="008E441D" w:rsidRDefault="5BA88181" w:rsidP="00D04E0C">
      <w:pPr>
        <w:pStyle w:val="SDatePlace"/>
        <w:jc w:val="both"/>
      </w:pPr>
      <w:r>
        <w:t xml:space="preserve">AMSTERDAM, 23 novembre 2023 – </w:t>
      </w:r>
      <w:hyperlink r:id="rId11">
        <w:r>
          <w:rPr>
            <w:rStyle w:val="Hyperlink"/>
            <w:u w:val="single"/>
          </w:rPr>
          <w:t>Stellantis N.V.</w:t>
        </w:r>
      </w:hyperlink>
      <w:r w:rsidRPr="00354947">
        <w:t xml:space="preserve"> </w:t>
      </w:r>
      <w:r>
        <w:t>inaugure aujourd</w:t>
      </w:r>
      <w:r w:rsidR="00324020">
        <w:t>’</w:t>
      </w:r>
      <w:r>
        <w:t xml:space="preserve">hui son Hub d’Économie Circulaire SUSTAINera (CE Hub) situé au cœur du complexe de Mirafiori à Turin, en Italie. L’entreprise a mis en place un plan complet pour soutenir ses </w:t>
      </w:r>
      <w:hyperlink r:id="rId12">
        <w:r>
          <w:rPr>
            <w:rStyle w:val="Hyperlink"/>
            <w:u w:val="single"/>
          </w:rPr>
          <w:t>ambitions</w:t>
        </w:r>
      </w:hyperlink>
      <w:r>
        <w:t xml:space="preserve"> </w:t>
      </w:r>
      <w:r w:rsidR="003D7B91">
        <w:t>en matière d</w:t>
      </w:r>
      <w:r>
        <w:t xml:space="preserve">’économie circulaire, avec une </w:t>
      </w:r>
      <w:r w:rsidR="003D7B91">
        <w:t xml:space="preserve">approche </w:t>
      </w:r>
      <w:r>
        <w:t xml:space="preserve">à 360° </w:t>
      </w:r>
      <w:r w:rsidR="003D7B91">
        <w:t xml:space="preserve">basée </w:t>
      </w:r>
      <w:r w:rsidR="00781DC6">
        <w:t xml:space="preserve">sur la </w:t>
      </w:r>
      <w:r w:rsidR="00781DC6" w:rsidRPr="00781DC6">
        <w:t>stratégie de</w:t>
      </w:r>
      <w:r w:rsidRPr="00781DC6">
        <w:t>s 4R :</w:t>
      </w:r>
      <w:r>
        <w:t xml:space="preserve"> </w:t>
      </w:r>
      <w:proofErr w:type="spellStart"/>
      <w:r>
        <w:t>Reman</w:t>
      </w:r>
      <w:proofErr w:type="spellEnd"/>
      <w:r>
        <w:t xml:space="preserve">, </w:t>
      </w:r>
      <w:proofErr w:type="spellStart"/>
      <w:r>
        <w:t>Repair</w:t>
      </w:r>
      <w:proofErr w:type="spellEnd"/>
      <w:r>
        <w:t xml:space="preserve">, </w:t>
      </w:r>
      <w:proofErr w:type="spellStart"/>
      <w:r>
        <w:t>Reuse</w:t>
      </w:r>
      <w:proofErr w:type="spellEnd"/>
      <w:r>
        <w:t>, Recycle (Remanufactur</w:t>
      </w:r>
      <w:r w:rsidR="004D4FC0">
        <w:t>e</w:t>
      </w:r>
      <w:r>
        <w:t>, Réparation, Réemploi, Recyclage).</w:t>
      </w:r>
      <w:r w:rsidR="008E441D">
        <w:br w:type="page"/>
      </w:r>
    </w:p>
    <w:p w14:paraId="68EA53F7" w14:textId="1B92D4A3" w:rsidR="00142435" w:rsidRDefault="37F3F744" w:rsidP="1B4101DF">
      <w:pPr>
        <w:pStyle w:val="SDatePlace"/>
        <w:jc w:val="both"/>
      </w:pPr>
      <w:r w:rsidRPr="00E70FB4">
        <w:lastRenderedPageBreak/>
        <w:t>Les principaux objectifs de cet innovant Hub d’Économie Circulaire sont de prolonger la durée de vie des véhicules et des pièces détachées</w:t>
      </w:r>
      <w:r w:rsidR="00E40295">
        <w:t>. E</w:t>
      </w:r>
      <w:r w:rsidRPr="00E70FB4">
        <w:t xml:space="preserve">t, lorsque cela n’est plus possible, </w:t>
      </w:r>
      <w:r w:rsidR="00E40295">
        <w:t>le</w:t>
      </w:r>
      <w:r w:rsidR="00EF0A12">
        <w:t>s</w:t>
      </w:r>
      <w:r w:rsidR="00E40295">
        <w:t xml:space="preserve"> mat</w:t>
      </w:r>
      <w:r w:rsidR="00EF0A12">
        <w:t>ières</w:t>
      </w:r>
      <w:r w:rsidR="00E40295">
        <w:t xml:space="preserve"> </w:t>
      </w:r>
      <w:r w:rsidR="00EF0A12">
        <w:t>qui sont</w:t>
      </w:r>
      <w:r w:rsidR="00E40295">
        <w:t xml:space="preserve"> </w:t>
      </w:r>
      <w:r w:rsidRPr="00E70FB4">
        <w:t>collect</w:t>
      </w:r>
      <w:r w:rsidR="00E40295">
        <w:t>é</w:t>
      </w:r>
      <w:r w:rsidR="00EF0A12">
        <w:t>es</w:t>
      </w:r>
      <w:r w:rsidR="00E40295">
        <w:t xml:space="preserve"> pour </w:t>
      </w:r>
      <w:r w:rsidRPr="00E70FB4">
        <w:t>l’activité remanufactur</w:t>
      </w:r>
      <w:r w:rsidR="004D4FC0" w:rsidRPr="00E70FB4">
        <w:t>e</w:t>
      </w:r>
      <w:r w:rsidRPr="00E70FB4">
        <w:t xml:space="preserve"> et </w:t>
      </w:r>
      <w:r w:rsidR="00EF0A12">
        <w:t xml:space="preserve">issues </w:t>
      </w:r>
      <w:r w:rsidR="00576C4F">
        <w:t>de la déconstruction</w:t>
      </w:r>
      <w:r w:rsidRPr="00E70FB4">
        <w:t xml:space="preserve"> des véhicules hors d</w:t>
      </w:r>
      <w:r w:rsidR="00324020">
        <w:t>’</w:t>
      </w:r>
      <w:r w:rsidRPr="00E70FB4">
        <w:t xml:space="preserve">usage </w:t>
      </w:r>
      <w:r w:rsidR="00EF0A12">
        <w:t xml:space="preserve">seront </w:t>
      </w:r>
      <w:proofErr w:type="gramStart"/>
      <w:r w:rsidR="00EF0A12">
        <w:t>recyclées</w:t>
      </w:r>
      <w:proofErr w:type="gramEnd"/>
      <w:r w:rsidR="00E40295">
        <w:t xml:space="preserve"> </w:t>
      </w:r>
      <w:r w:rsidR="00EF0A12">
        <w:t xml:space="preserve">afin </w:t>
      </w:r>
      <w:r w:rsidR="00E40295">
        <w:t xml:space="preserve">d’être </w:t>
      </w:r>
      <w:r w:rsidRPr="00E70FB4">
        <w:t>réin</w:t>
      </w:r>
      <w:r w:rsidR="00C46FC4">
        <w:t>jecté</w:t>
      </w:r>
      <w:r w:rsidR="007243D3" w:rsidRPr="009343A7">
        <w:t>e</w:t>
      </w:r>
      <w:r w:rsidR="00C46FC4">
        <w:t>s</w:t>
      </w:r>
      <w:r w:rsidRPr="00E70FB4">
        <w:t xml:space="preserve"> dans le processus de </w:t>
      </w:r>
      <w:r w:rsidR="008E441D" w:rsidRPr="00E70FB4">
        <w:t>production</w:t>
      </w:r>
      <w:r w:rsidRPr="00E70FB4">
        <w:t xml:space="preserve"> de nouveaux véhicules et </w:t>
      </w:r>
      <w:r w:rsidR="00EF0A12">
        <w:t>de</w:t>
      </w:r>
      <w:r w:rsidRPr="00E70FB4">
        <w:t xml:space="preserve"> pièces détachées. </w:t>
      </w:r>
    </w:p>
    <w:p w14:paraId="7AE66916" w14:textId="53F8BE19" w:rsidR="00031ADE" w:rsidRDefault="008E441D" w:rsidP="1B4101DF">
      <w:pPr>
        <w:pStyle w:val="SDatePlace"/>
        <w:jc w:val="both"/>
      </w:pPr>
      <w:r w:rsidRPr="00E70FB4">
        <w:t xml:space="preserve">Dans un premier temps, </w:t>
      </w:r>
      <w:r w:rsidR="00E40295">
        <w:t xml:space="preserve">le </w:t>
      </w:r>
      <w:r w:rsidR="37F3F744" w:rsidRPr="00E70FB4">
        <w:t>Hub accueille</w:t>
      </w:r>
      <w:r w:rsidRPr="00E70FB4">
        <w:t>ra</w:t>
      </w:r>
      <w:r w:rsidR="37F3F744" w:rsidRPr="00E70FB4">
        <w:t xml:space="preserve"> quatre activités </w:t>
      </w:r>
      <w:r w:rsidR="003D7B91" w:rsidRPr="00D04E0C">
        <w:t xml:space="preserve">mettant en </w:t>
      </w:r>
      <w:r w:rsidR="00E70FB4" w:rsidRPr="00D04E0C">
        <w:t>œuvre</w:t>
      </w:r>
      <w:r w:rsidR="37F3F744" w:rsidRPr="00E70FB4">
        <w:t xml:space="preserve"> la stratégie des 4R, avec des possibilités d’extension :</w:t>
      </w:r>
      <w:r w:rsidR="37F3F744">
        <w:t xml:space="preserve"> </w:t>
      </w:r>
    </w:p>
    <w:p w14:paraId="0C66DFAE" w14:textId="369A44A9" w:rsidR="0CB8E703" w:rsidRPr="00061291" w:rsidRDefault="3A7410C1" w:rsidP="00061291">
      <w:pPr>
        <w:pStyle w:val="SDatePlace"/>
        <w:numPr>
          <w:ilvl w:val="0"/>
          <w:numId w:val="14"/>
        </w:numPr>
        <w:spacing w:line="259" w:lineRule="auto"/>
        <w:jc w:val="both"/>
        <w:rPr>
          <w:rFonts w:ascii="Aptos" w:eastAsia="Aptos" w:hAnsi="Aptos" w:cs="Aptos"/>
          <w:color w:val="000000"/>
        </w:rPr>
      </w:pPr>
      <w:r>
        <w:t>Remanufacture (</w:t>
      </w:r>
      <w:proofErr w:type="spellStart"/>
      <w:r>
        <w:t>Reman</w:t>
      </w:r>
      <w:proofErr w:type="spellEnd"/>
      <w:r>
        <w:t xml:space="preserve">) : </w:t>
      </w:r>
      <w:r w:rsidR="00142435">
        <w:t>l</w:t>
      </w:r>
      <w:r>
        <w:t>es pièces usagées, endommagées ou défectueuses, telles que moteurs, boîtes de vitesse et batteries électriques sont démontées, nettoyées et remises en état conformément aux spécifications d’origine, sans compromis sur la qualité. L’objectif est de fournir une solution durable et abordable sous le label SUSTAINera dans le cadre de l’offre de pièces détachées Stellantis. Le site traitera plus de 50 000 pièces détachées remanufacturées d</w:t>
      </w:r>
      <w:r w:rsidR="001734B3">
        <w:t>’</w:t>
      </w:r>
      <w:r>
        <w:t>ici à 2025, pour atteindre 150</w:t>
      </w:r>
      <w:r w:rsidR="003D7B91">
        <w:t> </w:t>
      </w:r>
      <w:r>
        <w:t>000</w:t>
      </w:r>
      <w:r w:rsidR="003D7B91">
        <w:t xml:space="preserve"> pièces </w:t>
      </w:r>
      <w:r>
        <w:t>d</w:t>
      </w:r>
      <w:r w:rsidR="001734B3">
        <w:t>’</w:t>
      </w:r>
      <w:r>
        <w:t>ici 2030.</w:t>
      </w:r>
    </w:p>
    <w:p w14:paraId="1F095656" w14:textId="5748C7C2" w:rsidR="00A45FC6" w:rsidRPr="00E70FB4" w:rsidRDefault="42CCE6BC" w:rsidP="00A45FC6">
      <w:pPr>
        <w:pStyle w:val="SDatePlace"/>
        <w:numPr>
          <w:ilvl w:val="0"/>
          <w:numId w:val="14"/>
        </w:numPr>
        <w:jc w:val="both"/>
      </w:pPr>
      <w:r>
        <w:t xml:space="preserve">Le </w:t>
      </w:r>
      <w:r w:rsidRPr="00E70FB4">
        <w:t>centre de tri (</w:t>
      </w:r>
      <w:proofErr w:type="spellStart"/>
      <w:r w:rsidRPr="00E70FB4">
        <w:t>Reman</w:t>
      </w:r>
      <w:proofErr w:type="spellEnd"/>
      <w:r w:rsidRPr="00E70FB4">
        <w:t xml:space="preserve">, Recycle) : </w:t>
      </w:r>
      <w:r w:rsidR="00142435">
        <w:t xml:space="preserve">environ </w:t>
      </w:r>
      <w:r w:rsidRPr="00E70FB4">
        <w:t xml:space="preserve">2,5 millions de pièces </w:t>
      </w:r>
      <w:r w:rsidR="004D4FC0" w:rsidRPr="00E70FB4">
        <w:t>usagées</w:t>
      </w:r>
      <w:r w:rsidRPr="00E70FB4">
        <w:t>, ou « c</w:t>
      </w:r>
      <w:r w:rsidR="004D4FC0" w:rsidRPr="00E70FB4">
        <w:t>arcasse</w:t>
      </w:r>
      <w:r w:rsidRPr="00E70FB4">
        <w:t xml:space="preserve">s », </w:t>
      </w:r>
      <w:r w:rsidR="00142435">
        <w:t xml:space="preserve">serviront </w:t>
      </w:r>
      <w:r w:rsidRPr="00E70FB4">
        <w:t>à approvisionner les activités de recyclage et de remanufacture de l’usine d</w:t>
      </w:r>
      <w:r w:rsidR="001734B3">
        <w:t>’</w:t>
      </w:r>
      <w:r w:rsidRPr="00E70FB4">
        <w:t xml:space="preserve">ici 2025, avec pour objectif d’atteindre 8 millions </w:t>
      </w:r>
      <w:r w:rsidR="00EF0A12">
        <w:t xml:space="preserve">d’unités </w:t>
      </w:r>
      <w:r w:rsidRPr="00E70FB4">
        <w:t>d’ici 2030.</w:t>
      </w:r>
    </w:p>
    <w:p w14:paraId="3579B95F" w14:textId="279C8B13" w:rsidR="004253F6" w:rsidRPr="00D04E0C" w:rsidRDefault="76B11FAD" w:rsidP="0053768B">
      <w:pPr>
        <w:pStyle w:val="SDatePlace"/>
        <w:numPr>
          <w:ilvl w:val="0"/>
          <w:numId w:val="14"/>
        </w:numPr>
        <w:jc w:val="both"/>
        <w:rPr>
          <w:rFonts w:ascii="Encode Sans ExpandedLight" w:eastAsia="Encode Sans ExpandedLight" w:hAnsi="Encode Sans ExpandedLight" w:cs="Encode Sans ExpandedLight"/>
        </w:rPr>
      </w:pPr>
      <w:r>
        <w:t>Reconditionnement de</w:t>
      </w:r>
      <w:r w:rsidR="00142435">
        <w:t>s</w:t>
      </w:r>
      <w:r>
        <w:t xml:space="preserve"> véhicules </w:t>
      </w:r>
      <w:r>
        <w:rPr>
          <w:rFonts w:ascii="Encode Sans ExpandedLight" w:hAnsi="Encode Sans ExpandedLight"/>
        </w:rPr>
        <w:t>(</w:t>
      </w:r>
      <w:proofErr w:type="spellStart"/>
      <w:r>
        <w:rPr>
          <w:rFonts w:ascii="Encode Sans ExpandedLight" w:hAnsi="Encode Sans ExpandedLight"/>
        </w:rPr>
        <w:t>Repair</w:t>
      </w:r>
      <w:proofErr w:type="spellEnd"/>
      <w:r>
        <w:rPr>
          <w:rFonts w:ascii="Encode Sans ExpandedLight" w:hAnsi="Encode Sans ExpandedLight"/>
        </w:rPr>
        <w:t xml:space="preserve">, </w:t>
      </w:r>
      <w:proofErr w:type="spellStart"/>
      <w:r>
        <w:rPr>
          <w:rFonts w:ascii="Encode Sans ExpandedLight" w:hAnsi="Encode Sans ExpandedLight"/>
        </w:rPr>
        <w:t>Reman</w:t>
      </w:r>
      <w:proofErr w:type="spellEnd"/>
      <w:r>
        <w:rPr>
          <w:rFonts w:ascii="Encode Sans ExpandedLight" w:hAnsi="Encode Sans ExpandedLight"/>
        </w:rPr>
        <w:t xml:space="preserve">, </w:t>
      </w:r>
      <w:proofErr w:type="spellStart"/>
      <w:r>
        <w:rPr>
          <w:rFonts w:ascii="Encode Sans ExpandedLight" w:hAnsi="Encode Sans ExpandedLight"/>
        </w:rPr>
        <w:t>Reuse</w:t>
      </w:r>
      <w:proofErr w:type="spellEnd"/>
      <w:r>
        <w:rPr>
          <w:rFonts w:ascii="Encode Sans ExpandedLight" w:hAnsi="Encode Sans ExpandedLight"/>
        </w:rPr>
        <w:t xml:space="preserve">) : les véhicules seront réparés </w:t>
      </w:r>
      <w:r w:rsidR="00E40295" w:rsidRPr="00E40295">
        <w:rPr>
          <w:rFonts w:ascii="Encode Sans ExpandedLight" w:eastAsia="Encode Sans ExpandedLight" w:hAnsi="Encode Sans ExpandedLight" w:cs="Encode Sans ExpandedLight"/>
        </w:rPr>
        <w:t xml:space="preserve">esthétiquement et mécaniquement </w:t>
      </w:r>
      <w:r>
        <w:rPr>
          <w:rFonts w:ascii="Encode Sans ExpandedLight" w:hAnsi="Encode Sans ExpandedLight"/>
        </w:rPr>
        <w:t>à l’aide de pièces détachées neuves, remanufacturées ou d</w:t>
      </w:r>
      <w:r w:rsidR="004D4FC0">
        <w:rPr>
          <w:rFonts w:ascii="Encode Sans ExpandedLight" w:hAnsi="Encode Sans ExpandedLight"/>
        </w:rPr>
        <w:t>e réemploi</w:t>
      </w:r>
      <w:r>
        <w:rPr>
          <w:rFonts w:ascii="Encode Sans ExpandedLight" w:hAnsi="Encode Sans ExpandedLight"/>
        </w:rPr>
        <w:t xml:space="preserve"> avant d’être réintégrés </w:t>
      </w:r>
      <w:r w:rsidRPr="00E40295">
        <w:rPr>
          <w:rFonts w:ascii="Encode Sans ExpandedLight" w:hAnsi="Encode Sans ExpandedLight"/>
        </w:rPr>
        <w:t xml:space="preserve">via </w:t>
      </w:r>
      <w:proofErr w:type="spellStart"/>
      <w:r w:rsidRPr="00E40295">
        <w:rPr>
          <w:rFonts w:ascii="Encode Sans ExpandedLight" w:hAnsi="Encode Sans ExpandedLight"/>
        </w:rPr>
        <w:t>SPOTiCar</w:t>
      </w:r>
      <w:proofErr w:type="spellEnd"/>
      <w:r w:rsidRPr="00E40295">
        <w:rPr>
          <w:rFonts w:ascii="Encode Sans ExpandedLight" w:hAnsi="Encode Sans ExpandedLight"/>
        </w:rPr>
        <w:t xml:space="preserve">, </w:t>
      </w:r>
      <w:r w:rsidRPr="00E40295">
        <w:rPr>
          <w:rFonts w:ascii="Encode Sans ExpandedLight" w:hAnsi="Encode Sans ExpandedLight"/>
          <w:color w:val="000000"/>
        </w:rPr>
        <w:t xml:space="preserve">le </w:t>
      </w:r>
      <w:r w:rsidR="00830F6A" w:rsidRPr="00E40295">
        <w:rPr>
          <w:rFonts w:ascii="Encode Sans ExpandedLight" w:hAnsi="Encode Sans ExpandedLight"/>
          <w:color w:val="000000"/>
        </w:rPr>
        <w:t xml:space="preserve">label </w:t>
      </w:r>
      <w:r w:rsidRPr="00E40295">
        <w:rPr>
          <w:rFonts w:ascii="Encode Sans ExpandedLight" w:hAnsi="Encode Sans ExpandedLight"/>
          <w:color w:val="000000"/>
        </w:rPr>
        <w:t>véhicule</w:t>
      </w:r>
      <w:r w:rsidR="00830F6A" w:rsidRPr="00E40295">
        <w:rPr>
          <w:rFonts w:ascii="Encode Sans ExpandedLight" w:hAnsi="Encode Sans ExpandedLight"/>
          <w:color w:val="000000"/>
        </w:rPr>
        <w:t>s</w:t>
      </w:r>
      <w:r w:rsidRPr="00E40295">
        <w:rPr>
          <w:rFonts w:ascii="Encode Sans ExpandedLight" w:hAnsi="Encode Sans ExpandedLight"/>
          <w:color w:val="000000"/>
        </w:rPr>
        <w:t xml:space="preserve"> d’occasion </w:t>
      </w:r>
      <w:r w:rsidR="00427D6E" w:rsidRPr="00D04E0C">
        <w:rPr>
          <w:rFonts w:ascii="Encode Sans ExpandedLight" w:hAnsi="Encode Sans ExpandedLight"/>
          <w:color w:val="000000"/>
        </w:rPr>
        <w:t>certifié par</w:t>
      </w:r>
      <w:r w:rsidR="00427D6E" w:rsidRPr="00E40295">
        <w:rPr>
          <w:rFonts w:ascii="Encode Sans ExpandedLight" w:hAnsi="Encode Sans ExpandedLight"/>
          <w:color w:val="000000"/>
        </w:rPr>
        <w:t xml:space="preserve"> </w:t>
      </w:r>
      <w:r w:rsidRPr="00E40295">
        <w:rPr>
          <w:rFonts w:ascii="Encode Sans ExpandedLight" w:hAnsi="Encode Sans ExpandedLight"/>
        </w:rPr>
        <w:t>Stellantis</w:t>
      </w:r>
      <w:r>
        <w:rPr>
          <w:rFonts w:ascii="Encode Sans ExpandedLight" w:hAnsi="Encode Sans ExpandedLight"/>
        </w:rPr>
        <w:t xml:space="preserve">, et </w:t>
      </w:r>
      <w:r w:rsidR="005C0AF0">
        <w:rPr>
          <w:rFonts w:ascii="Encode Sans ExpandedLight" w:hAnsi="Encode Sans ExpandedLight"/>
        </w:rPr>
        <w:t>le</w:t>
      </w:r>
      <w:r w:rsidR="00427D6E">
        <w:rPr>
          <w:rFonts w:ascii="Encode Sans ExpandedLight" w:hAnsi="Encode Sans ExpandedLight"/>
        </w:rPr>
        <w:t xml:space="preserve"> r</w:t>
      </w:r>
      <w:r>
        <w:rPr>
          <w:rFonts w:ascii="Encode Sans ExpandedLight" w:hAnsi="Encode Sans ExpandedLight"/>
        </w:rPr>
        <w:t>éseau Stellantis &amp;You</w:t>
      </w:r>
      <w:r w:rsidR="00427D6E">
        <w:rPr>
          <w:rFonts w:ascii="Encode Sans ExpandedLight" w:hAnsi="Encode Sans ExpandedLight"/>
        </w:rPr>
        <w:t>, Sales and Services.</w:t>
      </w:r>
      <w:r>
        <w:rPr>
          <w:rFonts w:ascii="Encode Sans ExpandedLight" w:hAnsi="Encode Sans ExpandedLight"/>
        </w:rPr>
        <w:t xml:space="preserve"> </w:t>
      </w:r>
    </w:p>
    <w:p w14:paraId="4CBEBCDF" w14:textId="2AAD0C76" w:rsidR="00895005" w:rsidRDefault="00576C4F" w:rsidP="0053768B">
      <w:pPr>
        <w:pStyle w:val="SDatePlace"/>
        <w:numPr>
          <w:ilvl w:val="0"/>
          <w:numId w:val="14"/>
        </w:numPr>
        <w:jc w:val="both"/>
        <w:rPr>
          <w:strike/>
        </w:rPr>
      </w:pPr>
      <w:r>
        <w:t>La déconstruction</w:t>
      </w:r>
      <w:r w:rsidR="7566B70F">
        <w:t xml:space="preserve"> des véhicules (Recycle, </w:t>
      </w:r>
      <w:proofErr w:type="spellStart"/>
      <w:r w:rsidR="7566B70F">
        <w:t>Reman</w:t>
      </w:r>
      <w:proofErr w:type="spellEnd"/>
      <w:r w:rsidR="7566B70F">
        <w:t xml:space="preserve">, </w:t>
      </w:r>
      <w:proofErr w:type="spellStart"/>
      <w:r w:rsidR="7566B70F">
        <w:t>Reuse</w:t>
      </w:r>
      <w:proofErr w:type="spellEnd"/>
      <w:r w:rsidR="7566B70F">
        <w:t xml:space="preserve">) : à la fin de leur cycle de vie, les véhicules deviennent une ressource de valeur car leurs pièces détachées sont remanufacturées, réutilisées ou recyclées comme matières premières. Les pièces détachées </w:t>
      </w:r>
      <w:r w:rsidR="00EF0A12">
        <w:t>constructeurs traitées</w:t>
      </w:r>
      <w:r w:rsidR="7566B70F">
        <w:t xml:space="preserve"> par le Hub seront intégrées au stock disponible de notre partenaire B-Parts afin d’alimenter l’offre </w:t>
      </w:r>
      <w:proofErr w:type="spellStart"/>
      <w:r w:rsidR="7566B70F">
        <w:t>SUSTAINera</w:t>
      </w:r>
      <w:proofErr w:type="spellEnd"/>
      <w:r w:rsidR="7566B70F">
        <w:t xml:space="preserve"> </w:t>
      </w:r>
      <w:proofErr w:type="spellStart"/>
      <w:r w:rsidR="7566B70F">
        <w:t>Reuse</w:t>
      </w:r>
      <w:proofErr w:type="spellEnd"/>
      <w:r w:rsidR="004D4FC0">
        <w:t xml:space="preserve"> (réemploi)</w:t>
      </w:r>
      <w:r w:rsidR="7566B70F">
        <w:t>.</w:t>
      </w:r>
    </w:p>
    <w:p w14:paraId="74EB3807" w14:textId="1E243871" w:rsidR="00993AD3" w:rsidRDefault="0DA27C73" w:rsidP="7FA3C0BF">
      <w:pPr>
        <w:pStyle w:val="SDatePlace"/>
        <w:jc w:val="both"/>
      </w:pPr>
      <w:r w:rsidRPr="005C0AF0">
        <w:t>Ce Hub haute performance générera des gains de productivité, des synergies entre les activités ainsi que l</w:t>
      </w:r>
      <w:r w:rsidR="00324020">
        <w:t>’</w:t>
      </w:r>
      <w:r w:rsidRPr="005C0AF0">
        <w:t>intégration verticale des matériaux et des processus.</w:t>
      </w:r>
    </w:p>
    <w:p w14:paraId="501D1C3D" w14:textId="77777777" w:rsidR="00993AD3" w:rsidRDefault="00993AD3">
      <w:pPr>
        <w:spacing w:after="0"/>
        <w:jc w:val="left"/>
        <w:rPr>
          <w:szCs w:val="18"/>
        </w:rPr>
      </w:pPr>
      <w:r>
        <w:br w:type="page"/>
      </w:r>
    </w:p>
    <w:p w14:paraId="33D3EDE0" w14:textId="6E960E28" w:rsidR="00993AD3" w:rsidRDefault="00993AD3" w:rsidP="00993AD3">
      <w:pPr>
        <w:pStyle w:val="SDatePlace"/>
        <w:spacing w:after="0" w:line="259" w:lineRule="auto"/>
        <w:jc w:val="both"/>
      </w:pPr>
      <w:r>
        <w:lastRenderedPageBreak/>
        <w:t>Stellantis</w:t>
      </w:r>
      <w:r>
        <w:rPr>
          <w:color w:val="FF0000"/>
        </w:rPr>
        <w:t xml:space="preserve"> </w:t>
      </w:r>
      <w:r>
        <w:t xml:space="preserve">renforce ses capacités, ses équipes et ses installations afin de modifier son modèle de consommation et créer un écosystème </w:t>
      </w:r>
      <w:r w:rsidR="005C0AF0">
        <w:t xml:space="preserve">à la fois </w:t>
      </w:r>
      <w:r>
        <w:t xml:space="preserve">intelligent et intégré </w:t>
      </w:r>
      <w:r w:rsidR="005C0AF0">
        <w:t xml:space="preserve">pour </w:t>
      </w:r>
      <w:r>
        <w:t>réduire l</w:t>
      </w:r>
      <w:r w:rsidR="00324020">
        <w:t>’</w:t>
      </w:r>
      <w:r>
        <w:t xml:space="preserve">impact environnemental et mieux contribuer à l’objectif ambitieux de l’entreprise d’atteindre la neutralité carbone d’ici 2038. </w:t>
      </w:r>
    </w:p>
    <w:p w14:paraId="4001BD2D" w14:textId="1DC0D7C0" w:rsidR="005C0AF0" w:rsidRDefault="005C0AF0" w:rsidP="00993AD3">
      <w:pPr>
        <w:pStyle w:val="SDatePlace"/>
        <w:spacing w:after="0" w:line="259" w:lineRule="auto"/>
        <w:jc w:val="both"/>
      </w:pPr>
    </w:p>
    <w:p w14:paraId="5B20F93E" w14:textId="3AAD3C91" w:rsidR="7B13FAD1" w:rsidRDefault="008C22A6" w:rsidP="00EE105D">
      <w:pPr>
        <w:pStyle w:val="SDatePlace"/>
        <w:spacing w:after="0"/>
        <w:jc w:val="both"/>
      </w:pPr>
      <w:r w:rsidRPr="00B87B52">
        <w:fldChar w:fldCharType="begin"/>
      </w:r>
      <w:r w:rsidRPr="00B87B52">
        <w:fldChar w:fldCharType="end"/>
      </w:r>
      <w:r w:rsidRPr="00B87B52">
        <w:t xml:space="preserve">John </w:t>
      </w:r>
      <w:proofErr w:type="spellStart"/>
      <w:r w:rsidRPr="00B87B52">
        <w:t>Elkann</w:t>
      </w:r>
      <w:proofErr w:type="spellEnd"/>
      <w:r w:rsidRPr="00B87B52">
        <w:t>, Président du Conseil d’Administration</w:t>
      </w:r>
      <w:r w:rsidR="005C0AF0">
        <w:t xml:space="preserve"> </w:t>
      </w:r>
      <w:r w:rsidR="005C0AF0" w:rsidRPr="00B87B52">
        <w:t>de Stellantis</w:t>
      </w:r>
      <w:r w:rsidRPr="00B87B52">
        <w:t xml:space="preserve">, et Carlos Tavares, CEO de Stellantis, ont </w:t>
      </w:r>
      <w:r w:rsidR="00E70FB4" w:rsidRPr="00D04E0C">
        <w:t xml:space="preserve">participé à </w:t>
      </w:r>
      <w:r w:rsidRPr="00B87B52">
        <w:t>la cérémonie d’inauguration.</w:t>
      </w:r>
      <w:r w:rsidRPr="00B87B52">
        <w:rPr>
          <w:color w:val="FF0000"/>
        </w:rPr>
        <w:t xml:space="preserve"> </w:t>
      </w:r>
      <w:r w:rsidRPr="00B87B52">
        <w:t>L’ouverture du Hub d’Économie Circulaire au sein du complexe de Mirafiori</w:t>
      </w:r>
      <w:r w:rsidR="004E2548" w:rsidRPr="00B87B52">
        <w:t xml:space="preserve"> et du Battery Technology Center </w:t>
      </w:r>
      <w:r w:rsidR="00993AD3" w:rsidRPr="00B87B52">
        <w:t>récemment annoncé</w:t>
      </w:r>
      <w:r w:rsidR="004E2548" w:rsidRPr="00B87B52">
        <w:t>,</w:t>
      </w:r>
      <w:r w:rsidR="00993AD3" w:rsidRPr="00B87B52">
        <w:t xml:space="preserve"> </w:t>
      </w:r>
      <w:r w:rsidRPr="00B87B52">
        <w:t>réaffirme</w:t>
      </w:r>
      <w:r w:rsidR="004E2548" w:rsidRPr="00B87B52">
        <w:t>nt</w:t>
      </w:r>
      <w:r w:rsidRPr="00B87B52">
        <w:t xml:space="preserve"> l’engagement de Stellantis envers l’Italie et ses </w:t>
      </w:r>
      <w:r w:rsidR="00B87B52" w:rsidRPr="00B87B52">
        <w:t>effectifs locaux.</w:t>
      </w:r>
    </w:p>
    <w:p w14:paraId="22F95019" w14:textId="77777777" w:rsidR="00EE105D" w:rsidRPr="005548CE" w:rsidRDefault="00EE105D" w:rsidP="00EE105D">
      <w:pPr>
        <w:pStyle w:val="SDatePlace"/>
        <w:spacing w:after="0"/>
        <w:jc w:val="both"/>
      </w:pPr>
    </w:p>
    <w:p w14:paraId="1A9C2EC2" w14:textId="0DA9FCD6" w:rsidR="001C06D5" w:rsidRDefault="12F0E7B5" w:rsidP="00EE105D">
      <w:pPr>
        <w:pStyle w:val="paragraph"/>
        <w:spacing w:before="0" w:beforeAutospacing="0" w:after="0" w:afterAutospacing="0"/>
        <w:jc w:val="both"/>
        <w:rPr>
          <w:rFonts w:asciiTheme="minorHAnsi" w:hAnsiTheme="minorHAnsi"/>
        </w:rPr>
      </w:pPr>
      <w:r w:rsidRPr="002E3ADF">
        <w:rPr>
          <w:rFonts w:asciiTheme="minorHAnsi" w:hAnsiTheme="minorHAnsi"/>
        </w:rPr>
        <w:t>« Le Hub d’Économie Circulaire constitue un pôle de compétences et d’activités visant à créer en Europe un centre d’excellence performant »</w:t>
      </w:r>
      <w:r w:rsidR="001734B3">
        <w:rPr>
          <w:rFonts w:asciiTheme="minorHAnsi" w:hAnsiTheme="minorHAnsi"/>
        </w:rPr>
        <w:t>,</w:t>
      </w:r>
      <w:r w:rsidRPr="002E3ADF">
        <w:rPr>
          <w:rFonts w:asciiTheme="minorHAnsi" w:hAnsiTheme="minorHAnsi"/>
        </w:rPr>
        <w:t xml:space="preserve"> a déclaré Carlos Tavares, CEO de Stellantis. « Nous industrialisons la récupération et la réutilisation durable des matériaux, </w:t>
      </w:r>
      <w:r w:rsidR="004E262C" w:rsidRPr="002E3ADF">
        <w:rPr>
          <w:rFonts w:asciiTheme="minorHAnsi" w:hAnsiTheme="minorHAnsi"/>
        </w:rPr>
        <w:t xml:space="preserve">nous </w:t>
      </w:r>
      <w:r w:rsidRPr="002E3ADF">
        <w:rPr>
          <w:rFonts w:asciiTheme="minorHAnsi" w:hAnsiTheme="minorHAnsi"/>
        </w:rPr>
        <w:t>développons de nouvelles technologies et des compétences innovantes au fur et à mesure de notre progression dans ce d</w:t>
      </w:r>
      <w:r w:rsidR="004E262C" w:rsidRPr="002E3ADF">
        <w:rPr>
          <w:rFonts w:asciiTheme="minorHAnsi" w:hAnsiTheme="minorHAnsi"/>
        </w:rPr>
        <w:t>omaine</w:t>
      </w:r>
      <w:r w:rsidRPr="002E3ADF">
        <w:rPr>
          <w:rFonts w:asciiTheme="minorHAnsi" w:hAnsiTheme="minorHAnsi"/>
        </w:rPr>
        <w:t>. Nous sommes convaincus que notre engagement en faveur des activités de remanufacture, de réparation, de réemploi et de recyclage aur</w:t>
      </w:r>
      <w:r w:rsidR="004E262C" w:rsidRPr="002E3ADF">
        <w:rPr>
          <w:rFonts w:asciiTheme="minorHAnsi" w:hAnsiTheme="minorHAnsi"/>
        </w:rPr>
        <w:t>a</w:t>
      </w:r>
      <w:r w:rsidRPr="002E3ADF">
        <w:rPr>
          <w:rFonts w:asciiTheme="minorHAnsi" w:hAnsiTheme="minorHAnsi"/>
        </w:rPr>
        <w:t xml:space="preserve"> un impact positif sur notre planète </w:t>
      </w:r>
      <w:r w:rsidR="002E3ADF" w:rsidRPr="002E3ADF">
        <w:rPr>
          <w:rFonts w:asciiTheme="minorHAnsi" w:hAnsiTheme="minorHAnsi"/>
        </w:rPr>
        <w:t>tout en apportant</w:t>
      </w:r>
      <w:r w:rsidR="009E67C2" w:rsidRPr="002E3ADF">
        <w:rPr>
          <w:rFonts w:asciiTheme="minorHAnsi" w:hAnsiTheme="minorHAnsi"/>
        </w:rPr>
        <w:t xml:space="preserve"> </w:t>
      </w:r>
      <w:r w:rsidRPr="002E3ADF">
        <w:rPr>
          <w:rFonts w:asciiTheme="minorHAnsi" w:hAnsiTheme="minorHAnsi"/>
        </w:rPr>
        <w:t>de la valeur financière pour Stellantis</w:t>
      </w:r>
      <w:r w:rsidR="002E3ADF">
        <w:rPr>
          <w:rFonts w:asciiTheme="minorHAnsi" w:hAnsiTheme="minorHAnsi"/>
        </w:rPr>
        <w:t xml:space="preserve">. Cela permettra de </w:t>
      </w:r>
      <w:r w:rsidRPr="002E3ADF">
        <w:rPr>
          <w:rFonts w:asciiTheme="minorHAnsi" w:hAnsiTheme="minorHAnsi"/>
        </w:rPr>
        <w:t>préserv</w:t>
      </w:r>
      <w:r w:rsidR="002E3ADF">
        <w:rPr>
          <w:rFonts w:asciiTheme="minorHAnsi" w:hAnsiTheme="minorHAnsi"/>
        </w:rPr>
        <w:t>er</w:t>
      </w:r>
      <w:r w:rsidR="009E67C2" w:rsidRPr="002E3ADF">
        <w:rPr>
          <w:rFonts w:asciiTheme="minorHAnsi" w:hAnsiTheme="minorHAnsi"/>
        </w:rPr>
        <w:t xml:space="preserve"> </w:t>
      </w:r>
      <w:r w:rsidRPr="002E3ADF">
        <w:rPr>
          <w:rFonts w:asciiTheme="minorHAnsi" w:hAnsiTheme="minorHAnsi"/>
        </w:rPr>
        <w:t xml:space="preserve">notre avenir commun </w:t>
      </w:r>
      <w:r w:rsidR="009E67C2" w:rsidRPr="002E3ADF">
        <w:rPr>
          <w:rFonts w:asciiTheme="minorHAnsi" w:hAnsiTheme="minorHAnsi"/>
        </w:rPr>
        <w:t xml:space="preserve">alors que nous sommes en pleine </w:t>
      </w:r>
      <w:r w:rsidR="002E3ADF">
        <w:rPr>
          <w:rFonts w:asciiTheme="minorHAnsi" w:hAnsiTheme="minorHAnsi"/>
        </w:rPr>
        <w:t xml:space="preserve">et rapide </w:t>
      </w:r>
      <w:r w:rsidR="009E67C2" w:rsidRPr="002E3ADF">
        <w:rPr>
          <w:rFonts w:asciiTheme="minorHAnsi" w:hAnsiTheme="minorHAnsi"/>
        </w:rPr>
        <w:t xml:space="preserve">transformation de </w:t>
      </w:r>
      <w:r w:rsidRPr="002E3ADF">
        <w:rPr>
          <w:rFonts w:asciiTheme="minorHAnsi" w:hAnsiTheme="minorHAnsi"/>
        </w:rPr>
        <w:t xml:space="preserve">nos modèles </w:t>
      </w:r>
      <w:r w:rsidR="009E67C2" w:rsidRPr="002E3ADF">
        <w:rPr>
          <w:rFonts w:asciiTheme="minorHAnsi" w:hAnsiTheme="minorHAnsi"/>
        </w:rPr>
        <w:t xml:space="preserve">économiques </w:t>
      </w:r>
      <w:r w:rsidRPr="002E3ADF">
        <w:rPr>
          <w:rFonts w:asciiTheme="minorHAnsi" w:hAnsiTheme="minorHAnsi"/>
        </w:rPr>
        <w:t>de production et de consommation.</w:t>
      </w:r>
      <w:r>
        <w:rPr>
          <w:rFonts w:asciiTheme="minorHAnsi" w:hAnsiTheme="minorHAnsi"/>
        </w:rPr>
        <w:t> »</w:t>
      </w:r>
      <w:r w:rsidR="002E3ADF">
        <w:rPr>
          <w:rFonts w:asciiTheme="minorHAnsi" w:hAnsiTheme="minorHAnsi"/>
        </w:rPr>
        <w:tab/>
      </w:r>
      <w:r w:rsidR="009E67C2">
        <w:rPr>
          <w:rFonts w:asciiTheme="minorHAnsi" w:hAnsiTheme="minorHAnsi"/>
        </w:rPr>
        <w:br/>
      </w:r>
    </w:p>
    <w:p w14:paraId="5364EBE0" w14:textId="099A817A" w:rsidR="009E67C2" w:rsidRDefault="00525928" w:rsidP="00EE105D">
      <w:pPr>
        <w:pStyle w:val="paragraph"/>
        <w:spacing w:before="0" w:beforeAutospacing="0" w:after="0" w:afterAutospacing="0"/>
        <w:jc w:val="both"/>
        <w:rPr>
          <w:rFonts w:asciiTheme="minorHAnsi" w:hAnsiTheme="minorHAnsi"/>
        </w:rPr>
      </w:pPr>
      <w:r>
        <w:rPr>
          <w:rFonts w:asciiTheme="minorHAnsi" w:hAnsiTheme="minorHAnsi"/>
        </w:rPr>
        <w:t>« </w:t>
      </w:r>
      <w:r w:rsidRPr="00525928">
        <w:rPr>
          <w:rFonts w:asciiTheme="minorHAnsi" w:hAnsiTheme="minorHAnsi"/>
        </w:rPr>
        <w:t xml:space="preserve">Ce nouvel investissement de notre </w:t>
      </w:r>
      <w:r>
        <w:rPr>
          <w:rFonts w:asciiTheme="minorHAnsi" w:hAnsiTheme="minorHAnsi"/>
        </w:rPr>
        <w:t>entreprise</w:t>
      </w:r>
      <w:r w:rsidR="00F1478F">
        <w:rPr>
          <w:rFonts w:asciiTheme="minorHAnsi" w:hAnsiTheme="minorHAnsi"/>
        </w:rPr>
        <w:t>,</w:t>
      </w:r>
      <w:r w:rsidRPr="00525928">
        <w:rPr>
          <w:rFonts w:asciiTheme="minorHAnsi" w:hAnsiTheme="minorHAnsi"/>
        </w:rPr>
        <w:t xml:space="preserve"> ici à Turin</w:t>
      </w:r>
      <w:r w:rsidR="00F1478F">
        <w:rPr>
          <w:rFonts w:asciiTheme="minorHAnsi" w:hAnsiTheme="minorHAnsi"/>
        </w:rPr>
        <w:t>,</w:t>
      </w:r>
      <w:r w:rsidRPr="00525928">
        <w:rPr>
          <w:rFonts w:asciiTheme="minorHAnsi" w:hAnsiTheme="minorHAnsi"/>
        </w:rPr>
        <w:t xml:space="preserve"> démontre l</w:t>
      </w:r>
      <w:r w:rsidR="00324020">
        <w:rPr>
          <w:rFonts w:asciiTheme="minorHAnsi" w:hAnsiTheme="minorHAnsi"/>
        </w:rPr>
        <w:t>’</w:t>
      </w:r>
      <w:r w:rsidRPr="00525928">
        <w:rPr>
          <w:rFonts w:asciiTheme="minorHAnsi" w:hAnsiTheme="minorHAnsi"/>
        </w:rPr>
        <w:t xml:space="preserve">engagement de </w:t>
      </w:r>
      <w:proofErr w:type="spellStart"/>
      <w:r w:rsidRPr="00525928">
        <w:rPr>
          <w:rFonts w:asciiTheme="minorHAnsi" w:hAnsiTheme="minorHAnsi"/>
        </w:rPr>
        <w:t>Stellantis</w:t>
      </w:r>
      <w:proofErr w:type="spellEnd"/>
      <w:r w:rsidRPr="00525928">
        <w:rPr>
          <w:rFonts w:asciiTheme="minorHAnsi" w:hAnsiTheme="minorHAnsi"/>
        </w:rPr>
        <w:t xml:space="preserve"> envers l</w:t>
      </w:r>
      <w:r w:rsidR="00324020">
        <w:rPr>
          <w:rFonts w:asciiTheme="minorHAnsi" w:hAnsiTheme="minorHAnsi"/>
        </w:rPr>
        <w:t>’</w:t>
      </w:r>
      <w:r w:rsidRPr="00525928">
        <w:rPr>
          <w:rFonts w:asciiTheme="minorHAnsi" w:hAnsiTheme="minorHAnsi"/>
        </w:rPr>
        <w:t xml:space="preserve">Italie dans un secteur en pleine </w:t>
      </w:r>
      <w:r w:rsidR="00B87B52">
        <w:rPr>
          <w:rFonts w:asciiTheme="minorHAnsi" w:hAnsiTheme="minorHAnsi"/>
        </w:rPr>
        <w:t>expansion</w:t>
      </w:r>
      <w:r w:rsidRPr="00525928">
        <w:rPr>
          <w:rFonts w:asciiTheme="minorHAnsi" w:hAnsiTheme="minorHAnsi"/>
        </w:rPr>
        <w:t xml:space="preserve"> </w:t>
      </w:r>
      <w:r w:rsidR="00067D50" w:rsidRPr="009E67C2">
        <w:rPr>
          <w:rFonts w:asciiTheme="minorHAnsi" w:hAnsiTheme="minorHAnsi"/>
        </w:rPr>
        <w:t xml:space="preserve">ainsi que la capacité de nos communautés à se renouveler en construisant leur </w:t>
      </w:r>
      <w:r w:rsidR="00EF0A12" w:rsidRPr="009E67C2">
        <w:rPr>
          <w:rFonts w:asciiTheme="minorHAnsi" w:hAnsiTheme="minorHAnsi"/>
        </w:rPr>
        <w:t>avenir</w:t>
      </w:r>
      <w:r w:rsidR="00EF0A12">
        <w:rPr>
          <w:rFonts w:asciiTheme="minorHAnsi" w:hAnsiTheme="minorHAnsi"/>
        </w:rPr>
        <w:t xml:space="preserve"> »</w:t>
      </w:r>
      <w:r w:rsidRPr="00525928">
        <w:rPr>
          <w:rFonts w:asciiTheme="minorHAnsi" w:hAnsiTheme="minorHAnsi"/>
        </w:rPr>
        <w:t xml:space="preserve">, a déclaré John </w:t>
      </w:r>
      <w:proofErr w:type="spellStart"/>
      <w:r w:rsidRPr="00525928">
        <w:rPr>
          <w:rFonts w:asciiTheme="minorHAnsi" w:hAnsiTheme="minorHAnsi"/>
        </w:rPr>
        <w:t>Elkann</w:t>
      </w:r>
      <w:proofErr w:type="spellEnd"/>
      <w:r w:rsidRPr="00525928">
        <w:rPr>
          <w:rFonts w:asciiTheme="minorHAnsi" w:hAnsiTheme="minorHAnsi"/>
        </w:rPr>
        <w:t xml:space="preserve">, </w:t>
      </w:r>
      <w:r>
        <w:rPr>
          <w:rFonts w:asciiTheme="minorHAnsi" w:hAnsiTheme="minorHAnsi"/>
        </w:rPr>
        <w:t>P</w:t>
      </w:r>
      <w:r w:rsidRPr="00525928">
        <w:rPr>
          <w:rFonts w:asciiTheme="minorHAnsi" w:hAnsiTheme="minorHAnsi"/>
        </w:rPr>
        <w:t xml:space="preserve">résident </w:t>
      </w:r>
      <w:r>
        <w:rPr>
          <w:rFonts w:asciiTheme="minorHAnsi" w:hAnsiTheme="minorHAnsi"/>
        </w:rPr>
        <w:t xml:space="preserve">du Conseil d’Administration </w:t>
      </w:r>
      <w:r w:rsidRPr="00525928">
        <w:rPr>
          <w:rFonts w:asciiTheme="minorHAnsi" w:hAnsiTheme="minorHAnsi"/>
        </w:rPr>
        <w:t xml:space="preserve">de Stellantis. </w:t>
      </w:r>
      <w:r>
        <w:rPr>
          <w:rFonts w:asciiTheme="minorHAnsi" w:hAnsiTheme="minorHAnsi"/>
        </w:rPr>
        <w:t>« </w:t>
      </w:r>
      <w:r w:rsidRPr="00525928">
        <w:rPr>
          <w:rFonts w:asciiTheme="minorHAnsi" w:hAnsiTheme="minorHAnsi"/>
        </w:rPr>
        <w:t>Lorsque toutes les parties prenantes et Stellantis partagent la même ambition et s</w:t>
      </w:r>
      <w:r w:rsidR="00324020">
        <w:rPr>
          <w:rFonts w:asciiTheme="minorHAnsi" w:hAnsiTheme="minorHAnsi"/>
        </w:rPr>
        <w:t>’</w:t>
      </w:r>
      <w:r w:rsidRPr="00525928">
        <w:rPr>
          <w:rFonts w:asciiTheme="minorHAnsi" w:hAnsiTheme="minorHAnsi"/>
        </w:rPr>
        <w:t xml:space="preserve">accordent sur une voie commune, les idées deviennent réalité, et le </w:t>
      </w:r>
      <w:r>
        <w:rPr>
          <w:rFonts w:asciiTheme="minorHAnsi" w:hAnsiTheme="minorHAnsi"/>
        </w:rPr>
        <w:t>Hub d’</w:t>
      </w:r>
      <w:r w:rsidR="00F1478F">
        <w:rPr>
          <w:rFonts w:asciiTheme="minorHAnsi" w:hAnsiTheme="minorHAnsi"/>
        </w:rPr>
        <w:t>E</w:t>
      </w:r>
      <w:r>
        <w:rPr>
          <w:rFonts w:asciiTheme="minorHAnsi" w:hAnsiTheme="minorHAnsi"/>
        </w:rPr>
        <w:t xml:space="preserve">conomie </w:t>
      </w:r>
      <w:r w:rsidR="00F1478F">
        <w:rPr>
          <w:rFonts w:asciiTheme="minorHAnsi" w:hAnsiTheme="minorHAnsi"/>
        </w:rPr>
        <w:t>C</w:t>
      </w:r>
      <w:r>
        <w:rPr>
          <w:rFonts w:asciiTheme="minorHAnsi" w:hAnsiTheme="minorHAnsi"/>
        </w:rPr>
        <w:t>irculaire</w:t>
      </w:r>
      <w:r w:rsidR="00F1478F">
        <w:rPr>
          <w:rFonts w:asciiTheme="minorHAnsi" w:hAnsiTheme="minorHAnsi"/>
        </w:rPr>
        <w:t>,</w:t>
      </w:r>
      <w:r>
        <w:rPr>
          <w:rFonts w:asciiTheme="minorHAnsi" w:hAnsiTheme="minorHAnsi"/>
        </w:rPr>
        <w:t xml:space="preserve"> </w:t>
      </w:r>
      <w:r w:rsidRPr="00525928">
        <w:rPr>
          <w:rFonts w:asciiTheme="minorHAnsi" w:hAnsiTheme="minorHAnsi"/>
        </w:rPr>
        <w:t>que nous inaugurons aujourd</w:t>
      </w:r>
      <w:r w:rsidR="00324020">
        <w:rPr>
          <w:rFonts w:asciiTheme="minorHAnsi" w:hAnsiTheme="minorHAnsi"/>
        </w:rPr>
        <w:t>’</w:t>
      </w:r>
      <w:r w:rsidRPr="00525928">
        <w:rPr>
          <w:rFonts w:asciiTheme="minorHAnsi" w:hAnsiTheme="minorHAnsi"/>
        </w:rPr>
        <w:t>hui</w:t>
      </w:r>
      <w:r w:rsidR="00F1478F">
        <w:rPr>
          <w:rFonts w:asciiTheme="minorHAnsi" w:hAnsiTheme="minorHAnsi"/>
        </w:rPr>
        <w:t>,</w:t>
      </w:r>
      <w:r w:rsidRPr="00525928">
        <w:rPr>
          <w:rFonts w:asciiTheme="minorHAnsi" w:hAnsiTheme="minorHAnsi"/>
        </w:rPr>
        <w:t xml:space="preserve"> en est la preuve.</w:t>
      </w:r>
      <w:r w:rsidR="00067D50">
        <w:rPr>
          <w:rFonts w:asciiTheme="minorHAnsi" w:hAnsiTheme="minorHAnsi"/>
        </w:rPr>
        <w:t xml:space="preserve"> </w:t>
      </w:r>
      <w:r w:rsidR="009E67C2" w:rsidRPr="009E67C2">
        <w:rPr>
          <w:rFonts w:asciiTheme="minorHAnsi" w:hAnsiTheme="minorHAnsi"/>
        </w:rPr>
        <w:t>Il s’agira d’une usine modèle dans le secteur automobile qui allie respect de l’environnement et développement économique. »</w:t>
      </w:r>
    </w:p>
    <w:p w14:paraId="7D5534D4" w14:textId="4B112803" w:rsidR="00525928" w:rsidRPr="00FA4D0E" w:rsidRDefault="00525928">
      <w:pPr>
        <w:spacing w:after="0"/>
        <w:jc w:val="left"/>
        <w:rPr>
          <w:rFonts w:eastAsia="Times New Roman" w:cs="Times New Roman"/>
          <w:szCs w:val="24"/>
          <w:lang w:eastAsia="it-IT"/>
        </w:rPr>
      </w:pPr>
    </w:p>
    <w:p w14:paraId="51ED4121" w14:textId="0765D7E7" w:rsidR="00AF4082" w:rsidRPr="00094BC3" w:rsidRDefault="74EE1C54" w:rsidP="5AC903B6">
      <w:pPr>
        <w:pStyle w:val="paragraph"/>
        <w:spacing w:before="0" w:beforeAutospacing="0" w:after="0" w:afterAutospacing="0" w:line="259" w:lineRule="auto"/>
        <w:jc w:val="both"/>
        <w:rPr>
          <w:rFonts w:ascii="Encode Sans" w:hAnsi="Encode Sans"/>
        </w:rPr>
      </w:pPr>
      <w:r w:rsidRPr="00F1478F">
        <w:rPr>
          <w:rFonts w:asciiTheme="minorHAnsi" w:hAnsiTheme="minorHAnsi"/>
        </w:rPr>
        <w:t>L</w:t>
      </w:r>
      <w:r w:rsidR="00324020">
        <w:rPr>
          <w:rFonts w:asciiTheme="minorHAnsi" w:hAnsiTheme="minorHAnsi"/>
        </w:rPr>
        <w:t>’</w:t>
      </w:r>
      <w:r w:rsidRPr="00F1478F">
        <w:rPr>
          <w:rFonts w:asciiTheme="minorHAnsi" w:hAnsiTheme="minorHAnsi"/>
        </w:rPr>
        <w:t>ouverture de ce site vient renforcer la démarche d’économie circulaire de Stellantis</w:t>
      </w:r>
      <w:r w:rsidR="00525928" w:rsidRPr="00F1478F">
        <w:rPr>
          <w:rFonts w:asciiTheme="minorHAnsi" w:hAnsiTheme="minorHAnsi"/>
        </w:rPr>
        <w:t xml:space="preserve"> </w:t>
      </w:r>
      <w:r w:rsidR="00FA4D0E" w:rsidRPr="00D04E0C">
        <w:rPr>
          <w:rFonts w:asciiTheme="minorHAnsi" w:hAnsiTheme="minorHAnsi"/>
        </w:rPr>
        <w:t>avec</w:t>
      </w:r>
      <w:r w:rsidR="00525928" w:rsidRPr="00F1478F">
        <w:rPr>
          <w:rFonts w:asciiTheme="minorHAnsi" w:hAnsiTheme="minorHAnsi"/>
        </w:rPr>
        <w:t xml:space="preserve"> un investissement de 40 millions d’euros</w:t>
      </w:r>
      <w:r w:rsidRPr="00F1478F">
        <w:rPr>
          <w:rFonts w:asciiTheme="minorHAnsi" w:hAnsiTheme="minorHAnsi"/>
        </w:rPr>
        <w:t xml:space="preserve">. </w:t>
      </w:r>
      <w:r w:rsidR="00FA4D0E" w:rsidRPr="00F1478F">
        <w:rPr>
          <w:rFonts w:ascii="Encode Sans ExpandedLight" w:hAnsi="Encode Sans ExpandedLight"/>
        </w:rPr>
        <w:t>Ce</w:t>
      </w:r>
      <w:r>
        <w:rPr>
          <w:rFonts w:ascii="Encode Sans ExpandedLight" w:hAnsi="Encode Sans ExpandedLight"/>
        </w:rPr>
        <w:t xml:space="preserve"> Hub occupe une </w:t>
      </w:r>
      <w:r w:rsidR="00FA4D0E">
        <w:rPr>
          <w:rFonts w:ascii="Encode Sans ExpandedLight" w:hAnsi="Encode Sans ExpandedLight"/>
        </w:rPr>
        <w:t>superficie</w:t>
      </w:r>
      <w:r>
        <w:rPr>
          <w:rFonts w:ascii="Encode Sans ExpandedLight" w:hAnsi="Encode Sans ExpandedLight"/>
        </w:rPr>
        <w:t xml:space="preserve"> de 73 000 m², </w:t>
      </w:r>
      <w:r w:rsidR="00FA4D0E">
        <w:rPr>
          <w:rFonts w:ascii="Encode Sans ExpandedLight" w:hAnsi="Encode Sans ExpandedLight"/>
        </w:rPr>
        <w:t xml:space="preserve">dont </w:t>
      </w:r>
      <w:r>
        <w:rPr>
          <w:rFonts w:ascii="Encode Sans ExpandedLight" w:hAnsi="Encode Sans ExpandedLight"/>
        </w:rPr>
        <w:t>55 000 m²</w:t>
      </w:r>
      <w:r w:rsidR="00FA4D0E">
        <w:rPr>
          <w:rFonts w:ascii="Encode Sans ExpandedLight" w:hAnsi="Encode Sans ExpandedLight"/>
        </w:rPr>
        <w:t xml:space="preserve"> récupérés grâce à la réaffectation</w:t>
      </w:r>
      <w:r>
        <w:rPr>
          <w:rFonts w:ascii="Encode Sans ExpandedLight" w:hAnsi="Encode Sans ExpandedLight"/>
        </w:rPr>
        <w:t xml:space="preserve"> d’un</w:t>
      </w:r>
      <w:r w:rsidR="00FA4D0E">
        <w:rPr>
          <w:rFonts w:ascii="Encode Sans ExpandedLight" w:hAnsi="Encode Sans ExpandedLight"/>
        </w:rPr>
        <w:t>e installation</w:t>
      </w:r>
      <w:r>
        <w:rPr>
          <w:rFonts w:ascii="Encode Sans ExpandedLight" w:hAnsi="Encode Sans ExpandedLight"/>
        </w:rPr>
        <w:t xml:space="preserve"> </w:t>
      </w:r>
      <w:r w:rsidR="00FA4D0E">
        <w:rPr>
          <w:rFonts w:ascii="Encode Sans ExpandedLight" w:hAnsi="Encode Sans ExpandedLight"/>
        </w:rPr>
        <w:t xml:space="preserve">partiellement </w:t>
      </w:r>
      <w:r>
        <w:rPr>
          <w:rFonts w:ascii="Encode Sans ExpandedLight" w:hAnsi="Encode Sans ExpandedLight"/>
        </w:rPr>
        <w:t>inutilisé</w:t>
      </w:r>
      <w:r w:rsidR="00FA4D0E">
        <w:rPr>
          <w:rFonts w:ascii="Encode Sans ExpandedLight" w:hAnsi="Encode Sans ExpandedLight"/>
        </w:rPr>
        <w:t xml:space="preserve">e. </w:t>
      </w:r>
      <w:r w:rsidR="00F1478F">
        <w:rPr>
          <w:rFonts w:ascii="Encode Sans ExpandedLight" w:hAnsi="Encode Sans ExpandedLight"/>
        </w:rPr>
        <w:t xml:space="preserve">Au cours de ce processus, </w:t>
      </w:r>
      <w:r w:rsidR="00FA4D0E">
        <w:rPr>
          <w:rFonts w:ascii="Encode Sans ExpandedLight" w:hAnsi="Encode Sans ExpandedLight"/>
        </w:rPr>
        <w:t xml:space="preserve">Stellantis a également </w:t>
      </w:r>
      <w:r>
        <w:rPr>
          <w:rFonts w:ascii="Encode Sans ExpandedLight" w:hAnsi="Encode Sans ExpandedLight"/>
        </w:rPr>
        <w:t>recycl</w:t>
      </w:r>
      <w:r w:rsidR="00FA4D0E">
        <w:rPr>
          <w:rFonts w:ascii="Encode Sans ExpandedLight" w:hAnsi="Encode Sans ExpandedLight"/>
        </w:rPr>
        <w:t>é</w:t>
      </w:r>
      <w:r>
        <w:rPr>
          <w:rFonts w:ascii="Encode Sans ExpandedLight" w:hAnsi="Encode Sans ExpandedLight"/>
        </w:rPr>
        <w:t xml:space="preserve"> plus de 5 000 tonnes de métal d’équipement</w:t>
      </w:r>
      <w:r w:rsidR="00F1478F">
        <w:rPr>
          <w:rFonts w:ascii="Encode Sans ExpandedLight" w:hAnsi="Encode Sans ExpandedLight"/>
        </w:rPr>
        <w:t>s</w:t>
      </w:r>
      <w:r>
        <w:rPr>
          <w:rFonts w:ascii="Encode Sans ExpandedLight" w:hAnsi="Encode Sans ExpandedLight"/>
        </w:rPr>
        <w:t xml:space="preserve"> obsolète</w:t>
      </w:r>
      <w:r w:rsidR="00F1478F">
        <w:rPr>
          <w:rFonts w:ascii="Encode Sans ExpandedLight" w:hAnsi="Encode Sans ExpandedLight"/>
        </w:rPr>
        <w:t>s</w:t>
      </w:r>
      <w:r>
        <w:rPr>
          <w:rFonts w:ascii="Encode Sans ExpandedLight" w:hAnsi="Encode Sans ExpandedLight"/>
        </w:rPr>
        <w:t xml:space="preserve">. Le matériel et les machines de l’ancienne </w:t>
      </w:r>
      <w:r w:rsidR="00F1478F">
        <w:rPr>
          <w:rFonts w:ascii="Encode Sans ExpandedLight" w:hAnsi="Encode Sans ExpandedLight"/>
        </w:rPr>
        <w:t xml:space="preserve">installation </w:t>
      </w:r>
      <w:r>
        <w:rPr>
          <w:rFonts w:ascii="Encode Sans ExpandedLight" w:hAnsi="Encode Sans ExpandedLight"/>
        </w:rPr>
        <w:t xml:space="preserve">ont été réaffectés sur d’autres sites, générant ainsi une </w:t>
      </w:r>
      <w:r>
        <w:rPr>
          <w:rFonts w:ascii="Encode Sans ExpandedLight" w:hAnsi="Encode Sans ExpandedLight"/>
        </w:rPr>
        <w:lastRenderedPageBreak/>
        <w:t xml:space="preserve">économie de </w:t>
      </w:r>
      <w:r w:rsidR="00FA4D0E">
        <w:rPr>
          <w:rFonts w:ascii="Encode Sans ExpandedLight" w:hAnsi="Encode Sans ExpandedLight"/>
        </w:rPr>
        <w:t>55</w:t>
      </w:r>
      <w:r w:rsidR="001734B3">
        <w:rPr>
          <w:rFonts w:ascii="Encode Sans ExpandedLight" w:hAnsi="Encode Sans ExpandedLight"/>
        </w:rPr>
        <w:t xml:space="preserve"> </w:t>
      </w:r>
      <w:r>
        <w:rPr>
          <w:rFonts w:ascii="Encode Sans ExpandedLight" w:hAnsi="Encode Sans ExpandedLight"/>
        </w:rPr>
        <w:t xml:space="preserve">% par </w:t>
      </w:r>
      <w:r w:rsidRPr="00D04E0C">
        <w:rPr>
          <w:rFonts w:asciiTheme="minorHAnsi" w:hAnsiTheme="minorHAnsi"/>
        </w:rPr>
        <w:t xml:space="preserve">rapport </w:t>
      </w:r>
      <w:r w:rsidR="006B6FD5">
        <w:rPr>
          <w:rFonts w:asciiTheme="minorHAnsi" w:hAnsiTheme="minorHAnsi"/>
        </w:rPr>
        <w:t xml:space="preserve">à un potentiel </w:t>
      </w:r>
      <w:r w:rsidRPr="00D04E0C">
        <w:rPr>
          <w:rFonts w:asciiTheme="minorHAnsi" w:hAnsiTheme="minorHAnsi"/>
        </w:rPr>
        <w:t>rachat de nouvelles machines et équipements. Le site emploie actuellement 170 collaborateurs qualifiés</w:t>
      </w:r>
      <w:r w:rsidR="006B6FD5">
        <w:rPr>
          <w:rFonts w:asciiTheme="minorHAnsi" w:hAnsiTheme="minorHAnsi"/>
        </w:rPr>
        <w:t xml:space="preserve"> et </w:t>
      </w:r>
      <w:r w:rsidRPr="00D04E0C">
        <w:rPr>
          <w:rFonts w:asciiTheme="minorHAnsi" w:hAnsiTheme="minorHAnsi"/>
        </w:rPr>
        <w:t>devrait atteindre environ 550 personnes d’ici 2025.</w:t>
      </w:r>
      <w:r w:rsidR="006B6FD5">
        <w:rPr>
          <w:rFonts w:asciiTheme="minorHAnsi" w:hAnsiTheme="minorHAnsi"/>
        </w:rPr>
        <w:br/>
      </w:r>
    </w:p>
    <w:p w14:paraId="3A7957F6" w14:textId="7D15FAB0" w:rsidR="006B6FD5" w:rsidRPr="00D04E0C" w:rsidRDefault="00FA4D0E" w:rsidP="006B6FD5">
      <w:pPr>
        <w:pStyle w:val="SDatePlace"/>
        <w:jc w:val="both"/>
        <w:rPr>
          <w:rFonts w:eastAsia="Times New Roman" w:cs="Times New Roman"/>
          <w:szCs w:val="24"/>
          <w:lang w:eastAsia="it-IT"/>
        </w:rPr>
      </w:pPr>
      <w:r>
        <w:rPr>
          <w:rFonts w:eastAsia="Times New Roman" w:cs="Times New Roman"/>
          <w:szCs w:val="24"/>
          <w:lang w:eastAsia="it-IT"/>
        </w:rPr>
        <w:t xml:space="preserve">Ce Hub </w:t>
      </w:r>
      <w:r w:rsidR="003B25E4" w:rsidRPr="00D04E0C">
        <w:rPr>
          <w:rFonts w:eastAsia="Times New Roman" w:cs="Times New Roman"/>
          <w:szCs w:val="24"/>
          <w:lang w:eastAsia="it-IT"/>
        </w:rPr>
        <w:t xml:space="preserve">d’Économie Circulaire de Stellantis </w:t>
      </w:r>
      <w:r>
        <w:rPr>
          <w:rFonts w:eastAsia="Times New Roman" w:cs="Times New Roman"/>
          <w:szCs w:val="24"/>
          <w:lang w:eastAsia="it-IT"/>
        </w:rPr>
        <w:t xml:space="preserve">complète les récentes décisions </w:t>
      </w:r>
      <w:r w:rsidR="003B25E4" w:rsidRPr="00D04E0C">
        <w:rPr>
          <w:rFonts w:eastAsia="Times New Roman" w:cs="Times New Roman"/>
          <w:szCs w:val="24"/>
          <w:lang w:eastAsia="it-IT"/>
        </w:rPr>
        <w:t xml:space="preserve">de l’entreprise visant à renforcer son écosystème international d’électrification et à soutenir ses objectifs de neutralité carbone, </w:t>
      </w:r>
      <w:r>
        <w:rPr>
          <w:rFonts w:eastAsia="Times New Roman" w:cs="Times New Roman"/>
          <w:szCs w:val="24"/>
          <w:lang w:eastAsia="it-IT"/>
        </w:rPr>
        <w:t>avec</w:t>
      </w:r>
      <w:r w:rsidRPr="00D04E0C">
        <w:rPr>
          <w:rFonts w:eastAsia="Times New Roman" w:cs="Times New Roman"/>
          <w:szCs w:val="24"/>
          <w:lang w:eastAsia="it-IT"/>
        </w:rPr>
        <w:t xml:space="preserve"> </w:t>
      </w:r>
      <w:r w:rsidR="003B25E4" w:rsidRPr="00D04E0C">
        <w:rPr>
          <w:rFonts w:eastAsia="Times New Roman" w:cs="Times New Roman"/>
          <w:szCs w:val="24"/>
          <w:lang w:eastAsia="it-IT"/>
        </w:rPr>
        <w:t>notamment :</w:t>
      </w:r>
    </w:p>
    <w:p w14:paraId="0EEAEBA0" w14:textId="69185D55" w:rsidR="00AF4082" w:rsidRDefault="00860932" w:rsidP="1B4101DF">
      <w:pPr>
        <w:pStyle w:val="SDatePlace"/>
        <w:numPr>
          <w:ilvl w:val="0"/>
          <w:numId w:val="13"/>
        </w:numPr>
        <w:jc w:val="both"/>
      </w:pPr>
      <w:r>
        <w:t xml:space="preserve">le partenariat avec </w:t>
      </w:r>
      <w:hyperlink r:id="rId13">
        <w:proofErr w:type="spellStart"/>
        <w:r>
          <w:rPr>
            <w:rStyle w:val="Hyperlink"/>
            <w:u w:val="single"/>
          </w:rPr>
          <w:t>Orano</w:t>
        </w:r>
        <w:proofErr w:type="spellEnd"/>
      </w:hyperlink>
      <w:r>
        <w:t xml:space="preserve"> pour le prétraitement </w:t>
      </w:r>
      <w:r>
        <w:rPr>
          <w:rFonts w:ascii="Encode Sans ExpandedLight" w:hAnsi="Encode Sans ExpandedLight"/>
        </w:rPr>
        <w:t>dans le cadre du processus de recyclage</w:t>
      </w:r>
      <w:r>
        <w:t xml:space="preserve"> des batteries électriques</w:t>
      </w:r>
      <w:r w:rsidR="006B6FD5">
        <w:t xml:space="preserve"> ; l’objectif étant </w:t>
      </w:r>
      <w:r>
        <w:t>de récupérer le cobalt, le nickel et le lithium des véhicules hors d</w:t>
      </w:r>
      <w:r w:rsidR="00324020">
        <w:t>’</w:t>
      </w:r>
      <w:r>
        <w:t xml:space="preserve">usage et </w:t>
      </w:r>
      <w:r w:rsidR="006B6FD5">
        <w:t>l</w:t>
      </w:r>
      <w:r>
        <w:t xml:space="preserve">es déchets de production des gigafactories ; </w:t>
      </w:r>
    </w:p>
    <w:p w14:paraId="2A950401" w14:textId="0DA2C435" w:rsidR="00BB2A40" w:rsidRDefault="00B7092F" w:rsidP="1B4101DF">
      <w:pPr>
        <w:pStyle w:val="SDatePlace"/>
        <w:numPr>
          <w:ilvl w:val="0"/>
          <w:numId w:val="13"/>
        </w:numPr>
        <w:jc w:val="both"/>
      </w:pPr>
      <w:r>
        <w:t xml:space="preserve">la création de la coentreprise </w:t>
      </w:r>
      <w:proofErr w:type="spellStart"/>
      <w:r>
        <w:rPr>
          <w:rFonts w:ascii="Encode Sans ExpandedLight" w:hAnsi="Encode Sans ExpandedLight"/>
        </w:rPr>
        <w:t>SUSTAINera</w:t>
      </w:r>
      <w:proofErr w:type="spellEnd"/>
      <w:r>
        <w:rPr>
          <w:rFonts w:ascii="Encode Sans ExpandedLight" w:hAnsi="Encode Sans ExpandedLight"/>
        </w:rPr>
        <w:t xml:space="preserve"> </w:t>
      </w:r>
      <w:proofErr w:type="spellStart"/>
      <w:r>
        <w:rPr>
          <w:rFonts w:ascii="Encode Sans ExpandedLight" w:hAnsi="Encode Sans ExpandedLight"/>
        </w:rPr>
        <w:t>Valorauto</w:t>
      </w:r>
      <w:proofErr w:type="spellEnd"/>
      <w:r>
        <w:rPr>
          <w:rFonts w:ascii="Encode Sans ExpandedLight" w:hAnsi="Encode Sans ExpandedLight"/>
        </w:rPr>
        <w:t xml:space="preserve"> SAS </w:t>
      </w:r>
      <w:r>
        <w:t xml:space="preserve">avec </w:t>
      </w:r>
      <w:hyperlink r:id="rId14">
        <w:proofErr w:type="spellStart"/>
        <w:r>
          <w:rPr>
            <w:rStyle w:val="Hyperlink"/>
            <w:u w:val="single"/>
          </w:rPr>
          <w:t>Galloo</w:t>
        </w:r>
        <w:proofErr w:type="spellEnd"/>
      </w:hyperlink>
      <w:r w:rsidRPr="00354947">
        <w:t xml:space="preserve"> </w:t>
      </w:r>
      <w:r>
        <w:t xml:space="preserve">pour traiter les véhicules hors d’usage ; </w:t>
      </w:r>
    </w:p>
    <w:p w14:paraId="62899376" w14:textId="278FA0C2" w:rsidR="00AF4082" w:rsidRDefault="00B44C6F" w:rsidP="1B4101DF">
      <w:pPr>
        <w:pStyle w:val="SDatePlace"/>
        <w:numPr>
          <w:ilvl w:val="0"/>
          <w:numId w:val="13"/>
        </w:numPr>
        <w:jc w:val="both"/>
      </w:pPr>
      <w:r>
        <w:t xml:space="preserve">la collaboration avec </w:t>
      </w:r>
      <w:hyperlink r:id="rId15">
        <w:proofErr w:type="spellStart"/>
        <w:r>
          <w:rPr>
            <w:rStyle w:val="Hyperlink"/>
            <w:u w:val="single"/>
          </w:rPr>
          <w:t>Qinomic</w:t>
        </w:r>
        <w:proofErr w:type="spellEnd"/>
      </w:hyperlink>
      <w:r>
        <w:t xml:space="preserve"> pour développer </w:t>
      </w:r>
      <w:r w:rsidR="00C46FC4">
        <w:t>la conversion</w:t>
      </w:r>
      <w:r>
        <w:t xml:space="preserve"> électrique des véhicules utilitaires légers. Un prototype est présent jusqu’au 25 novembre au salon </w:t>
      </w:r>
      <w:proofErr w:type="spellStart"/>
      <w:r>
        <w:t>Solutrans</w:t>
      </w:r>
      <w:proofErr w:type="spellEnd"/>
      <w:r>
        <w:t xml:space="preserve"> à </w:t>
      </w:r>
      <w:proofErr w:type="gramStart"/>
      <w:r>
        <w:t>Lyon</w:t>
      </w:r>
      <w:r w:rsidR="006B6FD5">
        <w:t>;</w:t>
      </w:r>
      <w:proofErr w:type="gramEnd"/>
    </w:p>
    <w:p w14:paraId="10260587" w14:textId="1CC3D6F6" w:rsidR="00087319" w:rsidRDefault="00347A02" w:rsidP="1B4101DF">
      <w:pPr>
        <w:pStyle w:val="SDatePlace"/>
        <w:numPr>
          <w:ilvl w:val="0"/>
          <w:numId w:val="13"/>
        </w:numPr>
        <w:jc w:val="both"/>
      </w:pPr>
      <w:r>
        <w:t xml:space="preserve">la mise en place de partenariats stratégiques pour l’approvisionnement en matières premières pour batteries électriques et </w:t>
      </w:r>
      <w:r w:rsidR="006B6FD5">
        <w:t>les 6</w:t>
      </w:r>
      <w:r>
        <w:t xml:space="preserve"> gigafactories </w:t>
      </w:r>
      <w:r w:rsidR="006B6FD5">
        <w:t xml:space="preserve">prévues </w:t>
      </w:r>
      <w:r>
        <w:t xml:space="preserve">en Europe et en Amérique du Nord ; </w:t>
      </w:r>
    </w:p>
    <w:p w14:paraId="7540B94F" w14:textId="3143209F" w:rsidR="2E892FB4" w:rsidRDefault="27DF8E6C" w:rsidP="69F97B76">
      <w:pPr>
        <w:pStyle w:val="SDatePlace"/>
        <w:numPr>
          <w:ilvl w:val="0"/>
          <w:numId w:val="13"/>
        </w:numPr>
        <w:jc w:val="both"/>
      </w:pPr>
      <w:r>
        <w:t xml:space="preserve">l’ouverture du premier </w:t>
      </w:r>
      <w:hyperlink r:id="rId16">
        <w:r>
          <w:rPr>
            <w:rStyle w:val="Hyperlink"/>
            <w:u w:val="single"/>
          </w:rPr>
          <w:t>Battery Technology Center</w:t>
        </w:r>
      </w:hyperlink>
      <w:r>
        <w:t xml:space="preserve"> au sein du complexe Mirafiori pour effectuer des tests de performance et de développement des batteries électriques.</w:t>
      </w:r>
    </w:p>
    <w:p w14:paraId="7B662A44" w14:textId="753B2866" w:rsidR="00B12370" w:rsidRDefault="00B12370" w:rsidP="001F58FB">
      <w:pPr>
        <w:pStyle w:val="SDatePlace"/>
        <w:jc w:val="both"/>
      </w:pPr>
      <w:r>
        <w:t xml:space="preserve">La Business Unit Économie Circulaire de Stellantis fait partie des sept activités rentables annoncées dans le Plan Stratégique </w:t>
      </w:r>
      <w:hyperlink r:id="rId17">
        <w:r>
          <w:rPr>
            <w:rStyle w:val="Hyperlink"/>
            <w:u w:val="single"/>
          </w:rPr>
          <w:t>Dare Forward 2030</w:t>
        </w:r>
      </w:hyperlink>
      <w:r>
        <w:t xml:space="preserve">. Elle permettra de générer plus de 2 milliards d’euros de chiffre d’affaires en 2030. </w:t>
      </w:r>
    </w:p>
    <w:p w14:paraId="7989C437" w14:textId="77777777" w:rsidR="00EE105D" w:rsidRPr="00B12370" w:rsidRDefault="00EE105D" w:rsidP="001F58FB">
      <w:pPr>
        <w:pStyle w:val="SDatePlace"/>
        <w:jc w:val="both"/>
      </w:pPr>
    </w:p>
    <w:p w14:paraId="6E893986" w14:textId="4932B00A" w:rsidR="008E5B8F" w:rsidRDefault="008E5B8F" w:rsidP="00EE105D">
      <w:pPr>
        <w:spacing w:after="0"/>
        <w:jc w:val="left"/>
        <w:rPr>
          <w:rFonts w:asciiTheme="majorHAnsi" w:hAnsiTheme="majorHAnsi"/>
          <w:i/>
          <w:color w:val="243782" w:themeColor="text2"/>
        </w:rPr>
      </w:pPr>
      <w:bookmarkStart w:id="0" w:name="_Hlk97712532"/>
      <w:r>
        <w:rPr>
          <w:rFonts w:asciiTheme="majorHAnsi" w:hAnsiTheme="majorHAnsi"/>
          <w:i/>
          <w:color w:val="243782" w:themeColor="text2"/>
        </w:rPr>
        <w:t>À propos de Stellantis</w:t>
      </w:r>
    </w:p>
    <w:p w14:paraId="38983FA8" w14:textId="77777777" w:rsidR="00EE105D" w:rsidRPr="00B77ADF" w:rsidRDefault="00EE105D" w:rsidP="00EE105D">
      <w:pPr>
        <w:spacing w:after="0"/>
        <w:jc w:val="left"/>
        <w:rPr>
          <w:rFonts w:asciiTheme="majorHAnsi" w:hAnsiTheme="majorHAnsi"/>
          <w:bCs/>
          <w:i/>
          <w:noProof/>
          <w:color w:val="243782" w:themeColor="text2"/>
          <w:szCs w:val="24"/>
        </w:rPr>
      </w:pPr>
    </w:p>
    <w:p w14:paraId="2170B521" w14:textId="2820F93B" w:rsidR="008E5B8F" w:rsidRDefault="008E5B8F" w:rsidP="008E5B8F">
      <w:pPr>
        <w:rPr>
          <w:rFonts w:eastAsia="Encode Sans" w:cs="Encode Sans"/>
          <w:i/>
          <w:color w:val="222222"/>
          <w:szCs w:val="24"/>
          <w:highlight w:val="white"/>
        </w:rPr>
      </w:pPr>
      <w:r>
        <w:rPr>
          <w:i/>
        </w:rPr>
        <w:t xml:space="preserve">Stellantis N.V. </w:t>
      </w:r>
      <w:r>
        <w:rPr>
          <w:i/>
          <w:color w:val="222222"/>
        </w:rPr>
        <w:t>(NYSE : STLA / Euronext Milan : STLAM / Euronext Paris : STLAP</w:t>
      </w:r>
      <w:r>
        <w:rPr>
          <w:i/>
          <w:color w:val="222222"/>
          <w:highlight w:val="white"/>
        </w:rPr>
        <w:t>) fait partie des principaux constructeurs automobiles et fournisseurs de services de mobilité internationaux</w:t>
      </w:r>
      <w:r>
        <w:rPr>
          <w:i/>
          <w:color w:val="222222"/>
        </w:rPr>
        <w:t xml:space="preserve">. </w:t>
      </w:r>
      <w:proofErr w:type="spellStart"/>
      <w:r>
        <w:rPr>
          <w:i/>
          <w:color w:val="222222"/>
        </w:rPr>
        <w:t>Abarth</w:t>
      </w:r>
      <w:proofErr w:type="spellEnd"/>
      <w:r>
        <w:rPr>
          <w:i/>
          <w:color w:val="222222"/>
          <w:highlight w:val="white"/>
        </w:rPr>
        <w:t>, Alfa Romeo, Chrysler, Citroën, Dodge, DS Automobiles, Fiat, Jeep</w:t>
      </w:r>
      <w:r>
        <w:rPr>
          <w:i/>
          <w:color w:val="222222"/>
          <w:highlight w:val="white"/>
          <w:vertAlign w:val="subscript"/>
        </w:rPr>
        <w:t>®</w:t>
      </w:r>
      <w:r>
        <w:rPr>
          <w:i/>
          <w:color w:val="222222"/>
          <w:highlight w:val="white"/>
        </w:rPr>
        <w:t xml:space="preserve">, Lancia, Maserati, Opel, Peugeot, Ram, Vauxhall, Free2move et </w:t>
      </w:r>
      <w:proofErr w:type="spellStart"/>
      <w:r>
        <w:rPr>
          <w:i/>
          <w:color w:val="222222"/>
          <w:highlight w:val="white"/>
        </w:rPr>
        <w:t>Leasys</w:t>
      </w:r>
      <w:proofErr w:type="spellEnd"/>
      <w:r>
        <w:rPr>
          <w:i/>
          <w:color w:val="222222"/>
          <w:highlight w:val="white"/>
        </w:rPr>
        <w:t xml:space="preserve"> : emblématiques et chargées d’histoire, nos marques insufflent la passion des visionnaires </w:t>
      </w:r>
      <w:r>
        <w:rPr>
          <w:i/>
          <w:color w:val="222222"/>
          <w:highlight w:val="white"/>
        </w:rPr>
        <w:lastRenderedPageBreak/>
        <w:t xml:space="preserve">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8" w:history="1">
        <w:r>
          <w:rPr>
            <w:rStyle w:val="Hyperlink"/>
            <w:i/>
            <w:highlight w:val="white"/>
          </w:rPr>
          <w:t>www.stellantis.com</w:t>
        </w:r>
      </w:hyperlink>
      <w:r>
        <w:rPr>
          <w:i/>
          <w:color w:val="222222"/>
          <w:highlight w:val="white"/>
        </w:rPr>
        <w:t>.</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9"/>
        <w:gridCol w:w="1780"/>
        <w:gridCol w:w="520"/>
        <w:gridCol w:w="1567"/>
        <w:gridCol w:w="547"/>
        <w:gridCol w:w="1567"/>
        <w:gridCol w:w="560"/>
        <w:gridCol w:w="1318"/>
      </w:tblGrid>
      <w:tr w:rsidR="008C3FDB" w:rsidRPr="006279C9" w14:paraId="7DA46A40" w14:textId="77777777" w:rsidTr="002D480D">
        <w:trPr>
          <w:trHeight w:val="729"/>
        </w:trPr>
        <w:tc>
          <w:tcPr>
            <w:tcW w:w="529" w:type="dxa"/>
            <w:vAlign w:val="center"/>
          </w:tcPr>
          <w:p w14:paraId="5440C52E" w14:textId="77777777" w:rsidR="008C3FDB" w:rsidRPr="006279C9" w:rsidRDefault="008C3FDB" w:rsidP="002D480D">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1A99AEB1" wp14:editId="14CF75B3">
                  <wp:simplePos x="0" y="0"/>
                  <wp:positionH relativeFrom="column">
                    <wp:posOffset>0</wp:posOffset>
                  </wp:positionH>
                  <wp:positionV relativeFrom="paragraph">
                    <wp:posOffset>-178435</wp:posOffset>
                  </wp:positionV>
                  <wp:extent cx="291465" cy="291465"/>
                  <wp:effectExtent l="0" t="0" r="0" b="0"/>
                  <wp:wrapNone/>
                  <wp:docPr id="2" name="Immagine 2"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780" w:type="dxa"/>
          </w:tcPr>
          <w:p w14:paraId="53D9516C" w14:textId="77777777" w:rsidR="008C3FDB" w:rsidRPr="006279C9" w:rsidRDefault="008C3FDB" w:rsidP="002D480D">
            <w:pPr>
              <w:spacing w:before="120" w:after="0"/>
              <w:jc w:val="left"/>
              <w:rPr>
                <w:color w:val="243782" w:themeColor="text2"/>
                <w:sz w:val="22"/>
                <w:szCs w:val="22"/>
              </w:rPr>
            </w:pPr>
            <w:r w:rsidRPr="006279C9">
              <w:rPr>
                <w:color w:val="243782" w:themeColor="text2"/>
                <w:sz w:val="22"/>
                <w:szCs w:val="22"/>
              </w:rPr>
              <w:t>@Stellantis</w:t>
            </w:r>
          </w:p>
        </w:tc>
        <w:tc>
          <w:tcPr>
            <w:tcW w:w="520" w:type="dxa"/>
            <w:vAlign w:val="center"/>
          </w:tcPr>
          <w:p w14:paraId="531582A9" w14:textId="77777777" w:rsidR="008C3FDB" w:rsidRPr="006279C9" w:rsidRDefault="008C3FDB" w:rsidP="002D480D">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75E30CBF" wp14:editId="226CE87C">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2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567" w:type="dxa"/>
          </w:tcPr>
          <w:p w14:paraId="7B4272D8" w14:textId="77777777" w:rsidR="008C3FDB" w:rsidRPr="006279C9" w:rsidRDefault="008C3FDB" w:rsidP="002D480D">
            <w:pPr>
              <w:spacing w:before="120" w:after="0"/>
              <w:jc w:val="left"/>
              <w:rPr>
                <w:color w:val="243782" w:themeColor="text2"/>
                <w:sz w:val="22"/>
                <w:szCs w:val="22"/>
              </w:rPr>
            </w:pPr>
            <w:r w:rsidRPr="006279C9">
              <w:rPr>
                <w:color w:val="243782" w:themeColor="text2"/>
                <w:sz w:val="22"/>
                <w:szCs w:val="22"/>
              </w:rPr>
              <w:t>Stellantis</w:t>
            </w:r>
          </w:p>
        </w:tc>
        <w:tc>
          <w:tcPr>
            <w:tcW w:w="547" w:type="dxa"/>
            <w:vAlign w:val="center"/>
          </w:tcPr>
          <w:p w14:paraId="3F3CC66C" w14:textId="77777777" w:rsidR="008C3FDB" w:rsidRPr="006279C9" w:rsidRDefault="008C3FDB" w:rsidP="002D480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0288" behindDoc="1" locked="0" layoutInCell="1" allowOverlap="1" wp14:anchorId="471FA281" wp14:editId="23AA175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7" w:type="dxa"/>
          </w:tcPr>
          <w:p w14:paraId="1995041D" w14:textId="77777777" w:rsidR="008C3FDB" w:rsidRPr="006279C9" w:rsidRDefault="008C3FDB" w:rsidP="002D480D">
            <w:pPr>
              <w:spacing w:before="120" w:after="0"/>
              <w:jc w:val="left"/>
              <w:rPr>
                <w:color w:val="243782" w:themeColor="text2"/>
                <w:sz w:val="22"/>
                <w:szCs w:val="22"/>
              </w:rPr>
            </w:pPr>
            <w:r w:rsidRPr="006279C9">
              <w:rPr>
                <w:color w:val="243782" w:themeColor="text2"/>
                <w:sz w:val="22"/>
                <w:szCs w:val="22"/>
              </w:rPr>
              <w:t>Stellantis</w:t>
            </w:r>
          </w:p>
        </w:tc>
        <w:tc>
          <w:tcPr>
            <w:tcW w:w="560" w:type="dxa"/>
            <w:vAlign w:val="center"/>
          </w:tcPr>
          <w:p w14:paraId="04CB8F13" w14:textId="77777777" w:rsidR="008C3FDB" w:rsidRPr="006279C9" w:rsidRDefault="008C3FDB" w:rsidP="002D480D">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1312" behindDoc="1" locked="0" layoutInCell="1" allowOverlap="1" wp14:anchorId="4F4D39D8" wp14:editId="60B0EEE1">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103C8AC5" w14:textId="77777777" w:rsidR="008C3FDB" w:rsidRPr="006279C9" w:rsidRDefault="008C3FDB" w:rsidP="002D480D">
            <w:pPr>
              <w:spacing w:before="120" w:after="0"/>
              <w:jc w:val="left"/>
              <w:rPr>
                <w:color w:val="243782" w:themeColor="text2"/>
                <w:sz w:val="22"/>
                <w:szCs w:val="22"/>
              </w:rPr>
            </w:pPr>
            <w:r w:rsidRPr="006279C9">
              <w:rPr>
                <w:color w:val="243782" w:themeColor="text2"/>
                <w:sz w:val="22"/>
                <w:szCs w:val="22"/>
              </w:rPr>
              <w:t>Stellantis</w:t>
            </w:r>
          </w:p>
        </w:tc>
      </w:tr>
      <w:tr w:rsidR="008C3FDB" w:rsidRPr="006279C9" w14:paraId="71602CEC" w14:textId="77777777" w:rsidTr="002D480D">
        <w:trPr>
          <w:trHeight w:val="729"/>
        </w:trPr>
        <w:tc>
          <w:tcPr>
            <w:tcW w:w="529" w:type="dxa"/>
            <w:vAlign w:val="center"/>
          </w:tcPr>
          <w:p w14:paraId="278D0C6B" w14:textId="77777777" w:rsidR="008C3FDB" w:rsidRDefault="008C3FDB" w:rsidP="002D480D">
            <w:pPr>
              <w:spacing w:after="0"/>
              <w:jc w:val="left"/>
              <w:rPr>
                <w:noProof/>
                <w:color w:val="243782" w:themeColor="text2"/>
                <w:sz w:val="22"/>
                <w:szCs w:val="22"/>
              </w:rPr>
            </w:pPr>
          </w:p>
        </w:tc>
        <w:tc>
          <w:tcPr>
            <w:tcW w:w="1780" w:type="dxa"/>
          </w:tcPr>
          <w:p w14:paraId="69221F63" w14:textId="77777777" w:rsidR="008C3FDB" w:rsidRPr="006279C9" w:rsidRDefault="008C3FDB" w:rsidP="002D480D">
            <w:pPr>
              <w:spacing w:before="120" w:after="0"/>
              <w:jc w:val="left"/>
              <w:rPr>
                <w:color w:val="243782" w:themeColor="text2"/>
                <w:sz w:val="22"/>
                <w:szCs w:val="22"/>
              </w:rPr>
            </w:pPr>
          </w:p>
        </w:tc>
        <w:tc>
          <w:tcPr>
            <w:tcW w:w="520" w:type="dxa"/>
            <w:vAlign w:val="center"/>
          </w:tcPr>
          <w:p w14:paraId="5D1B13D9" w14:textId="77777777" w:rsidR="008C3FDB" w:rsidRDefault="008C3FDB" w:rsidP="002D480D">
            <w:pPr>
              <w:spacing w:after="0"/>
              <w:jc w:val="left"/>
              <w:rPr>
                <w:noProof/>
              </w:rPr>
            </w:pPr>
          </w:p>
        </w:tc>
        <w:tc>
          <w:tcPr>
            <w:tcW w:w="1567" w:type="dxa"/>
          </w:tcPr>
          <w:p w14:paraId="72D54179" w14:textId="77777777" w:rsidR="008C3FDB" w:rsidRPr="006279C9" w:rsidRDefault="008C3FDB" w:rsidP="002D480D">
            <w:pPr>
              <w:spacing w:before="120" w:after="0"/>
              <w:jc w:val="left"/>
              <w:rPr>
                <w:color w:val="243782" w:themeColor="text2"/>
                <w:sz w:val="22"/>
                <w:szCs w:val="22"/>
              </w:rPr>
            </w:pPr>
          </w:p>
        </w:tc>
        <w:tc>
          <w:tcPr>
            <w:tcW w:w="547" w:type="dxa"/>
            <w:vAlign w:val="center"/>
          </w:tcPr>
          <w:p w14:paraId="7A3DB065" w14:textId="77777777" w:rsidR="008C3FDB" w:rsidRPr="006279C9" w:rsidRDefault="008C3FDB" w:rsidP="002D480D">
            <w:pPr>
              <w:spacing w:after="0"/>
              <w:jc w:val="left"/>
              <w:rPr>
                <w:noProof/>
                <w:color w:val="243782" w:themeColor="text2"/>
                <w:sz w:val="22"/>
                <w:szCs w:val="22"/>
                <w:lang w:eastAsia="fr-FR"/>
              </w:rPr>
            </w:pPr>
            <w:r w:rsidRPr="006279C9">
              <w:rPr>
                <w:noProof/>
                <w:color w:val="243782" w:themeColor="text2"/>
                <w:sz w:val="22"/>
                <w:szCs w:val="22"/>
                <w:lang w:eastAsia="fr-FR"/>
              </w:rPr>
              <w:drawing>
                <wp:anchor distT="0" distB="0" distL="114300" distR="114300" simplePos="0" relativeHeight="251664384" behindDoc="1" locked="0" layoutInCell="1" allowOverlap="1" wp14:anchorId="7EC91EA7" wp14:editId="04A9E29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7" w:type="dxa"/>
          </w:tcPr>
          <w:p w14:paraId="2BA51332" w14:textId="77777777" w:rsidR="008C3FDB" w:rsidRPr="006279C9" w:rsidRDefault="00000000" w:rsidP="002D480D">
            <w:pPr>
              <w:spacing w:before="120" w:after="0"/>
              <w:jc w:val="left"/>
              <w:rPr>
                <w:color w:val="243782" w:themeColor="text2"/>
                <w:sz w:val="22"/>
                <w:szCs w:val="22"/>
              </w:rPr>
            </w:pPr>
            <w:hyperlink r:id="rId23" w:history="1">
              <w:r w:rsidR="008C3FDB" w:rsidRPr="00066BFD">
                <w:rPr>
                  <w:rStyle w:val="Hyperlink"/>
                  <w:sz w:val="22"/>
                  <w:szCs w:val="22"/>
                </w:rPr>
                <w:t>SUSTAINera</w:t>
              </w:r>
            </w:hyperlink>
          </w:p>
        </w:tc>
        <w:tc>
          <w:tcPr>
            <w:tcW w:w="560" w:type="dxa"/>
            <w:vAlign w:val="center"/>
          </w:tcPr>
          <w:p w14:paraId="76DE2C6B" w14:textId="77777777" w:rsidR="008C3FDB" w:rsidRPr="006279C9" w:rsidRDefault="008C3FDB" w:rsidP="002D480D">
            <w:pPr>
              <w:spacing w:after="0"/>
              <w:jc w:val="left"/>
              <w:rPr>
                <w:noProof/>
                <w:color w:val="243782" w:themeColor="text2"/>
                <w:sz w:val="22"/>
                <w:szCs w:val="22"/>
                <w:lang w:eastAsia="fr-FR"/>
              </w:rPr>
            </w:pPr>
            <w:r w:rsidRPr="006279C9">
              <w:rPr>
                <w:noProof/>
                <w:color w:val="243782" w:themeColor="text2"/>
                <w:sz w:val="22"/>
                <w:szCs w:val="22"/>
                <w:lang w:eastAsia="fr-FR"/>
              </w:rPr>
              <w:drawing>
                <wp:anchor distT="0" distB="0" distL="114300" distR="114300" simplePos="0" relativeHeight="251665408" behindDoc="1" locked="0" layoutInCell="1" allowOverlap="1" wp14:anchorId="04672A8E" wp14:editId="04D83FB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445AFB1C" w14:textId="77777777" w:rsidR="008C3FDB" w:rsidRPr="006279C9" w:rsidRDefault="00000000" w:rsidP="002D480D">
            <w:pPr>
              <w:spacing w:before="120" w:after="0"/>
              <w:jc w:val="left"/>
              <w:rPr>
                <w:color w:val="243782" w:themeColor="text2"/>
                <w:sz w:val="22"/>
                <w:szCs w:val="22"/>
              </w:rPr>
            </w:pPr>
            <w:hyperlink r:id="rId24" w:history="1">
              <w:r w:rsidR="008C3FDB" w:rsidRPr="00066BFD">
                <w:rPr>
                  <w:rStyle w:val="Hyperlink"/>
                  <w:sz w:val="22"/>
                  <w:szCs w:val="22"/>
                </w:rPr>
                <w:t>SUSTAINera</w:t>
              </w:r>
            </w:hyperlink>
          </w:p>
        </w:tc>
      </w:tr>
      <w:tr w:rsidR="008C3FDB" w:rsidRPr="00354947" w14:paraId="660CF82C" w14:textId="77777777" w:rsidTr="002D480D">
        <w:tblPrEx>
          <w:tblCellMar>
            <w:right w:w="57" w:type="dxa"/>
          </w:tblCellMar>
        </w:tblPrEx>
        <w:trPr>
          <w:trHeight w:val="2043"/>
        </w:trPr>
        <w:tc>
          <w:tcPr>
            <w:tcW w:w="8388" w:type="dxa"/>
            <w:gridSpan w:val="8"/>
          </w:tcPr>
          <w:p w14:paraId="11A84C14" w14:textId="77777777" w:rsidR="008C3FDB" w:rsidRDefault="008C3FDB" w:rsidP="002D480D">
            <w:r w:rsidRPr="0086416D">
              <w:rPr>
                <w:noProof/>
                <w:lang w:eastAsia="fr-FR"/>
              </w:rPr>
              <mc:AlternateContent>
                <mc:Choice Requires="wps">
                  <w:drawing>
                    <wp:inline distT="0" distB="0" distL="0" distR="0" wp14:anchorId="770FFBF4" wp14:editId="3B41C89C">
                      <wp:extent cx="432000" cy="61913"/>
                      <wp:effectExtent l="0" t="0" r="6350" b="0"/>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F69405A"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5380C674" w14:textId="77777777" w:rsidR="008C3FDB" w:rsidRPr="0085397B" w:rsidRDefault="008C3FDB" w:rsidP="008C3FDB">
            <w:pPr>
              <w:pStyle w:val="SContact-Title"/>
            </w:pPr>
            <w:r>
              <w:t>Pour plus d’informations, merci de contacter :</w:t>
            </w:r>
          </w:p>
          <w:p w14:paraId="169C9448" w14:textId="77777777" w:rsidR="008C3FDB" w:rsidRPr="00354947" w:rsidRDefault="00000000" w:rsidP="002D480D">
            <w:pPr>
              <w:pStyle w:val="SContact-Sendersinfo"/>
              <w:rPr>
                <w:sz w:val="22"/>
                <w:szCs w:val="22"/>
                <w:lang w:val="es-ES"/>
              </w:rPr>
            </w:pPr>
            <w:sdt>
              <w:sdtPr>
                <w:rPr>
                  <w:sz w:val="22"/>
                  <w:szCs w:val="22"/>
                </w:rPr>
                <w:id w:val="874809613"/>
                <w:placeholder>
                  <w:docPart w:val="7D84BFF3FD1B40F3AC1B5ECA7A221165"/>
                </w:placeholder>
              </w:sdtPr>
              <w:sdtContent>
                <w:r w:rsidR="008C3FDB" w:rsidRPr="00354947">
                  <w:rPr>
                    <w:sz w:val="22"/>
                    <w:szCs w:val="22"/>
                    <w:lang w:val="es-ES"/>
                  </w:rPr>
                  <w:t>Fernão SILVEIRA</w:t>
                </w:r>
              </w:sdtContent>
            </w:sdt>
            <w:r w:rsidR="008C3FDB" w:rsidRPr="00354947">
              <w:rPr>
                <w:sz w:val="22"/>
                <w:szCs w:val="22"/>
                <w:lang w:val="es-ES"/>
              </w:rPr>
              <w:t xml:space="preserve"> </w:t>
            </w:r>
            <w:sdt>
              <w:sdtPr>
                <w:rPr>
                  <w:sz w:val="22"/>
                  <w:szCs w:val="22"/>
                </w:rPr>
                <w:id w:val="204140883"/>
                <w:placeholder>
                  <w:docPart w:val="8B93A881701D4FAB85C9FF4C2AB58BCA"/>
                </w:placeholder>
              </w:sdtPr>
              <w:sdtContent>
                <w:r w:rsidR="008C3FDB" w:rsidRPr="00354947">
                  <w:rPr>
                    <w:rFonts w:asciiTheme="minorHAnsi" w:hAnsiTheme="minorHAnsi"/>
                    <w:sz w:val="22"/>
                    <w:szCs w:val="22"/>
                    <w:lang w:val="es-ES"/>
                  </w:rPr>
                  <w:t>+31 6 43 25 43 41 – fernao.silveira@stellantis.com</w:t>
                </w:r>
              </w:sdtContent>
            </w:sdt>
          </w:p>
          <w:p w14:paraId="0FF15B90" w14:textId="77777777" w:rsidR="008C3FDB" w:rsidRPr="00354947" w:rsidRDefault="008C3FDB" w:rsidP="002D480D">
            <w:pPr>
              <w:pStyle w:val="SContact-Sendersinfo"/>
              <w:rPr>
                <w:rFonts w:asciiTheme="minorHAnsi" w:hAnsiTheme="minorHAnsi"/>
                <w:sz w:val="22"/>
                <w:szCs w:val="22"/>
                <w:lang w:val="en-US"/>
              </w:rPr>
            </w:pPr>
            <w:r w:rsidRPr="00354947">
              <w:rPr>
                <w:sz w:val="22"/>
                <w:szCs w:val="22"/>
                <w:lang w:val="en-US"/>
              </w:rPr>
              <w:t xml:space="preserve">Andrea PALLARD </w:t>
            </w:r>
            <w:r w:rsidRPr="00354947">
              <w:rPr>
                <w:rFonts w:asciiTheme="minorHAnsi" w:hAnsiTheme="minorHAnsi"/>
                <w:sz w:val="22"/>
                <w:szCs w:val="22"/>
                <w:lang w:val="en-US"/>
              </w:rPr>
              <w:t xml:space="preserve">+39 335 873 7298 – andrea.pallard@stellantis.com </w:t>
            </w:r>
          </w:p>
          <w:p w14:paraId="39525447" w14:textId="77777777" w:rsidR="008C3FDB" w:rsidRPr="00354947" w:rsidRDefault="008C3FDB" w:rsidP="002D480D">
            <w:pPr>
              <w:pStyle w:val="SContact-Sendersinfo"/>
              <w:rPr>
                <w:rFonts w:asciiTheme="minorHAnsi" w:hAnsiTheme="minorHAnsi"/>
                <w:sz w:val="22"/>
                <w:szCs w:val="22"/>
                <w:lang w:val="es-ES"/>
              </w:rPr>
            </w:pPr>
            <w:r w:rsidRPr="00354947">
              <w:rPr>
                <w:sz w:val="22"/>
                <w:szCs w:val="22"/>
                <w:lang w:val="es-ES"/>
              </w:rPr>
              <w:t xml:space="preserve">Claudio D’AMICO </w:t>
            </w:r>
            <w:r w:rsidRPr="00354947">
              <w:rPr>
                <w:rFonts w:asciiTheme="minorHAnsi" w:hAnsiTheme="minorHAnsi"/>
                <w:sz w:val="22"/>
                <w:szCs w:val="22"/>
                <w:lang w:val="es-ES"/>
              </w:rPr>
              <w:t xml:space="preserve">+39 334 710 7828 – </w:t>
            </w:r>
            <w:hyperlink r:id="rId25" w:history="1">
              <w:r w:rsidRPr="00354947">
                <w:rPr>
                  <w:rStyle w:val="Hyperlink"/>
                  <w:rFonts w:asciiTheme="minorHAnsi" w:hAnsiTheme="minorHAnsi"/>
                  <w:sz w:val="22"/>
                  <w:szCs w:val="22"/>
                  <w:lang w:val="es-ES"/>
                </w:rPr>
                <w:t>claudio.damico@stellantis.com</w:t>
              </w:r>
            </w:hyperlink>
          </w:p>
          <w:p w14:paraId="26780964" w14:textId="77777777" w:rsidR="008C3FDB" w:rsidRPr="00354947" w:rsidRDefault="008C3FDB" w:rsidP="002D480D">
            <w:pPr>
              <w:pStyle w:val="SFooter-Emailwebsite"/>
              <w:rPr>
                <w:lang w:val="es-ES"/>
              </w:rPr>
            </w:pPr>
            <w:r w:rsidRPr="00354947">
              <w:rPr>
                <w:lang w:val="es-ES"/>
              </w:rPr>
              <w:t>communications@stellantis.com</w:t>
            </w:r>
            <w:r w:rsidRPr="00354947">
              <w:rPr>
                <w:lang w:val="es-ES"/>
              </w:rPr>
              <w:br/>
              <w:t>www.stellantis.com</w:t>
            </w:r>
          </w:p>
        </w:tc>
      </w:tr>
    </w:tbl>
    <w:p w14:paraId="7CD82630" w14:textId="55ED01DA" w:rsidR="008E5B8F" w:rsidRPr="00354947" w:rsidRDefault="008E5B8F" w:rsidP="008E5B8F">
      <w:pPr>
        <w:rPr>
          <w:rFonts w:eastAsia="Encode Sans" w:cs="Encode Sans"/>
          <w:i/>
          <w:color w:val="222222"/>
          <w:szCs w:val="24"/>
          <w:highlight w:val="white"/>
          <w:lang w:val="es-ES"/>
        </w:rPr>
      </w:pPr>
    </w:p>
    <w:p w14:paraId="1A4B7082" w14:textId="77777777" w:rsidR="003D56D7" w:rsidRPr="00354947" w:rsidRDefault="003D56D7" w:rsidP="003D56D7">
      <w:pPr>
        <w:rPr>
          <w:rFonts w:eastAsia="Encode Sans" w:cs="Encode Sans"/>
          <w:i/>
          <w:color w:val="222222"/>
          <w:szCs w:val="24"/>
          <w:highlight w:val="white"/>
          <w:lang w:val="es-ES"/>
        </w:rPr>
      </w:pPr>
    </w:p>
    <w:bookmarkEnd w:id="0"/>
    <w:p w14:paraId="1F74C612" w14:textId="35AF3534" w:rsidR="00D814DF" w:rsidRPr="005A1C3C" w:rsidRDefault="00D814DF">
      <w:pPr>
        <w:spacing w:after="0"/>
        <w:jc w:val="left"/>
        <w:rPr>
          <w:lang w:val="it-IT"/>
        </w:rPr>
      </w:pPr>
    </w:p>
    <w:p w14:paraId="60349C17" w14:textId="7475C63D" w:rsidR="211E1781" w:rsidRPr="005A1C3C" w:rsidRDefault="211E1781" w:rsidP="211E1781">
      <w:pPr>
        <w:spacing w:after="0"/>
        <w:jc w:val="left"/>
        <w:rPr>
          <w:lang w:val="it-IT"/>
        </w:rPr>
      </w:pPr>
    </w:p>
    <w:p w14:paraId="62D1881C" w14:textId="5D12250E" w:rsidR="00D814DF" w:rsidRPr="005A1C3C" w:rsidRDefault="00D814DF">
      <w:pPr>
        <w:spacing w:after="0"/>
        <w:jc w:val="left"/>
        <w:rPr>
          <w:lang w:val="it-IT"/>
        </w:rPr>
      </w:pPr>
    </w:p>
    <w:sectPr w:rsidR="00D814DF" w:rsidRPr="005A1C3C" w:rsidSect="005D2EA9">
      <w:footerReference w:type="default" r:id="rId26"/>
      <w:headerReference w:type="first" r:id="rId27"/>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13296" w14:textId="77777777" w:rsidR="00140A26" w:rsidRDefault="00140A26" w:rsidP="008D3E4C">
      <w:r>
        <w:separator/>
      </w:r>
    </w:p>
  </w:endnote>
  <w:endnote w:type="continuationSeparator" w:id="0">
    <w:p w14:paraId="14356318" w14:textId="77777777" w:rsidR="00140A26" w:rsidRDefault="00140A26" w:rsidP="008D3E4C">
      <w:r>
        <w:continuationSeparator/>
      </w:r>
    </w:p>
  </w:endnote>
  <w:endnote w:type="continuationNotice" w:id="1">
    <w:p w14:paraId="03157501" w14:textId="77777777" w:rsidR="00140A26" w:rsidRDefault="00140A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149B2A05-2DDA-473B-A69B-41103BE3AB34}"/>
    <w:embedBold r:id="rId2" w:fontKey="{AA20B177-9ECA-443E-8245-90AD1D814938}"/>
    <w:embedItalic r:id="rId3" w:fontKey="{21E6DB17-ACA2-493C-8D84-7C7AE9DD86DC}"/>
  </w:font>
  <w:font w:name="Encode Sans ExpandedSemiBold">
    <w:panose1 w:val="00000000000000000000"/>
    <w:charset w:val="00"/>
    <w:family w:val="auto"/>
    <w:pitch w:val="variable"/>
    <w:sig w:usb0="A00000FF" w:usb1="4000207B" w:usb2="00000000" w:usb3="00000000" w:csb0="00000193" w:csb1="00000000"/>
    <w:embedRegular r:id="rId4" w:fontKey="{FAD90350-E1B7-4F0C-B913-9E9FA674DFAB}"/>
    <w:embedItalic r:id="rId5" w:fontKey="{37FB34F5-DFCC-42D9-8AA0-2849CA6150C9}"/>
  </w:font>
  <w:font w:name="Aptos">
    <w:altName w:val="Aptos"/>
    <w:charset w:val="00"/>
    <w:family w:val="swiss"/>
    <w:pitch w:val="variable"/>
    <w:sig w:usb0="20000287" w:usb1="00000003" w:usb2="00000000" w:usb3="00000000" w:csb0="0000019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0D2D"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5A1C3C">
      <w:rPr>
        <w:rStyle w:val="PageNumber"/>
      </w:rPr>
      <w:t>3</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FDF63" w14:textId="77777777" w:rsidR="00140A26" w:rsidRDefault="00140A26" w:rsidP="008D3E4C">
      <w:r>
        <w:separator/>
      </w:r>
    </w:p>
  </w:footnote>
  <w:footnote w:type="continuationSeparator" w:id="0">
    <w:p w14:paraId="116D8432" w14:textId="77777777" w:rsidR="00140A26" w:rsidRDefault="00140A26" w:rsidP="008D3E4C">
      <w:r>
        <w:continuationSeparator/>
      </w:r>
    </w:p>
  </w:footnote>
  <w:footnote w:type="continuationNotice" w:id="1">
    <w:p w14:paraId="78905AF6" w14:textId="77777777" w:rsidR="00140A26" w:rsidRDefault="00140A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9BA0" w14:textId="5EA589B1" w:rsidR="005F2120" w:rsidRDefault="00A33E8D" w:rsidP="008D3E4C">
    <w:pPr>
      <w:pStyle w:val="Header"/>
    </w:pPr>
    <w:r>
      <w:rPr>
        <w:noProof/>
        <w:color w:val="2B579A"/>
        <w:shd w:val="clear" w:color="auto" w:fill="E6E6E6"/>
      </w:rPr>
      <mc:AlternateContent>
        <mc:Choice Requires="wpg">
          <w:drawing>
            <wp:anchor distT="0" distB="0" distL="114300" distR="114300" simplePos="0" relativeHeight="251658240" behindDoc="1" locked="1" layoutInCell="1" allowOverlap="1" wp14:anchorId="25541283" wp14:editId="36473383">
              <wp:simplePos x="0" y="0"/>
              <wp:positionH relativeFrom="page">
                <wp:posOffset>443865</wp:posOffset>
              </wp:positionH>
              <wp:positionV relativeFrom="page">
                <wp:posOffset>-94615</wp:posOffset>
              </wp:positionV>
              <wp:extent cx="269875" cy="2489200"/>
              <wp:effectExtent l="0" t="0" r="0" b="6350"/>
              <wp:wrapNone/>
              <wp:docPr id="3" name="Group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89200"/>
                        <a:chOff x="0" y="-173603"/>
                        <a:chExt cx="315912" cy="2919978"/>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73603"/>
                          <a:ext cx="315912" cy="2813617"/>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C2EB04" w14:textId="77777777" w:rsidR="00C779CF" w:rsidRPr="00743350" w:rsidRDefault="00C779CF" w:rsidP="00C779CF">
                            <w:pPr>
                              <w:pStyle w:val="SPRESSRELEASESTRIP"/>
                              <w:rPr>
                                <w:sz w:val="24"/>
                                <w:szCs w:val="14"/>
                                <w:lang w:val="en-US"/>
                              </w:rPr>
                            </w:pPr>
                            <w:r w:rsidRPr="00743350">
                              <w:rPr>
                                <w:sz w:val="24"/>
                                <w:szCs w:val="14"/>
                                <w:lang w:val="en-US"/>
                              </w:rPr>
                              <w:t>COMMUNIQUÉ DE PRESSE</w:t>
                            </w:r>
                          </w:p>
                          <w:p w14:paraId="1EA12710" w14:textId="622FA20D" w:rsidR="00A33E8D" w:rsidRPr="00150AD4" w:rsidRDefault="00A33E8D" w:rsidP="008D3E4C">
                            <w:pPr>
                              <w:pStyle w:val="SPRESSRELEASESTRIP"/>
                            </w:pP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541283" id="Group 3" o:spid="_x0000_s1026" style="position:absolute;margin-left:34.95pt;margin-top:-7.45pt;width:21.25pt;height:196pt;z-index:-251658240;mso-position-horizontal-relative:page;mso-position-vertical-relative:page;mso-width-relative:margin;mso-height-relative:margin" coordorigin=",-1736" coordsize="3159,2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736;width:3159;height:28136;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89466;0,2789466;0,2789466;23401,2813617;46802,2789466;46802,2789466;50702,2789466;70203,2769340;89703,2789466;89703,2789466;89703,2789466;113104,2813617;136505,2789466;136505,2789466;136505,2789466;159906,2769340;179407,2789466;179407,2789466;179407,2789466;179407,2789466;179407,2789466;202808,2813617;226209,2789466;226209,2789466;226209,2789466;245709,2769340;269110,2789466;269110,2789466;269110,2789466;292511,2813617;315912,2789466;315912,2789466;315912,2789466;315912,0" o:connectangles="0,0,0,0,0,0,0,0,0,0,0,0,0,0,0,0,0,0,0,0,0,0,0,0,0,0,0,0,0,0,0,0,0,0,0,0" textboxrect="0,0,81,699"/>
                <v:textbox style="layout-flow:vertical;mso-layout-flow-alt:bottom-to-top" inset=".7mm,0,1mm,5mm">
                  <w:txbxContent>
                    <w:p w14:paraId="48C2EB04" w14:textId="77777777" w:rsidR="00C779CF" w:rsidRPr="00743350" w:rsidRDefault="00C779CF" w:rsidP="00C779CF">
                      <w:pPr>
                        <w:pStyle w:val="SPRESSRELEASESTRIP"/>
                        <w:rPr>
                          <w:sz w:val="24"/>
                          <w:szCs w:val="14"/>
                          <w:lang w:val="en-US"/>
                        </w:rPr>
                      </w:pPr>
                      <w:r w:rsidRPr="00743350">
                        <w:rPr>
                          <w:sz w:val="24"/>
                          <w:szCs w:val="14"/>
                          <w:lang w:val="en-US"/>
                        </w:rPr>
                        <w:t>COMMUNIQUÉ DE PRESSE</w:t>
                      </w:r>
                    </w:p>
                    <w:p w14:paraId="1EA12710" w14:textId="622FA20D" w:rsidR="00A33E8D" w:rsidRPr="00150AD4" w:rsidRDefault="00A33E8D" w:rsidP="008D3E4C">
                      <w:pPr>
                        <w:pStyle w:val="SPRESSRELEASESTRIP"/>
                      </w:pPr>
                    </w:p>
                  </w:txbxContent>
                </v:textbox>
              </v:shape>
              <w10:wrap anchorx="page" anchory="page"/>
              <w10:anchorlock/>
            </v:group>
          </w:pict>
        </mc:Fallback>
      </mc:AlternateContent>
    </w:r>
    <w:r w:rsidR="00EE105D">
      <w:rPr>
        <w:noProof/>
        <w:lang w:eastAsia="fr-FR"/>
      </w:rPr>
      <w:drawing>
        <wp:inline distT="0" distB="0" distL="0" distR="0" wp14:anchorId="1870CE4B" wp14:editId="3AA6CA18">
          <wp:extent cx="2317210" cy="71882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DUWbvBj20TFBx" int2:id="QQiYwDvN">
      <int2:state int2:value="Rejected" int2:type="AugLoop_Text_Critique"/>
    </int2:textHash>
    <int2:textHash int2:hashCode="YvKVuUUIOYfBNq" int2:id="FKJrRM2D">
      <int2:state int2:value="Rejected" int2:type="AugLoop_Text_Critique"/>
    </int2:textHash>
    <int2:textHash int2:hashCode="QCYMLpOfI06Akt" int2:id="9t6fwGMy">
      <int2:state int2:value="Rejected" int2:type="AugLoop_Text_Critique"/>
    </int2:textHash>
    <int2:textHash int2:hashCode="XzyrGE9D+CxSwi" int2:id="DZn0Ab9G">
      <int2:state int2:value="Rejected" int2:type="AugLoop_Text_Critique"/>
    </int2:textHash>
    <int2:textHash int2:hashCode="E9A1J1df+VvicK" int2:id="xS7qmlTu">
      <int2:state int2:value="Rejected" int2:type="AugLoop_Text_Critique"/>
    </int2:textHash>
    <int2:textHash int2:hashCode="00m31c+nSMg9by" int2:id="VGKwgD7z">
      <int2:state int2:value="Rejected" int2:type="AugLoop_Text_Critique"/>
    </int2:textHash>
    <int2:textHash int2:hashCode="J8O0pyI+vDEZVK" int2:id="YpFpGQWV">
      <int2:state int2:value="Rejected" int2:type="AugLoop_Text_Critique"/>
    </int2:textHash>
    <int2:textHash int2:hashCode="BCfyMXdWBUvB4Q" int2:id="ihbtS3T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E5847"/>
    <w:multiLevelType w:val="hybridMultilevel"/>
    <w:tmpl w:val="52B8F270"/>
    <w:lvl w:ilvl="0" w:tplc="3CCA64D2">
      <w:start w:val="1"/>
      <w:numFmt w:val="bullet"/>
      <w:lvlText w:val="·"/>
      <w:lvlJc w:val="left"/>
      <w:pPr>
        <w:ind w:left="720" w:hanging="360"/>
      </w:pPr>
      <w:rPr>
        <w:rFonts w:ascii="Symbol" w:hAnsi="Symbol" w:hint="default"/>
      </w:rPr>
    </w:lvl>
    <w:lvl w:ilvl="1" w:tplc="5CAC8C9A">
      <w:start w:val="1"/>
      <w:numFmt w:val="bullet"/>
      <w:lvlText w:val="o"/>
      <w:lvlJc w:val="left"/>
      <w:pPr>
        <w:ind w:left="1440" w:hanging="360"/>
      </w:pPr>
      <w:rPr>
        <w:rFonts w:ascii="Courier New" w:hAnsi="Courier New" w:hint="default"/>
      </w:rPr>
    </w:lvl>
    <w:lvl w:ilvl="2" w:tplc="656437C6">
      <w:start w:val="1"/>
      <w:numFmt w:val="bullet"/>
      <w:lvlText w:val=""/>
      <w:lvlJc w:val="left"/>
      <w:pPr>
        <w:ind w:left="2160" w:hanging="360"/>
      </w:pPr>
      <w:rPr>
        <w:rFonts w:ascii="Wingdings" w:hAnsi="Wingdings" w:hint="default"/>
      </w:rPr>
    </w:lvl>
    <w:lvl w:ilvl="3" w:tplc="144C2C48">
      <w:start w:val="1"/>
      <w:numFmt w:val="bullet"/>
      <w:lvlText w:val=""/>
      <w:lvlJc w:val="left"/>
      <w:pPr>
        <w:ind w:left="2880" w:hanging="360"/>
      </w:pPr>
      <w:rPr>
        <w:rFonts w:ascii="Symbol" w:hAnsi="Symbol" w:hint="default"/>
      </w:rPr>
    </w:lvl>
    <w:lvl w:ilvl="4" w:tplc="11B25FFC">
      <w:start w:val="1"/>
      <w:numFmt w:val="bullet"/>
      <w:lvlText w:val="o"/>
      <w:lvlJc w:val="left"/>
      <w:pPr>
        <w:ind w:left="3600" w:hanging="360"/>
      </w:pPr>
      <w:rPr>
        <w:rFonts w:ascii="Courier New" w:hAnsi="Courier New" w:hint="default"/>
      </w:rPr>
    </w:lvl>
    <w:lvl w:ilvl="5" w:tplc="A7003892">
      <w:start w:val="1"/>
      <w:numFmt w:val="bullet"/>
      <w:lvlText w:val=""/>
      <w:lvlJc w:val="left"/>
      <w:pPr>
        <w:ind w:left="4320" w:hanging="360"/>
      </w:pPr>
      <w:rPr>
        <w:rFonts w:ascii="Wingdings" w:hAnsi="Wingdings" w:hint="default"/>
      </w:rPr>
    </w:lvl>
    <w:lvl w:ilvl="6" w:tplc="A0F8CCC8">
      <w:start w:val="1"/>
      <w:numFmt w:val="bullet"/>
      <w:lvlText w:val=""/>
      <w:lvlJc w:val="left"/>
      <w:pPr>
        <w:ind w:left="5040" w:hanging="360"/>
      </w:pPr>
      <w:rPr>
        <w:rFonts w:ascii="Symbol" w:hAnsi="Symbol" w:hint="default"/>
      </w:rPr>
    </w:lvl>
    <w:lvl w:ilvl="7" w:tplc="8D42879C">
      <w:start w:val="1"/>
      <w:numFmt w:val="bullet"/>
      <w:lvlText w:val="o"/>
      <w:lvlJc w:val="left"/>
      <w:pPr>
        <w:ind w:left="5760" w:hanging="360"/>
      </w:pPr>
      <w:rPr>
        <w:rFonts w:ascii="Courier New" w:hAnsi="Courier New" w:hint="default"/>
      </w:rPr>
    </w:lvl>
    <w:lvl w:ilvl="8" w:tplc="E5941ABC">
      <w:start w:val="1"/>
      <w:numFmt w:val="bullet"/>
      <w:lvlText w:val=""/>
      <w:lvlJc w:val="left"/>
      <w:pPr>
        <w:ind w:left="6480" w:hanging="360"/>
      </w:pPr>
      <w:rPr>
        <w:rFonts w:ascii="Wingdings" w:hAnsi="Wingdings" w:hint="default"/>
      </w:rPr>
    </w:lvl>
  </w:abstractNum>
  <w:abstractNum w:abstractNumId="11"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 w15:restartNumberingAfterBreak="0">
    <w:nsid w:val="24CF2370"/>
    <w:multiLevelType w:val="hybridMultilevel"/>
    <w:tmpl w:val="41B89718"/>
    <w:lvl w:ilvl="0" w:tplc="D834DF3C">
      <w:start w:val="1"/>
      <w:numFmt w:val="bullet"/>
      <w:lvlText w:val="·"/>
      <w:lvlJc w:val="left"/>
      <w:pPr>
        <w:ind w:left="720" w:hanging="360"/>
      </w:pPr>
      <w:rPr>
        <w:rFonts w:ascii="Symbol" w:hAnsi="Symbol" w:hint="default"/>
      </w:rPr>
    </w:lvl>
    <w:lvl w:ilvl="1" w:tplc="B9964B0C">
      <w:start w:val="1"/>
      <w:numFmt w:val="bullet"/>
      <w:lvlText w:val="o"/>
      <w:lvlJc w:val="left"/>
      <w:pPr>
        <w:ind w:left="1440" w:hanging="360"/>
      </w:pPr>
      <w:rPr>
        <w:rFonts w:ascii="Courier New" w:hAnsi="Courier New" w:hint="default"/>
      </w:rPr>
    </w:lvl>
    <w:lvl w:ilvl="2" w:tplc="983EE95E">
      <w:start w:val="1"/>
      <w:numFmt w:val="bullet"/>
      <w:lvlText w:val=""/>
      <w:lvlJc w:val="left"/>
      <w:pPr>
        <w:ind w:left="2160" w:hanging="360"/>
      </w:pPr>
      <w:rPr>
        <w:rFonts w:ascii="Wingdings" w:hAnsi="Wingdings" w:hint="default"/>
      </w:rPr>
    </w:lvl>
    <w:lvl w:ilvl="3" w:tplc="67081F12">
      <w:start w:val="1"/>
      <w:numFmt w:val="bullet"/>
      <w:lvlText w:val=""/>
      <w:lvlJc w:val="left"/>
      <w:pPr>
        <w:ind w:left="2880" w:hanging="360"/>
      </w:pPr>
      <w:rPr>
        <w:rFonts w:ascii="Symbol" w:hAnsi="Symbol" w:hint="default"/>
      </w:rPr>
    </w:lvl>
    <w:lvl w:ilvl="4" w:tplc="74182262">
      <w:start w:val="1"/>
      <w:numFmt w:val="bullet"/>
      <w:lvlText w:val="o"/>
      <w:lvlJc w:val="left"/>
      <w:pPr>
        <w:ind w:left="3600" w:hanging="360"/>
      </w:pPr>
      <w:rPr>
        <w:rFonts w:ascii="Courier New" w:hAnsi="Courier New" w:hint="default"/>
      </w:rPr>
    </w:lvl>
    <w:lvl w:ilvl="5" w:tplc="55BEDD6A">
      <w:start w:val="1"/>
      <w:numFmt w:val="bullet"/>
      <w:lvlText w:val=""/>
      <w:lvlJc w:val="left"/>
      <w:pPr>
        <w:ind w:left="4320" w:hanging="360"/>
      </w:pPr>
      <w:rPr>
        <w:rFonts w:ascii="Wingdings" w:hAnsi="Wingdings" w:hint="default"/>
      </w:rPr>
    </w:lvl>
    <w:lvl w:ilvl="6" w:tplc="BEEAD2C2">
      <w:start w:val="1"/>
      <w:numFmt w:val="bullet"/>
      <w:lvlText w:val=""/>
      <w:lvlJc w:val="left"/>
      <w:pPr>
        <w:ind w:left="5040" w:hanging="360"/>
      </w:pPr>
      <w:rPr>
        <w:rFonts w:ascii="Symbol" w:hAnsi="Symbol" w:hint="default"/>
      </w:rPr>
    </w:lvl>
    <w:lvl w:ilvl="7" w:tplc="EC528800">
      <w:start w:val="1"/>
      <w:numFmt w:val="bullet"/>
      <w:lvlText w:val="o"/>
      <w:lvlJc w:val="left"/>
      <w:pPr>
        <w:ind w:left="5760" w:hanging="360"/>
      </w:pPr>
      <w:rPr>
        <w:rFonts w:ascii="Courier New" w:hAnsi="Courier New" w:hint="default"/>
      </w:rPr>
    </w:lvl>
    <w:lvl w:ilvl="8" w:tplc="EC283A58">
      <w:start w:val="1"/>
      <w:numFmt w:val="bullet"/>
      <w:lvlText w:val=""/>
      <w:lvlJc w:val="left"/>
      <w:pPr>
        <w:ind w:left="6480" w:hanging="360"/>
      </w:pPr>
      <w:rPr>
        <w:rFonts w:ascii="Wingdings" w:hAnsi="Wingdings" w:hint="default"/>
      </w:rPr>
    </w:lvl>
  </w:abstractNum>
  <w:abstractNum w:abstractNumId="13"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644911"/>
    <w:multiLevelType w:val="multilevel"/>
    <w:tmpl w:val="B3F8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106213"/>
    <w:multiLevelType w:val="multilevel"/>
    <w:tmpl w:val="7004B5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F225A3"/>
    <w:multiLevelType w:val="hybridMultilevel"/>
    <w:tmpl w:val="35A69DE4"/>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A55807"/>
    <w:multiLevelType w:val="multilevel"/>
    <w:tmpl w:val="79A4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5793557">
    <w:abstractNumId w:val="8"/>
  </w:num>
  <w:num w:numId="2" w16cid:durableId="1747722304">
    <w:abstractNumId w:val="3"/>
  </w:num>
  <w:num w:numId="3" w16cid:durableId="1015183375">
    <w:abstractNumId w:val="2"/>
  </w:num>
  <w:num w:numId="4" w16cid:durableId="922764976">
    <w:abstractNumId w:val="1"/>
  </w:num>
  <w:num w:numId="5" w16cid:durableId="1709259471">
    <w:abstractNumId w:val="0"/>
  </w:num>
  <w:num w:numId="6" w16cid:durableId="52316820">
    <w:abstractNumId w:val="9"/>
  </w:num>
  <w:num w:numId="7" w16cid:durableId="622736758">
    <w:abstractNumId w:val="7"/>
  </w:num>
  <w:num w:numId="8" w16cid:durableId="2108693526">
    <w:abstractNumId w:val="6"/>
  </w:num>
  <w:num w:numId="9" w16cid:durableId="1820918081">
    <w:abstractNumId w:val="5"/>
  </w:num>
  <w:num w:numId="10" w16cid:durableId="266157185">
    <w:abstractNumId w:val="4"/>
  </w:num>
  <w:num w:numId="11" w16cid:durableId="385840063">
    <w:abstractNumId w:val="16"/>
  </w:num>
  <w:num w:numId="12" w16cid:durableId="857697830">
    <w:abstractNumId w:val="15"/>
  </w:num>
  <w:num w:numId="13" w16cid:durableId="1592619087">
    <w:abstractNumId w:val="11"/>
  </w:num>
  <w:num w:numId="14" w16cid:durableId="1316684815">
    <w:abstractNumId w:val="13"/>
  </w:num>
  <w:num w:numId="15" w16cid:durableId="1742603143">
    <w:abstractNumId w:val="17"/>
  </w:num>
  <w:num w:numId="16" w16cid:durableId="916094380">
    <w:abstractNumId w:val="14"/>
  </w:num>
  <w:num w:numId="17" w16cid:durableId="1754736444">
    <w:abstractNumId w:val="10"/>
  </w:num>
  <w:num w:numId="18" w16cid:durableId="5034001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E0NTMyMjUyMTE0MzZQ0lEKTi0uzszPAykwqQUA8pDuJywAAAA="/>
  </w:docVars>
  <w:rsids>
    <w:rsidRoot w:val="00E51B26"/>
    <w:rsid w:val="000012FC"/>
    <w:rsid w:val="00001497"/>
    <w:rsid w:val="00001922"/>
    <w:rsid w:val="00003711"/>
    <w:rsid w:val="00004025"/>
    <w:rsid w:val="00005D8F"/>
    <w:rsid w:val="00005E86"/>
    <w:rsid w:val="00006089"/>
    <w:rsid w:val="000100DC"/>
    <w:rsid w:val="000102F5"/>
    <w:rsid w:val="0001136B"/>
    <w:rsid w:val="000131C6"/>
    <w:rsid w:val="00014EA0"/>
    <w:rsid w:val="0001525B"/>
    <w:rsid w:val="00016301"/>
    <w:rsid w:val="0002115B"/>
    <w:rsid w:val="00021E1C"/>
    <w:rsid w:val="000231F3"/>
    <w:rsid w:val="0002420C"/>
    <w:rsid w:val="00026030"/>
    <w:rsid w:val="0002705C"/>
    <w:rsid w:val="0003182B"/>
    <w:rsid w:val="00031ADE"/>
    <w:rsid w:val="000322E6"/>
    <w:rsid w:val="00032438"/>
    <w:rsid w:val="000339B5"/>
    <w:rsid w:val="0003410C"/>
    <w:rsid w:val="000343D7"/>
    <w:rsid w:val="0003586C"/>
    <w:rsid w:val="00035A31"/>
    <w:rsid w:val="0003712A"/>
    <w:rsid w:val="00040FD0"/>
    <w:rsid w:val="000420EC"/>
    <w:rsid w:val="00043E0B"/>
    <w:rsid w:val="00045BA5"/>
    <w:rsid w:val="000462AD"/>
    <w:rsid w:val="000472FA"/>
    <w:rsid w:val="00047B84"/>
    <w:rsid w:val="00047DFC"/>
    <w:rsid w:val="00051A56"/>
    <w:rsid w:val="00053295"/>
    <w:rsid w:val="00055871"/>
    <w:rsid w:val="00056741"/>
    <w:rsid w:val="00057A79"/>
    <w:rsid w:val="00060803"/>
    <w:rsid w:val="00060B96"/>
    <w:rsid w:val="00061291"/>
    <w:rsid w:val="00062545"/>
    <w:rsid w:val="00066F8D"/>
    <w:rsid w:val="00067D50"/>
    <w:rsid w:val="00070E6E"/>
    <w:rsid w:val="000711AC"/>
    <w:rsid w:val="00071501"/>
    <w:rsid w:val="000717FB"/>
    <w:rsid w:val="00072E49"/>
    <w:rsid w:val="000736B5"/>
    <w:rsid w:val="00074764"/>
    <w:rsid w:val="00074A97"/>
    <w:rsid w:val="00076027"/>
    <w:rsid w:val="00082275"/>
    <w:rsid w:val="00082F33"/>
    <w:rsid w:val="0008483C"/>
    <w:rsid w:val="000849A3"/>
    <w:rsid w:val="00085047"/>
    <w:rsid w:val="00085A13"/>
    <w:rsid w:val="00086D62"/>
    <w:rsid w:val="00086FED"/>
    <w:rsid w:val="00087319"/>
    <w:rsid w:val="00087566"/>
    <w:rsid w:val="000912FC"/>
    <w:rsid w:val="00092EB6"/>
    <w:rsid w:val="000934A0"/>
    <w:rsid w:val="00093D39"/>
    <w:rsid w:val="00094BC3"/>
    <w:rsid w:val="00096A94"/>
    <w:rsid w:val="00097395"/>
    <w:rsid w:val="000A1C79"/>
    <w:rsid w:val="000A3689"/>
    <w:rsid w:val="000A39A9"/>
    <w:rsid w:val="000A3B96"/>
    <w:rsid w:val="000A3C72"/>
    <w:rsid w:val="000A4214"/>
    <w:rsid w:val="000A472E"/>
    <w:rsid w:val="000A50C6"/>
    <w:rsid w:val="000A521F"/>
    <w:rsid w:val="000B1123"/>
    <w:rsid w:val="000B2122"/>
    <w:rsid w:val="000B6566"/>
    <w:rsid w:val="000B6BC9"/>
    <w:rsid w:val="000C068B"/>
    <w:rsid w:val="000C6C54"/>
    <w:rsid w:val="000D1A41"/>
    <w:rsid w:val="000D44D5"/>
    <w:rsid w:val="000D54DD"/>
    <w:rsid w:val="000D5E5C"/>
    <w:rsid w:val="000D6024"/>
    <w:rsid w:val="000D6853"/>
    <w:rsid w:val="000D713F"/>
    <w:rsid w:val="000E2ADC"/>
    <w:rsid w:val="000E4C36"/>
    <w:rsid w:val="000E5537"/>
    <w:rsid w:val="000E6A73"/>
    <w:rsid w:val="000E6ED3"/>
    <w:rsid w:val="000E7A9C"/>
    <w:rsid w:val="000F0464"/>
    <w:rsid w:val="000F0E02"/>
    <w:rsid w:val="000F17BD"/>
    <w:rsid w:val="000F280C"/>
    <w:rsid w:val="000F2C22"/>
    <w:rsid w:val="000F3077"/>
    <w:rsid w:val="000F3078"/>
    <w:rsid w:val="000F322C"/>
    <w:rsid w:val="00100636"/>
    <w:rsid w:val="00101414"/>
    <w:rsid w:val="001022BA"/>
    <w:rsid w:val="0010309C"/>
    <w:rsid w:val="00103AF8"/>
    <w:rsid w:val="0010504B"/>
    <w:rsid w:val="001054FD"/>
    <w:rsid w:val="00106401"/>
    <w:rsid w:val="00107747"/>
    <w:rsid w:val="0010795F"/>
    <w:rsid w:val="00113925"/>
    <w:rsid w:val="00114D6F"/>
    <w:rsid w:val="001169A1"/>
    <w:rsid w:val="00120292"/>
    <w:rsid w:val="001247FD"/>
    <w:rsid w:val="00125799"/>
    <w:rsid w:val="0012614D"/>
    <w:rsid w:val="00126E5A"/>
    <w:rsid w:val="00127298"/>
    <w:rsid w:val="001314D6"/>
    <w:rsid w:val="00131CC0"/>
    <w:rsid w:val="001321A4"/>
    <w:rsid w:val="00133641"/>
    <w:rsid w:val="00134080"/>
    <w:rsid w:val="00140A26"/>
    <w:rsid w:val="0014142B"/>
    <w:rsid w:val="00142435"/>
    <w:rsid w:val="00142495"/>
    <w:rsid w:val="0014376F"/>
    <w:rsid w:val="00144FB2"/>
    <w:rsid w:val="00145191"/>
    <w:rsid w:val="00147BB4"/>
    <w:rsid w:val="00150AD4"/>
    <w:rsid w:val="00151640"/>
    <w:rsid w:val="001544B7"/>
    <w:rsid w:val="00155915"/>
    <w:rsid w:val="00155E95"/>
    <w:rsid w:val="00156ABF"/>
    <w:rsid w:val="00156C0E"/>
    <w:rsid w:val="001579E8"/>
    <w:rsid w:val="00160F35"/>
    <w:rsid w:val="00162547"/>
    <w:rsid w:val="00163757"/>
    <w:rsid w:val="001679D8"/>
    <w:rsid w:val="00167B02"/>
    <w:rsid w:val="00171259"/>
    <w:rsid w:val="00171D06"/>
    <w:rsid w:val="00171FD2"/>
    <w:rsid w:val="00172FD5"/>
    <w:rsid w:val="001734B3"/>
    <w:rsid w:val="0017563F"/>
    <w:rsid w:val="00175843"/>
    <w:rsid w:val="00175BE2"/>
    <w:rsid w:val="001776B2"/>
    <w:rsid w:val="00177C89"/>
    <w:rsid w:val="00180191"/>
    <w:rsid w:val="00181F6E"/>
    <w:rsid w:val="001822B6"/>
    <w:rsid w:val="00182F37"/>
    <w:rsid w:val="001835CA"/>
    <w:rsid w:val="00184993"/>
    <w:rsid w:val="001909B8"/>
    <w:rsid w:val="00191943"/>
    <w:rsid w:val="00191EBB"/>
    <w:rsid w:val="00194CEA"/>
    <w:rsid w:val="00195855"/>
    <w:rsid w:val="00196B36"/>
    <w:rsid w:val="00196BA4"/>
    <w:rsid w:val="001A0AF2"/>
    <w:rsid w:val="001A200E"/>
    <w:rsid w:val="001A211F"/>
    <w:rsid w:val="001A5002"/>
    <w:rsid w:val="001A559D"/>
    <w:rsid w:val="001A5FE3"/>
    <w:rsid w:val="001A646A"/>
    <w:rsid w:val="001A7FBC"/>
    <w:rsid w:val="001B3A82"/>
    <w:rsid w:val="001B591C"/>
    <w:rsid w:val="001B7E12"/>
    <w:rsid w:val="001C06D5"/>
    <w:rsid w:val="001C148D"/>
    <w:rsid w:val="001C17E9"/>
    <w:rsid w:val="001C27B4"/>
    <w:rsid w:val="001C2D11"/>
    <w:rsid w:val="001C2EAE"/>
    <w:rsid w:val="001C3B61"/>
    <w:rsid w:val="001C58C0"/>
    <w:rsid w:val="001C5ABF"/>
    <w:rsid w:val="001D0A5B"/>
    <w:rsid w:val="001D36F7"/>
    <w:rsid w:val="001D5561"/>
    <w:rsid w:val="001D78C9"/>
    <w:rsid w:val="001E1817"/>
    <w:rsid w:val="001E4E80"/>
    <w:rsid w:val="001E6C1E"/>
    <w:rsid w:val="001E6F96"/>
    <w:rsid w:val="001E77D9"/>
    <w:rsid w:val="001F1F42"/>
    <w:rsid w:val="001F372B"/>
    <w:rsid w:val="001F3F77"/>
    <w:rsid w:val="001F403D"/>
    <w:rsid w:val="001F4703"/>
    <w:rsid w:val="001F4A10"/>
    <w:rsid w:val="001F569E"/>
    <w:rsid w:val="001F58FB"/>
    <w:rsid w:val="001F5DEF"/>
    <w:rsid w:val="001F6827"/>
    <w:rsid w:val="001F68D3"/>
    <w:rsid w:val="002012E6"/>
    <w:rsid w:val="002031BE"/>
    <w:rsid w:val="00205112"/>
    <w:rsid w:val="00207F04"/>
    <w:rsid w:val="002128ED"/>
    <w:rsid w:val="00212A40"/>
    <w:rsid w:val="00213847"/>
    <w:rsid w:val="0021434C"/>
    <w:rsid w:val="00215C3A"/>
    <w:rsid w:val="0021607C"/>
    <w:rsid w:val="00216652"/>
    <w:rsid w:val="00220C14"/>
    <w:rsid w:val="00222D3B"/>
    <w:rsid w:val="00222EDD"/>
    <w:rsid w:val="00223C06"/>
    <w:rsid w:val="0022588D"/>
    <w:rsid w:val="00230E1A"/>
    <w:rsid w:val="00230E47"/>
    <w:rsid w:val="00233B98"/>
    <w:rsid w:val="00235233"/>
    <w:rsid w:val="0023542B"/>
    <w:rsid w:val="002366C1"/>
    <w:rsid w:val="00242220"/>
    <w:rsid w:val="00242547"/>
    <w:rsid w:val="00244863"/>
    <w:rsid w:val="00251488"/>
    <w:rsid w:val="0025296D"/>
    <w:rsid w:val="002579BA"/>
    <w:rsid w:val="00260DCD"/>
    <w:rsid w:val="00262AB8"/>
    <w:rsid w:val="00264380"/>
    <w:rsid w:val="002653BE"/>
    <w:rsid w:val="00271E7B"/>
    <w:rsid w:val="0027333E"/>
    <w:rsid w:val="00274B54"/>
    <w:rsid w:val="00274CCB"/>
    <w:rsid w:val="00280AEB"/>
    <w:rsid w:val="00282F6E"/>
    <w:rsid w:val="0028360D"/>
    <w:rsid w:val="002836DD"/>
    <w:rsid w:val="002856D8"/>
    <w:rsid w:val="002916E8"/>
    <w:rsid w:val="00291919"/>
    <w:rsid w:val="00291B6E"/>
    <w:rsid w:val="00292829"/>
    <w:rsid w:val="0029291A"/>
    <w:rsid w:val="00293E0C"/>
    <w:rsid w:val="00294507"/>
    <w:rsid w:val="00294A6E"/>
    <w:rsid w:val="002952CB"/>
    <w:rsid w:val="002953BA"/>
    <w:rsid w:val="00295CE8"/>
    <w:rsid w:val="002A49B8"/>
    <w:rsid w:val="002A4FC1"/>
    <w:rsid w:val="002A7AFE"/>
    <w:rsid w:val="002B235C"/>
    <w:rsid w:val="002B2619"/>
    <w:rsid w:val="002B27BD"/>
    <w:rsid w:val="002B29C5"/>
    <w:rsid w:val="002B6F4E"/>
    <w:rsid w:val="002B7B58"/>
    <w:rsid w:val="002C0D50"/>
    <w:rsid w:val="002C260B"/>
    <w:rsid w:val="002C3596"/>
    <w:rsid w:val="002C38DE"/>
    <w:rsid w:val="002C508D"/>
    <w:rsid w:val="002C60AD"/>
    <w:rsid w:val="002C6BA2"/>
    <w:rsid w:val="002C6CFB"/>
    <w:rsid w:val="002D22A9"/>
    <w:rsid w:val="002D2A56"/>
    <w:rsid w:val="002D50E3"/>
    <w:rsid w:val="002D5AF0"/>
    <w:rsid w:val="002D74A5"/>
    <w:rsid w:val="002E032A"/>
    <w:rsid w:val="002E13ED"/>
    <w:rsid w:val="002E324A"/>
    <w:rsid w:val="002E3ADF"/>
    <w:rsid w:val="002E794B"/>
    <w:rsid w:val="002F0025"/>
    <w:rsid w:val="002F11A1"/>
    <w:rsid w:val="002F3C19"/>
    <w:rsid w:val="002F5B32"/>
    <w:rsid w:val="00302A97"/>
    <w:rsid w:val="00303391"/>
    <w:rsid w:val="00306516"/>
    <w:rsid w:val="003065B6"/>
    <w:rsid w:val="00309BD3"/>
    <w:rsid w:val="00311B04"/>
    <w:rsid w:val="00311DC7"/>
    <w:rsid w:val="00314957"/>
    <w:rsid w:val="0031499E"/>
    <w:rsid w:val="0031673A"/>
    <w:rsid w:val="00317EE0"/>
    <w:rsid w:val="00323955"/>
    <w:rsid w:val="00323E3F"/>
    <w:rsid w:val="00324020"/>
    <w:rsid w:val="00331A90"/>
    <w:rsid w:val="00333BCA"/>
    <w:rsid w:val="00335814"/>
    <w:rsid w:val="00335C49"/>
    <w:rsid w:val="00335D6C"/>
    <w:rsid w:val="00340BE7"/>
    <w:rsid w:val="00342E70"/>
    <w:rsid w:val="00345320"/>
    <w:rsid w:val="00345571"/>
    <w:rsid w:val="00346527"/>
    <w:rsid w:val="00346773"/>
    <w:rsid w:val="00347A02"/>
    <w:rsid w:val="003506FC"/>
    <w:rsid w:val="0035466F"/>
    <w:rsid w:val="00354947"/>
    <w:rsid w:val="00354CD5"/>
    <w:rsid w:val="00355C51"/>
    <w:rsid w:val="00360CE0"/>
    <w:rsid w:val="0036136A"/>
    <w:rsid w:val="00363E7B"/>
    <w:rsid w:val="003651E5"/>
    <w:rsid w:val="003661BC"/>
    <w:rsid w:val="003677D6"/>
    <w:rsid w:val="00372954"/>
    <w:rsid w:val="00374838"/>
    <w:rsid w:val="00375A42"/>
    <w:rsid w:val="0037649D"/>
    <w:rsid w:val="00381C82"/>
    <w:rsid w:val="00384696"/>
    <w:rsid w:val="00384B42"/>
    <w:rsid w:val="003852A8"/>
    <w:rsid w:val="003864AD"/>
    <w:rsid w:val="0038729F"/>
    <w:rsid w:val="00392143"/>
    <w:rsid w:val="0039248F"/>
    <w:rsid w:val="003928AF"/>
    <w:rsid w:val="00393018"/>
    <w:rsid w:val="00395CD6"/>
    <w:rsid w:val="00395F6B"/>
    <w:rsid w:val="0039669E"/>
    <w:rsid w:val="00397969"/>
    <w:rsid w:val="003A0582"/>
    <w:rsid w:val="003A10E8"/>
    <w:rsid w:val="003A4DC9"/>
    <w:rsid w:val="003A60AA"/>
    <w:rsid w:val="003A629E"/>
    <w:rsid w:val="003A646C"/>
    <w:rsid w:val="003A69DF"/>
    <w:rsid w:val="003A6A48"/>
    <w:rsid w:val="003A713D"/>
    <w:rsid w:val="003A7D6C"/>
    <w:rsid w:val="003B0565"/>
    <w:rsid w:val="003B113A"/>
    <w:rsid w:val="003B25E4"/>
    <w:rsid w:val="003B32B7"/>
    <w:rsid w:val="003C2D80"/>
    <w:rsid w:val="003C3EA9"/>
    <w:rsid w:val="003C410A"/>
    <w:rsid w:val="003C5B0A"/>
    <w:rsid w:val="003C6038"/>
    <w:rsid w:val="003D2A2C"/>
    <w:rsid w:val="003D39E2"/>
    <w:rsid w:val="003D43E6"/>
    <w:rsid w:val="003D509C"/>
    <w:rsid w:val="003D56D7"/>
    <w:rsid w:val="003D5827"/>
    <w:rsid w:val="003D7B91"/>
    <w:rsid w:val="003E1AF7"/>
    <w:rsid w:val="003E2D02"/>
    <w:rsid w:val="003E3708"/>
    <w:rsid w:val="003E3E4B"/>
    <w:rsid w:val="003E41A6"/>
    <w:rsid w:val="003E4736"/>
    <w:rsid w:val="003E68CC"/>
    <w:rsid w:val="003E6B48"/>
    <w:rsid w:val="003E6BF6"/>
    <w:rsid w:val="003E727D"/>
    <w:rsid w:val="003E7A19"/>
    <w:rsid w:val="003F18CE"/>
    <w:rsid w:val="003F19B2"/>
    <w:rsid w:val="003F2B92"/>
    <w:rsid w:val="003F68C4"/>
    <w:rsid w:val="003F6939"/>
    <w:rsid w:val="003F7506"/>
    <w:rsid w:val="004022B4"/>
    <w:rsid w:val="0040234E"/>
    <w:rsid w:val="00403B74"/>
    <w:rsid w:val="004051A0"/>
    <w:rsid w:val="004053FB"/>
    <w:rsid w:val="00406023"/>
    <w:rsid w:val="00406C2B"/>
    <w:rsid w:val="004104FE"/>
    <w:rsid w:val="00413359"/>
    <w:rsid w:val="00415CE2"/>
    <w:rsid w:val="00417B3F"/>
    <w:rsid w:val="00420529"/>
    <w:rsid w:val="00420CB7"/>
    <w:rsid w:val="00422963"/>
    <w:rsid w:val="00422CCF"/>
    <w:rsid w:val="00424455"/>
    <w:rsid w:val="004253F6"/>
    <w:rsid w:val="00425677"/>
    <w:rsid w:val="00426775"/>
    <w:rsid w:val="004274B2"/>
    <w:rsid w:val="0042796A"/>
    <w:rsid w:val="004279CF"/>
    <w:rsid w:val="00427ABE"/>
    <w:rsid w:val="00427D6E"/>
    <w:rsid w:val="00433EDD"/>
    <w:rsid w:val="00433F7B"/>
    <w:rsid w:val="004345E8"/>
    <w:rsid w:val="00442123"/>
    <w:rsid w:val="0044219E"/>
    <w:rsid w:val="00442961"/>
    <w:rsid w:val="00443E9E"/>
    <w:rsid w:val="0044414A"/>
    <w:rsid w:val="00446209"/>
    <w:rsid w:val="0044721E"/>
    <w:rsid w:val="0044797B"/>
    <w:rsid w:val="00447E0F"/>
    <w:rsid w:val="00450CBD"/>
    <w:rsid w:val="0045216F"/>
    <w:rsid w:val="004525BF"/>
    <w:rsid w:val="0045281B"/>
    <w:rsid w:val="004532D9"/>
    <w:rsid w:val="00455EEB"/>
    <w:rsid w:val="0045617B"/>
    <w:rsid w:val="00456BEA"/>
    <w:rsid w:val="004574AF"/>
    <w:rsid w:val="00463167"/>
    <w:rsid w:val="004637A0"/>
    <w:rsid w:val="00463A6D"/>
    <w:rsid w:val="00463EF6"/>
    <w:rsid w:val="00471728"/>
    <w:rsid w:val="00472035"/>
    <w:rsid w:val="00472147"/>
    <w:rsid w:val="004745E0"/>
    <w:rsid w:val="00475891"/>
    <w:rsid w:val="004763C5"/>
    <w:rsid w:val="00481F0F"/>
    <w:rsid w:val="00482511"/>
    <w:rsid w:val="00484613"/>
    <w:rsid w:val="00484D34"/>
    <w:rsid w:val="004851CA"/>
    <w:rsid w:val="004857E8"/>
    <w:rsid w:val="004908AF"/>
    <w:rsid w:val="00491830"/>
    <w:rsid w:val="0049354B"/>
    <w:rsid w:val="00494690"/>
    <w:rsid w:val="004967F0"/>
    <w:rsid w:val="00496ABF"/>
    <w:rsid w:val="004A10CF"/>
    <w:rsid w:val="004A2A54"/>
    <w:rsid w:val="004A5636"/>
    <w:rsid w:val="004A6399"/>
    <w:rsid w:val="004B38B0"/>
    <w:rsid w:val="004B63E1"/>
    <w:rsid w:val="004B6FF5"/>
    <w:rsid w:val="004C1602"/>
    <w:rsid w:val="004C46F5"/>
    <w:rsid w:val="004D19B3"/>
    <w:rsid w:val="004D34C3"/>
    <w:rsid w:val="004D3F56"/>
    <w:rsid w:val="004D4FC0"/>
    <w:rsid w:val="004D5687"/>
    <w:rsid w:val="004D5757"/>
    <w:rsid w:val="004D61EA"/>
    <w:rsid w:val="004E0173"/>
    <w:rsid w:val="004E0524"/>
    <w:rsid w:val="004E0674"/>
    <w:rsid w:val="004E0C8E"/>
    <w:rsid w:val="004E1D12"/>
    <w:rsid w:val="004E2548"/>
    <w:rsid w:val="004E25D2"/>
    <w:rsid w:val="004E262C"/>
    <w:rsid w:val="004E6CBC"/>
    <w:rsid w:val="004E78FD"/>
    <w:rsid w:val="004F1788"/>
    <w:rsid w:val="004F1837"/>
    <w:rsid w:val="004F255B"/>
    <w:rsid w:val="004F32F3"/>
    <w:rsid w:val="004F4787"/>
    <w:rsid w:val="004F4A36"/>
    <w:rsid w:val="004F74C5"/>
    <w:rsid w:val="005006CE"/>
    <w:rsid w:val="005048AF"/>
    <w:rsid w:val="005067A0"/>
    <w:rsid w:val="00507EE1"/>
    <w:rsid w:val="005126A9"/>
    <w:rsid w:val="00515469"/>
    <w:rsid w:val="0051627A"/>
    <w:rsid w:val="00521DDE"/>
    <w:rsid w:val="0052220F"/>
    <w:rsid w:val="0052578E"/>
    <w:rsid w:val="00525928"/>
    <w:rsid w:val="005273DC"/>
    <w:rsid w:val="005275A0"/>
    <w:rsid w:val="00527760"/>
    <w:rsid w:val="005307ED"/>
    <w:rsid w:val="00531000"/>
    <w:rsid w:val="00531880"/>
    <w:rsid w:val="00532096"/>
    <w:rsid w:val="00534F30"/>
    <w:rsid w:val="0053539B"/>
    <w:rsid w:val="00535542"/>
    <w:rsid w:val="00535671"/>
    <w:rsid w:val="005357F3"/>
    <w:rsid w:val="00536229"/>
    <w:rsid w:val="0053768B"/>
    <w:rsid w:val="00537CC8"/>
    <w:rsid w:val="0054001B"/>
    <w:rsid w:val="00541F91"/>
    <w:rsid w:val="00542217"/>
    <w:rsid w:val="00543418"/>
    <w:rsid w:val="005438AB"/>
    <w:rsid w:val="00543BE5"/>
    <w:rsid w:val="00543C7E"/>
    <w:rsid w:val="00543E36"/>
    <w:rsid w:val="00544345"/>
    <w:rsid w:val="0054470E"/>
    <w:rsid w:val="00544F76"/>
    <w:rsid w:val="0054519C"/>
    <w:rsid w:val="0054570E"/>
    <w:rsid w:val="00546720"/>
    <w:rsid w:val="00547271"/>
    <w:rsid w:val="00550D05"/>
    <w:rsid w:val="00551C14"/>
    <w:rsid w:val="00552EC0"/>
    <w:rsid w:val="00552F19"/>
    <w:rsid w:val="0055479C"/>
    <w:rsid w:val="005548CE"/>
    <w:rsid w:val="0055529A"/>
    <w:rsid w:val="00557414"/>
    <w:rsid w:val="00560605"/>
    <w:rsid w:val="005607CE"/>
    <w:rsid w:val="005608D0"/>
    <w:rsid w:val="00561E48"/>
    <w:rsid w:val="00562D3D"/>
    <w:rsid w:val="0056321B"/>
    <w:rsid w:val="0056496F"/>
    <w:rsid w:val="00564ABD"/>
    <w:rsid w:val="00566754"/>
    <w:rsid w:val="00566895"/>
    <w:rsid w:val="00572CCF"/>
    <w:rsid w:val="00576BD7"/>
    <w:rsid w:val="00576C4F"/>
    <w:rsid w:val="00577556"/>
    <w:rsid w:val="00577FA2"/>
    <w:rsid w:val="005810A4"/>
    <w:rsid w:val="00581F0A"/>
    <w:rsid w:val="00582890"/>
    <w:rsid w:val="00584A86"/>
    <w:rsid w:val="005862EC"/>
    <w:rsid w:val="00586A26"/>
    <w:rsid w:val="0059213B"/>
    <w:rsid w:val="0059360A"/>
    <w:rsid w:val="0059525C"/>
    <w:rsid w:val="00596A5B"/>
    <w:rsid w:val="005A0F86"/>
    <w:rsid w:val="005A1C3C"/>
    <w:rsid w:val="005A1F97"/>
    <w:rsid w:val="005A4B95"/>
    <w:rsid w:val="005A566C"/>
    <w:rsid w:val="005A5851"/>
    <w:rsid w:val="005A7634"/>
    <w:rsid w:val="005B024F"/>
    <w:rsid w:val="005B0B7F"/>
    <w:rsid w:val="005B0FB4"/>
    <w:rsid w:val="005B1F71"/>
    <w:rsid w:val="005B24E0"/>
    <w:rsid w:val="005B275F"/>
    <w:rsid w:val="005B2E75"/>
    <w:rsid w:val="005B3B19"/>
    <w:rsid w:val="005B3FBE"/>
    <w:rsid w:val="005B4779"/>
    <w:rsid w:val="005B7B77"/>
    <w:rsid w:val="005C02F9"/>
    <w:rsid w:val="005C0AF0"/>
    <w:rsid w:val="005C1595"/>
    <w:rsid w:val="005C2601"/>
    <w:rsid w:val="005C3A89"/>
    <w:rsid w:val="005C4830"/>
    <w:rsid w:val="005C775F"/>
    <w:rsid w:val="005C7D63"/>
    <w:rsid w:val="005D0EA6"/>
    <w:rsid w:val="005D24A2"/>
    <w:rsid w:val="005D2EA9"/>
    <w:rsid w:val="005D497A"/>
    <w:rsid w:val="005D5868"/>
    <w:rsid w:val="005E0F1C"/>
    <w:rsid w:val="005E3564"/>
    <w:rsid w:val="005E45E1"/>
    <w:rsid w:val="005E57CF"/>
    <w:rsid w:val="005E618B"/>
    <w:rsid w:val="005E7CA9"/>
    <w:rsid w:val="005E7EEA"/>
    <w:rsid w:val="005E7F26"/>
    <w:rsid w:val="005F1C0B"/>
    <w:rsid w:val="005F1E42"/>
    <w:rsid w:val="005F2120"/>
    <w:rsid w:val="005F2920"/>
    <w:rsid w:val="005F4A64"/>
    <w:rsid w:val="005F5EBB"/>
    <w:rsid w:val="005F606B"/>
    <w:rsid w:val="005F656D"/>
    <w:rsid w:val="005F7276"/>
    <w:rsid w:val="005F7C5E"/>
    <w:rsid w:val="00600958"/>
    <w:rsid w:val="00600DC5"/>
    <w:rsid w:val="006048CF"/>
    <w:rsid w:val="00607796"/>
    <w:rsid w:val="006126D2"/>
    <w:rsid w:val="0061381D"/>
    <w:rsid w:val="0061682B"/>
    <w:rsid w:val="00620A73"/>
    <w:rsid w:val="006231DF"/>
    <w:rsid w:val="00625CA1"/>
    <w:rsid w:val="006263EC"/>
    <w:rsid w:val="00626F00"/>
    <w:rsid w:val="00627182"/>
    <w:rsid w:val="00630115"/>
    <w:rsid w:val="0063014B"/>
    <w:rsid w:val="00630C24"/>
    <w:rsid w:val="00630D49"/>
    <w:rsid w:val="006314BA"/>
    <w:rsid w:val="006344BA"/>
    <w:rsid w:val="00634AB8"/>
    <w:rsid w:val="00640627"/>
    <w:rsid w:val="00642705"/>
    <w:rsid w:val="00642BBB"/>
    <w:rsid w:val="00642E5D"/>
    <w:rsid w:val="00643C00"/>
    <w:rsid w:val="0064414E"/>
    <w:rsid w:val="0064610D"/>
    <w:rsid w:val="00646166"/>
    <w:rsid w:val="00647879"/>
    <w:rsid w:val="00652830"/>
    <w:rsid w:val="00654F1E"/>
    <w:rsid w:val="00655A10"/>
    <w:rsid w:val="00655EA6"/>
    <w:rsid w:val="006603BD"/>
    <w:rsid w:val="00660B93"/>
    <w:rsid w:val="00661E44"/>
    <w:rsid w:val="00662C94"/>
    <w:rsid w:val="00665080"/>
    <w:rsid w:val="006650FD"/>
    <w:rsid w:val="006653FE"/>
    <w:rsid w:val="0067088F"/>
    <w:rsid w:val="00672B44"/>
    <w:rsid w:val="0067774A"/>
    <w:rsid w:val="00677E9E"/>
    <w:rsid w:val="00682310"/>
    <w:rsid w:val="00682479"/>
    <w:rsid w:val="00683A33"/>
    <w:rsid w:val="006845A1"/>
    <w:rsid w:val="00686520"/>
    <w:rsid w:val="00686A00"/>
    <w:rsid w:val="00686F50"/>
    <w:rsid w:val="00691F67"/>
    <w:rsid w:val="0069334F"/>
    <w:rsid w:val="006938FC"/>
    <w:rsid w:val="006939F4"/>
    <w:rsid w:val="00694099"/>
    <w:rsid w:val="006940DD"/>
    <w:rsid w:val="006946E8"/>
    <w:rsid w:val="00695471"/>
    <w:rsid w:val="006965B4"/>
    <w:rsid w:val="006968B5"/>
    <w:rsid w:val="006A1A55"/>
    <w:rsid w:val="006A1B4C"/>
    <w:rsid w:val="006A27F2"/>
    <w:rsid w:val="006A4D74"/>
    <w:rsid w:val="006B2A3A"/>
    <w:rsid w:val="006B3119"/>
    <w:rsid w:val="006B373A"/>
    <w:rsid w:val="006B5A9A"/>
    <w:rsid w:val="006B5C7E"/>
    <w:rsid w:val="006B6FD5"/>
    <w:rsid w:val="006C1932"/>
    <w:rsid w:val="006C2E66"/>
    <w:rsid w:val="006C5CCE"/>
    <w:rsid w:val="006C73D9"/>
    <w:rsid w:val="006D0EF2"/>
    <w:rsid w:val="006D14C5"/>
    <w:rsid w:val="006D14EC"/>
    <w:rsid w:val="006D60A4"/>
    <w:rsid w:val="006D7704"/>
    <w:rsid w:val="006E1BF0"/>
    <w:rsid w:val="006E247C"/>
    <w:rsid w:val="006E27BF"/>
    <w:rsid w:val="006E281F"/>
    <w:rsid w:val="006E319F"/>
    <w:rsid w:val="006F16DB"/>
    <w:rsid w:val="006F277F"/>
    <w:rsid w:val="006F4245"/>
    <w:rsid w:val="006F536E"/>
    <w:rsid w:val="006F5425"/>
    <w:rsid w:val="006F6A75"/>
    <w:rsid w:val="00700574"/>
    <w:rsid w:val="00701224"/>
    <w:rsid w:val="0070188A"/>
    <w:rsid w:val="00701BC3"/>
    <w:rsid w:val="00701DC9"/>
    <w:rsid w:val="00707FD6"/>
    <w:rsid w:val="00713092"/>
    <w:rsid w:val="00714B46"/>
    <w:rsid w:val="007153DD"/>
    <w:rsid w:val="0071669A"/>
    <w:rsid w:val="00716AC8"/>
    <w:rsid w:val="00720112"/>
    <w:rsid w:val="007208DC"/>
    <w:rsid w:val="007211E1"/>
    <w:rsid w:val="0072167D"/>
    <w:rsid w:val="00722D4C"/>
    <w:rsid w:val="007232FE"/>
    <w:rsid w:val="007243D3"/>
    <w:rsid w:val="007244C9"/>
    <w:rsid w:val="007257E0"/>
    <w:rsid w:val="00725BD7"/>
    <w:rsid w:val="00725EFA"/>
    <w:rsid w:val="0072638B"/>
    <w:rsid w:val="00727DAA"/>
    <w:rsid w:val="007323A7"/>
    <w:rsid w:val="0073278D"/>
    <w:rsid w:val="007334C8"/>
    <w:rsid w:val="00733B52"/>
    <w:rsid w:val="0073768F"/>
    <w:rsid w:val="0074111D"/>
    <w:rsid w:val="007457AC"/>
    <w:rsid w:val="007459CB"/>
    <w:rsid w:val="00746414"/>
    <w:rsid w:val="00747274"/>
    <w:rsid w:val="00747509"/>
    <w:rsid w:val="00750B32"/>
    <w:rsid w:val="00756EE5"/>
    <w:rsid w:val="0076025A"/>
    <w:rsid w:val="007604EA"/>
    <w:rsid w:val="00763300"/>
    <w:rsid w:val="007637FD"/>
    <w:rsid w:val="0076640E"/>
    <w:rsid w:val="00766495"/>
    <w:rsid w:val="00773437"/>
    <w:rsid w:val="00774935"/>
    <w:rsid w:val="00774AFB"/>
    <w:rsid w:val="00775A83"/>
    <w:rsid w:val="007772EB"/>
    <w:rsid w:val="00777974"/>
    <w:rsid w:val="00780D26"/>
    <w:rsid w:val="00781DC6"/>
    <w:rsid w:val="0078452C"/>
    <w:rsid w:val="00784D5E"/>
    <w:rsid w:val="007870F5"/>
    <w:rsid w:val="007934B8"/>
    <w:rsid w:val="007938A7"/>
    <w:rsid w:val="007941E2"/>
    <w:rsid w:val="00794226"/>
    <w:rsid w:val="00796374"/>
    <w:rsid w:val="00797E7E"/>
    <w:rsid w:val="007A05A6"/>
    <w:rsid w:val="007A2DBC"/>
    <w:rsid w:val="007A2EC6"/>
    <w:rsid w:val="007A46E2"/>
    <w:rsid w:val="007A4724"/>
    <w:rsid w:val="007A47B0"/>
    <w:rsid w:val="007A49CF"/>
    <w:rsid w:val="007A6481"/>
    <w:rsid w:val="007B0634"/>
    <w:rsid w:val="007B13E6"/>
    <w:rsid w:val="007B2021"/>
    <w:rsid w:val="007B233F"/>
    <w:rsid w:val="007B3368"/>
    <w:rsid w:val="007B6A7E"/>
    <w:rsid w:val="007B752A"/>
    <w:rsid w:val="007C0F62"/>
    <w:rsid w:val="007C196A"/>
    <w:rsid w:val="007C1C84"/>
    <w:rsid w:val="007C77EE"/>
    <w:rsid w:val="007D121E"/>
    <w:rsid w:val="007D19BB"/>
    <w:rsid w:val="007D22D7"/>
    <w:rsid w:val="007D52F0"/>
    <w:rsid w:val="007D7143"/>
    <w:rsid w:val="007D7223"/>
    <w:rsid w:val="007E1094"/>
    <w:rsid w:val="007E2BAD"/>
    <w:rsid w:val="007E317D"/>
    <w:rsid w:val="007E3FE0"/>
    <w:rsid w:val="007E47FE"/>
    <w:rsid w:val="007E506B"/>
    <w:rsid w:val="007E722C"/>
    <w:rsid w:val="007E7BEE"/>
    <w:rsid w:val="007E7D77"/>
    <w:rsid w:val="007F0B15"/>
    <w:rsid w:val="007F0B8B"/>
    <w:rsid w:val="007F0ED9"/>
    <w:rsid w:val="007F22B6"/>
    <w:rsid w:val="007F3859"/>
    <w:rsid w:val="007F4259"/>
    <w:rsid w:val="007F4D61"/>
    <w:rsid w:val="007F5570"/>
    <w:rsid w:val="007F55AB"/>
    <w:rsid w:val="007F6757"/>
    <w:rsid w:val="007F7BB3"/>
    <w:rsid w:val="008013D6"/>
    <w:rsid w:val="00801B08"/>
    <w:rsid w:val="0080249F"/>
    <w:rsid w:val="00802A35"/>
    <w:rsid w:val="0080313B"/>
    <w:rsid w:val="00804D36"/>
    <w:rsid w:val="00805302"/>
    <w:rsid w:val="008058D9"/>
    <w:rsid w:val="00805FAA"/>
    <w:rsid w:val="00810EB2"/>
    <w:rsid w:val="00811474"/>
    <w:rsid w:val="008123B0"/>
    <w:rsid w:val="008124BD"/>
    <w:rsid w:val="008126FE"/>
    <w:rsid w:val="00815A27"/>
    <w:rsid w:val="00815B14"/>
    <w:rsid w:val="008168F0"/>
    <w:rsid w:val="008205D4"/>
    <w:rsid w:val="00821612"/>
    <w:rsid w:val="008221E9"/>
    <w:rsid w:val="00823C6A"/>
    <w:rsid w:val="008265DD"/>
    <w:rsid w:val="00827075"/>
    <w:rsid w:val="00827EC0"/>
    <w:rsid w:val="00830393"/>
    <w:rsid w:val="00830EFA"/>
    <w:rsid w:val="00830F6A"/>
    <w:rsid w:val="00833FF8"/>
    <w:rsid w:val="00834567"/>
    <w:rsid w:val="00834655"/>
    <w:rsid w:val="00836B7A"/>
    <w:rsid w:val="00836DB0"/>
    <w:rsid w:val="00837C77"/>
    <w:rsid w:val="00840598"/>
    <w:rsid w:val="00841875"/>
    <w:rsid w:val="00841AD8"/>
    <w:rsid w:val="00841BF4"/>
    <w:rsid w:val="008424A5"/>
    <w:rsid w:val="00844956"/>
    <w:rsid w:val="00844C30"/>
    <w:rsid w:val="00845BBA"/>
    <w:rsid w:val="00845CA6"/>
    <w:rsid w:val="00846025"/>
    <w:rsid w:val="0084657C"/>
    <w:rsid w:val="00851F91"/>
    <w:rsid w:val="00852722"/>
    <w:rsid w:val="00852A96"/>
    <w:rsid w:val="0085402F"/>
    <w:rsid w:val="00856AC7"/>
    <w:rsid w:val="00857924"/>
    <w:rsid w:val="00857D02"/>
    <w:rsid w:val="00857FE9"/>
    <w:rsid w:val="00860932"/>
    <w:rsid w:val="00860BC1"/>
    <w:rsid w:val="0086239E"/>
    <w:rsid w:val="008625D7"/>
    <w:rsid w:val="00863CF1"/>
    <w:rsid w:val="0086416D"/>
    <w:rsid w:val="00865479"/>
    <w:rsid w:val="00866BAB"/>
    <w:rsid w:val="00871602"/>
    <w:rsid w:val="00871DE6"/>
    <w:rsid w:val="00872464"/>
    <w:rsid w:val="00873649"/>
    <w:rsid w:val="00874C84"/>
    <w:rsid w:val="00875DE1"/>
    <w:rsid w:val="00876086"/>
    <w:rsid w:val="00876F93"/>
    <w:rsid w:val="00877117"/>
    <w:rsid w:val="0087773F"/>
    <w:rsid w:val="00877E59"/>
    <w:rsid w:val="008801B4"/>
    <w:rsid w:val="00880509"/>
    <w:rsid w:val="008819E3"/>
    <w:rsid w:val="00881DD9"/>
    <w:rsid w:val="00883BBE"/>
    <w:rsid w:val="00884058"/>
    <w:rsid w:val="00885338"/>
    <w:rsid w:val="00887DE8"/>
    <w:rsid w:val="008923E3"/>
    <w:rsid w:val="008933DB"/>
    <w:rsid w:val="00894F9F"/>
    <w:rsid w:val="00895005"/>
    <w:rsid w:val="00895C96"/>
    <w:rsid w:val="00895E99"/>
    <w:rsid w:val="00896E6B"/>
    <w:rsid w:val="008A5654"/>
    <w:rsid w:val="008B0E20"/>
    <w:rsid w:val="008B3C5B"/>
    <w:rsid w:val="008B432C"/>
    <w:rsid w:val="008B436E"/>
    <w:rsid w:val="008B4CD5"/>
    <w:rsid w:val="008B6774"/>
    <w:rsid w:val="008B718E"/>
    <w:rsid w:val="008C22A6"/>
    <w:rsid w:val="008C2EE9"/>
    <w:rsid w:val="008C2F12"/>
    <w:rsid w:val="008C3FDB"/>
    <w:rsid w:val="008C5F44"/>
    <w:rsid w:val="008C71F2"/>
    <w:rsid w:val="008D0E4E"/>
    <w:rsid w:val="008D1CC6"/>
    <w:rsid w:val="008D20C6"/>
    <w:rsid w:val="008D3E4C"/>
    <w:rsid w:val="008D4504"/>
    <w:rsid w:val="008D59D7"/>
    <w:rsid w:val="008E1C74"/>
    <w:rsid w:val="008E441D"/>
    <w:rsid w:val="008E4595"/>
    <w:rsid w:val="008E4A44"/>
    <w:rsid w:val="008E4C0A"/>
    <w:rsid w:val="008E51B8"/>
    <w:rsid w:val="008E5B8F"/>
    <w:rsid w:val="008F00EF"/>
    <w:rsid w:val="008F0F07"/>
    <w:rsid w:val="008F101F"/>
    <w:rsid w:val="008F182A"/>
    <w:rsid w:val="008F26E3"/>
    <w:rsid w:val="008F2A13"/>
    <w:rsid w:val="008F66BD"/>
    <w:rsid w:val="00900178"/>
    <w:rsid w:val="00900DE4"/>
    <w:rsid w:val="009018DD"/>
    <w:rsid w:val="00901FB4"/>
    <w:rsid w:val="00903DB7"/>
    <w:rsid w:val="009052D1"/>
    <w:rsid w:val="009061D0"/>
    <w:rsid w:val="0090640D"/>
    <w:rsid w:val="00911A31"/>
    <w:rsid w:val="00911E6E"/>
    <w:rsid w:val="0091306A"/>
    <w:rsid w:val="0091586B"/>
    <w:rsid w:val="00916BA8"/>
    <w:rsid w:val="00920479"/>
    <w:rsid w:val="00921F7C"/>
    <w:rsid w:val="009222C1"/>
    <w:rsid w:val="00922B99"/>
    <w:rsid w:val="00922FC4"/>
    <w:rsid w:val="00923846"/>
    <w:rsid w:val="00924503"/>
    <w:rsid w:val="00924706"/>
    <w:rsid w:val="00924E2A"/>
    <w:rsid w:val="009268C8"/>
    <w:rsid w:val="009272C2"/>
    <w:rsid w:val="00932654"/>
    <w:rsid w:val="00932DF4"/>
    <w:rsid w:val="009343A7"/>
    <w:rsid w:val="009360CC"/>
    <w:rsid w:val="00936A73"/>
    <w:rsid w:val="0094092B"/>
    <w:rsid w:val="00941086"/>
    <w:rsid w:val="009412BD"/>
    <w:rsid w:val="009451C3"/>
    <w:rsid w:val="009508C5"/>
    <w:rsid w:val="00955EBF"/>
    <w:rsid w:val="00957370"/>
    <w:rsid w:val="009600B0"/>
    <w:rsid w:val="0096101A"/>
    <w:rsid w:val="00963170"/>
    <w:rsid w:val="00963B72"/>
    <w:rsid w:val="00964400"/>
    <w:rsid w:val="00965BB0"/>
    <w:rsid w:val="009665A0"/>
    <w:rsid w:val="00971109"/>
    <w:rsid w:val="00971A4E"/>
    <w:rsid w:val="00971F52"/>
    <w:rsid w:val="0097249E"/>
    <w:rsid w:val="00972859"/>
    <w:rsid w:val="00972B5D"/>
    <w:rsid w:val="00972EF8"/>
    <w:rsid w:val="00981CE6"/>
    <w:rsid w:val="00982C9F"/>
    <w:rsid w:val="00983332"/>
    <w:rsid w:val="009835DB"/>
    <w:rsid w:val="00986256"/>
    <w:rsid w:val="009865A2"/>
    <w:rsid w:val="00991F7D"/>
    <w:rsid w:val="00992BE1"/>
    <w:rsid w:val="00993AD3"/>
    <w:rsid w:val="009944C2"/>
    <w:rsid w:val="0099679E"/>
    <w:rsid w:val="009968C5"/>
    <w:rsid w:val="00996A06"/>
    <w:rsid w:val="009A01C2"/>
    <w:rsid w:val="009A081D"/>
    <w:rsid w:val="009A0F6A"/>
    <w:rsid w:val="009A12F3"/>
    <w:rsid w:val="009A23AB"/>
    <w:rsid w:val="009A2AD0"/>
    <w:rsid w:val="009A2E80"/>
    <w:rsid w:val="009A38E2"/>
    <w:rsid w:val="009A58E7"/>
    <w:rsid w:val="009A6A51"/>
    <w:rsid w:val="009A748C"/>
    <w:rsid w:val="009B05FA"/>
    <w:rsid w:val="009B235D"/>
    <w:rsid w:val="009B2ED2"/>
    <w:rsid w:val="009B33D7"/>
    <w:rsid w:val="009B497B"/>
    <w:rsid w:val="009B7FE5"/>
    <w:rsid w:val="009C23CB"/>
    <w:rsid w:val="009C314F"/>
    <w:rsid w:val="009C33F1"/>
    <w:rsid w:val="009C3525"/>
    <w:rsid w:val="009C35FA"/>
    <w:rsid w:val="009C558D"/>
    <w:rsid w:val="009C73B8"/>
    <w:rsid w:val="009D0051"/>
    <w:rsid w:val="009D02F2"/>
    <w:rsid w:val="009D159D"/>
    <w:rsid w:val="009D180E"/>
    <w:rsid w:val="009D5418"/>
    <w:rsid w:val="009D79F4"/>
    <w:rsid w:val="009E1F51"/>
    <w:rsid w:val="009E20D3"/>
    <w:rsid w:val="009E2147"/>
    <w:rsid w:val="009E282E"/>
    <w:rsid w:val="009E40AF"/>
    <w:rsid w:val="009E6456"/>
    <w:rsid w:val="009E67C2"/>
    <w:rsid w:val="009E72B8"/>
    <w:rsid w:val="009E7DD1"/>
    <w:rsid w:val="009F10A9"/>
    <w:rsid w:val="009F10BA"/>
    <w:rsid w:val="009F2899"/>
    <w:rsid w:val="009F2E42"/>
    <w:rsid w:val="009F42BF"/>
    <w:rsid w:val="009F703F"/>
    <w:rsid w:val="009F733B"/>
    <w:rsid w:val="00A0245A"/>
    <w:rsid w:val="00A02F5C"/>
    <w:rsid w:val="00A037FD"/>
    <w:rsid w:val="00A039E8"/>
    <w:rsid w:val="00A050FC"/>
    <w:rsid w:val="00A0735A"/>
    <w:rsid w:val="00A07BAB"/>
    <w:rsid w:val="00A113B7"/>
    <w:rsid w:val="00A16B01"/>
    <w:rsid w:val="00A2035E"/>
    <w:rsid w:val="00A2157D"/>
    <w:rsid w:val="00A22FCA"/>
    <w:rsid w:val="00A2323E"/>
    <w:rsid w:val="00A24B31"/>
    <w:rsid w:val="00A25B4A"/>
    <w:rsid w:val="00A26182"/>
    <w:rsid w:val="00A269FA"/>
    <w:rsid w:val="00A30BCC"/>
    <w:rsid w:val="00A325FA"/>
    <w:rsid w:val="00A3368F"/>
    <w:rsid w:val="00A33887"/>
    <w:rsid w:val="00A33E8D"/>
    <w:rsid w:val="00A3606B"/>
    <w:rsid w:val="00A365E3"/>
    <w:rsid w:val="00A37786"/>
    <w:rsid w:val="00A40DB2"/>
    <w:rsid w:val="00A42EAF"/>
    <w:rsid w:val="00A43B37"/>
    <w:rsid w:val="00A43CF0"/>
    <w:rsid w:val="00A44643"/>
    <w:rsid w:val="00A45263"/>
    <w:rsid w:val="00A45CA2"/>
    <w:rsid w:val="00A45FC6"/>
    <w:rsid w:val="00A508BB"/>
    <w:rsid w:val="00A51749"/>
    <w:rsid w:val="00A55783"/>
    <w:rsid w:val="00A55C81"/>
    <w:rsid w:val="00A57F95"/>
    <w:rsid w:val="00A61749"/>
    <w:rsid w:val="00A625B3"/>
    <w:rsid w:val="00A66C6D"/>
    <w:rsid w:val="00A67723"/>
    <w:rsid w:val="00A70671"/>
    <w:rsid w:val="00A72B7F"/>
    <w:rsid w:val="00A72C91"/>
    <w:rsid w:val="00A748DE"/>
    <w:rsid w:val="00A765B9"/>
    <w:rsid w:val="00A76C09"/>
    <w:rsid w:val="00A774FD"/>
    <w:rsid w:val="00A77BD1"/>
    <w:rsid w:val="00A82A01"/>
    <w:rsid w:val="00A85525"/>
    <w:rsid w:val="00A87390"/>
    <w:rsid w:val="00A91AD6"/>
    <w:rsid w:val="00A94781"/>
    <w:rsid w:val="00A94FE7"/>
    <w:rsid w:val="00A9778F"/>
    <w:rsid w:val="00AA0130"/>
    <w:rsid w:val="00AA0F7A"/>
    <w:rsid w:val="00AA225C"/>
    <w:rsid w:val="00AA324C"/>
    <w:rsid w:val="00AA54AA"/>
    <w:rsid w:val="00AA62DE"/>
    <w:rsid w:val="00AA6A83"/>
    <w:rsid w:val="00AA7263"/>
    <w:rsid w:val="00AB0409"/>
    <w:rsid w:val="00AB21FE"/>
    <w:rsid w:val="00AB3FB2"/>
    <w:rsid w:val="00AB45B5"/>
    <w:rsid w:val="00AB461D"/>
    <w:rsid w:val="00AB4A77"/>
    <w:rsid w:val="00AB54A1"/>
    <w:rsid w:val="00AB5559"/>
    <w:rsid w:val="00AB5CB8"/>
    <w:rsid w:val="00AB5CC5"/>
    <w:rsid w:val="00AB5EC7"/>
    <w:rsid w:val="00AB5FC2"/>
    <w:rsid w:val="00AB7B92"/>
    <w:rsid w:val="00AC0BA8"/>
    <w:rsid w:val="00AC2F38"/>
    <w:rsid w:val="00AC3775"/>
    <w:rsid w:val="00AC449E"/>
    <w:rsid w:val="00AC44DC"/>
    <w:rsid w:val="00AC67C4"/>
    <w:rsid w:val="00AC7280"/>
    <w:rsid w:val="00AD11AC"/>
    <w:rsid w:val="00AD218D"/>
    <w:rsid w:val="00AD38C3"/>
    <w:rsid w:val="00AD4335"/>
    <w:rsid w:val="00AD5561"/>
    <w:rsid w:val="00AD6AA5"/>
    <w:rsid w:val="00AD769F"/>
    <w:rsid w:val="00AE0096"/>
    <w:rsid w:val="00AE0A02"/>
    <w:rsid w:val="00AE0FCF"/>
    <w:rsid w:val="00AE224D"/>
    <w:rsid w:val="00AE30C4"/>
    <w:rsid w:val="00AF05B3"/>
    <w:rsid w:val="00AF1582"/>
    <w:rsid w:val="00AF28A7"/>
    <w:rsid w:val="00AF2C36"/>
    <w:rsid w:val="00AF2CF3"/>
    <w:rsid w:val="00AF32A0"/>
    <w:rsid w:val="00AF4082"/>
    <w:rsid w:val="00AF423E"/>
    <w:rsid w:val="00AF596A"/>
    <w:rsid w:val="00AF6576"/>
    <w:rsid w:val="00B05365"/>
    <w:rsid w:val="00B10209"/>
    <w:rsid w:val="00B12370"/>
    <w:rsid w:val="00B1288F"/>
    <w:rsid w:val="00B13571"/>
    <w:rsid w:val="00B13624"/>
    <w:rsid w:val="00B13674"/>
    <w:rsid w:val="00B14E85"/>
    <w:rsid w:val="00B15E61"/>
    <w:rsid w:val="00B1641A"/>
    <w:rsid w:val="00B16DEA"/>
    <w:rsid w:val="00B16E05"/>
    <w:rsid w:val="00B1756F"/>
    <w:rsid w:val="00B205BD"/>
    <w:rsid w:val="00B21103"/>
    <w:rsid w:val="00B22A83"/>
    <w:rsid w:val="00B23E3B"/>
    <w:rsid w:val="00B252B9"/>
    <w:rsid w:val="00B258F0"/>
    <w:rsid w:val="00B25C7E"/>
    <w:rsid w:val="00B313EC"/>
    <w:rsid w:val="00B32F4C"/>
    <w:rsid w:val="00B338C4"/>
    <w:rsid w:val="00B340C2"/>
    <w:rsid w:val="00B43AF0"/>
    <w:rsid w:val="00B43DCF"/>
    <w:rsid w:val="00B4405B"/>
    <w:rsid w:val="00B44C6F"/>
    <w:rsid w:val="00B4588B"/>
    <w:rsid w:val="00B464E9"/>
    <w:rsid w:val="00B46C9F"/>
    <w:rsid w:val="00B5276A"/>
    <w:rsid w:val="00B52AEB"/>
    <w:rsid w:val="00B553B4"/>
    <w:rsid w:val="00B56535"/>
    <w:rsid w:val="00B566AD"/>
    <w:rsid w:val="00B56D1E"/>
    <w:rsid w:val="00B60FE0"/>
    <w:rsid w:val="00B64F18"/>
    <w:rsid w:val="00B65A2D"/>
    <w:rsid w:val="00B65C93"/>
    <w:rsid w:val="00B66DC3"/>
    <w:rsid w:val="00B67D36"/>
    <w:rsid w:val="00B7092F"/>
    <w:rsid w:val="00B744FA"/>
    <w:rsid w:val="00B74907"/>
    <w:rsid w:val="00B777FA"/>
    <w:rsid w:val="00B810D3"/>
    <w:rsid w:val="00B8161D"/>
    <w:rsid w:val="00B81A38"/>
    <w:rsid w:val="00B82832"/>
    <w:rsid w:val="00B83D39"/>
    <w:rsid w:val="00B83F80"/>
    <w:rsid w:val="00B844FE"/>
    <w:rsid w:val="00B84E58"/>
    <w:rsid w:val="00B851D9"/>
    <w:rsid w:val="00B86392"/>
    <w:rsid w:val="00B87B52"/>
    <w:rsid w:val="00B903FA"/>
    <w:rsid w:val="00B90946"/>
    <w:rsid w:val="00B92FB1"/>
    <w:rsid w:val="00B93144"/>
    <w:rsid w:val="00B9420A"/>
    <w:rsid w:val="00B96799"/>
    <w:rsid w:val="00B96DD6"/>
    <w:rsid w:val="00B96FF3"/>
    <w:rsid w:val="00B97FDE"/>
    <w:rsid w:val="00BA21D9"/>
    <w:rsid w:val="00BA6659"/>
    <w:rsid w:val="00BA7F77"/>
    <w:rsid w:val="00BB1F82"/>
    <w:rsid w:val="00BB2A40"/>
    <w:rsid w:val="00BB660A"/>
    <w:rsid w:val="00BB6B0C"/>
    <w:rsid w:val="00BB7378"/>
    <w:rsid w:val="00BB76FB"/>
    <w:rsid w:val="00BC0D6F"/>
    <w:rsid w:val="00BC248F"/>
    <w:rsid w:val="00BC3588"/>
    <w:rsid w:val="00BC404D"/>
    <w:rsid w:val="00BC79C1"/>
    <w:rsid w:val="00BC7AFC"/>
    <w:rsid w:val="00BD1191"/>
    <w:rsid w:val="00BD12F0"/>
    <w:rsid w:val="00BD2758"/>
    <w:rsid w:val="00BD33AF"/>
    <w:rsid w:val="00BD3ADF"/>
    <w:rsid w:val="00BD42D5"/>
    <w:rsid w:val="00BD4DEC"/>
    <w:rsid w:val="00BD652C"/>
    <w:rsid w:val="00BE3781"/>
    <w:rsid w:val="00BE425E"/>
    <w:rsid w:val="00BF13A5"/>
    <w:rsid w:val="00BF33E2"/>
    <w:rsid w:val="00BF4B0C"/>
    <w:rsid w:val="00BF5EA3"/>
    <w:rsid w:val="00BF6407"/>
    <w:rsid w:val="00C0321D"/>
    <w:rsid w:val="00C03A67"/>
    <w:rsid w:val="00C04646"/>
    <w:rsid w:val="00C10337"/>
    <w:rsid w:val="00C104A7"/>
    <w:rsid w:val="00C10E75"/>
    <w:rsid w:val="00C135FC"/>
    <w:rsid w:val="00C13D90"/>
    <w:rsid w:val="00C21B90"/>
    <w:rsid w:val="00C22A2D"/>
    <w:rsid w:val="00C24CC3"/>
    <w:rsid w:val="00C24EFB"/>
    <w:rsid w:val="00C27E76"/>
    <w:rsid w:val="00C30465"/>
    <w:rsid w:val="00C30B31"/>
    <w:rsid w:val="00C31CD6"/>
    <w:rsid w:val="00C31F14"/>
    <w:rsid w:val="00C32E0D"/>
    <w:rsid w:val="00C335C0"/>
    <w:rsid w:val="00C344AA"/>
    <w:rsid w:val="00C35099"/>
    <w:rsid w:val="00C363C0"/>
    <w:rsid w:val="00C37C79"/>
    <w:rsid w:val="00C40DE7"/>
    <w:rsid w:val="00C414F1"/>
    <w:rsid w:val="00C42D4A"/>
    <w:rsid w:val="00C43B22"/>
    <w:rsid w:val="00C46449"/>
    <w:rsid w:val="00C46FC4"/>
    <w:rsid w:val="00C47309"/>
    <w:rsid w:val="00C47F03"/>
    <w:rsid w:val="00C53ECB"/>
    <w:rsid w:val="00C56EF7"/>
    <w:rsid w:val="00C573DE"/>
    <w:rsid w:val="00C60A64"/>
    <w:rsid w:val="00C6388B"/>
    <w:rsid w:val="00C65B2C"/>
    <w:rsid w:val="00C678EC"/>
    <w:rsid w:val="00C67BD0"/>
    <w:rsid w:val="00C7491E"/>
    <w:rsid w:val="00C74D9F"/>
    <w:rsid w:val="00C777F2"/>
    <w:rsid w:val="00C779CF"/>
    <w:rsid w:val="00C77E84"/>
    <w:rsid w:val="00C81195"/>
    <w:rsid w:val="00C814CD"/>
    <w:rsid w:val="00C8636C"/>
    <w:rsid w:val="00C87254"/>
    <w:rsid w:val="00C915BE"/>
    <w:rsid w:val="00C92EC6"/>
    <w:rsid w:val="00C93DE3"/>
    <w:rsid w:val="00C94828"/>
    <w:rsid w:val="00C959C3"/>
    <w:rsid w:val="00C96153"/>
    <w:rsid w:val="00C97693"/>
    <w:rsid w:val="00C97A90"/>
    <w:rsid w:val="00CA0794"/>
    <w:rsid w:val="00CA0E4D"/>
    <w:rsid w:val="00CA1FEE"/>
    <w:rsid w:val="00CA252E"/>
    <w:rsid w:val="00CA475E"/>
    <w:rsid w:val="00CA6E6C"/>
    <w:rsid w:val="00CA7444"/>
    <w:rsid w:val="00CB03D9"/>
    <w:rsid w:val="00CB2FB8"/>
    <w:rsid w:val="00CB503C"/>
    <w:rsid w:val="00CB7F15"/>
    <w:rsid w:val="00CC09DD"/>
    <w:rsid w:val="00CC0DB6"/>
    <w:rsid w:val="00CC1547"/>
    <w:rsid w:val="00CC1985"/>
    <w:rsid w:val="00CC1E55"/>
    <w:rsid w:val="00CC4ACD"/>
    <w:rsid w:val="00CC58CD"/>
    <w:rsid w:val="00CC5991"/>
    <w:rsid w:val="00CC739C"/>
    <w:rsid w:val="00CC7559"/>
    <w:rsid w:val="00CD1167"/>
    <w:rsid w:val="00CD14D6"/>
    <w:rsid w:val="00CD6451"/>
    <w:rsid w:val="00CE1E6A"/>
    <w:rsid w:val="00CE30B4"/>
    <w:rsid w:val="00CF068A"/>
    <w:rsid w:val="00CF2032"/>
    <w:rsid w:val="00CF3E1E"/>
    <w:rsid w:val="00CF4F70"/>
    <w:rsid w:val="00CF572B"/>
    <w:rsid w:val="00CF71B4"/>
    <w:rsid w:val="00D012B4"/>
    <w:rsid w:val="00D01B34"/>
    <w:rsid w:val="00D029BC"/>
    <w:rsid w:val="00D03E1C"/>
    <w:rsid w:val="00D043CF"/>
    <w:rsid w:val="00D0485C"/>
    <w:rsid w:val="00D04E0C"/>
    <w:rsid w:val="00D05493"/>
    <w:rsid w:val="00D058F2"/>
    <w:rsid w:val="00D05EE6"/>
    <w:rsid w:val="00D070BE"/>
    <w:rsid w:val="00D10E7D"/>
    <w:rsid w:val="00D13063"/>
    <w:rsid w:val="00D1768C"/>
    <w:rsid w:val="00D20B11"/>
    <w:rsid w:val="00D2112E"/>
    <w:rsid w:val="00D2389D"/>
    <w:rsid w:val="00D24CFF"/>
    <w:rsid w:val="00D25749"/>
    <w:rsid w:val="00D265D9"/>
    <w:rsid w:val="00D3238C"/>
    <w:rsid w:val="00D3509C"/>
    <w:rsid w:val="00D36E98"/>
    <w:rsid w:val="00D406B2"/>
    <w:rsid w:val="00D4221C"/>
    <w:rsid w:val="00D42445"/>
    <w:rsid w:val="00D42EEC"/>
    <w:rsid w:val="00D43A60"/>
    <w:rsid w:val="00D4511A"/>
    <w:rsid w:val="00D47651"/>
    <w:rsid w:val="00D50DB1"/>
    <w:rsid w:val="00D52E74"/>
    <w:rsid w:val="00D5456A"/>
    <w:rsid w:val="00D546BF"/>
    <w:rsid w:val="00D54C2A"/>
    <w:rsid w:val="00D54FC0"/>
    <w:rsid w:val="00D574F9"/>
    <w:rsid w:val="00D60000"/>
    <w:rsid w:val="00D61631"/>
    <w:rsid w:val="00D61AF1"/>
    <w:rsid w:val="00D61C4A"/>
    <w:rsid w:val="00D61DFA"/>
    <w:rsid w:val="00D63ABA"/>
    <w:rsid w:val="00D63BB6"/>
    <w:rsid w:val="00D65539"/>
    <w:rsid w:val="00D6563B"/>
    <w:rsid w:val="00D65A4E"/>
    <w:rsid w:val="00D66620"/>
    <w:rsid w:val="00D669CD"/>
    <w:rsid w:val="00D679C6"/>
    <w:rsid w:val="00D67C93"/>
    <w:rsid w:val="00D72643"/>
    <w:rsid w:val="00D73622"/>
    <w:rsid w:val="00D748A7"/>
    <w:rsid w:val="00D7528F"/>
    <w:rsid w:val="00D768A1"/>
    <w:rsid w:val="00D808E7"/>
    <w:rsid w:val="00D814DF"/>
    <w:rsid w:val="00D829BE"/>
    <w:rsid w:val="00D82F1D"/>
    <w:rsid w:val="00D836C2"/>
    <w:rsid w:val="00D84E01"/>
    <w:rsid w:val="00D85D94"/>
    <w:rsid w:val="00D86B24"/>
    <w:rsid w:val="00D87048"/>
    <w:rsid w:val="00D87A15"/>
    <w:rsid w:val="00D93155"/>
    <w:rsid w:val="00D950FF"/>
    <w:rsid w:val="00D96459"/>
    <w:rsid w:val="00D96CAB"/>
    <w:rsid w:val="00D97478"/>
    <w:rsid w:val="00DA08B5"/>
    <w:rsid w:val="00DA27E1"/>
    <w:rsid w:val="00DA495F"/>
    <w:rsid w:val="00DA4FEE"/>
    <w:rsid w:val="00DA6C2C"/>
    <w:rsid w:val="00DB0C08"/>
    <w:rsid w:val="00DB0EAC"/>
    <w:rsid w:val="00DB1D91"/>
    <w:rsid w:val="00DB2287"/>
    <w:rsid w:val="00DB3F4A"/>
    <w:rsid w:val="00DB4032"/>
    <w:rsid w:val="00DB6129"/>
    <w:rsid w:val="00DC07D7"/>
    <w:rsid w:val="00DC1AFA"/>
    <w:rsid w:val="00DC333E"/>
    <w:rsid w:val="00DC37C2"/>
    <w:rsid w:val="00DC3BD3"/>
    <w:rsid w:val="00DC5BCB"/>
    <w:rsid w:val="00DD3480"/>
    <w:rsid w:val="00DD3A66"/>
    <w:rsid w:val="00DD3E6D"/>
    <w:rsid w:val="00DD4E8E"/>
    <w:rsid w:val="00DE1D23"/>
    <w:rsid w:val="00DE1F54"/>
    <w:rsid w:val="00DE62FF"/>
    <w:rsid w:val="00DE6FAC"/>
    <w:rsid w:val="00DE72B9"/>
    <w:rsid w:val="00DE784D"/>
    <w:rsid w:val="00DE7FA3"/>
    <w:rsid w:val="00DF0F9C"/>
    <w:rsid w:val="00DF1AE5"/>
    <w:rsid w:val="00DF520E"/>
    <w:rsid w:val="00DF5711"/>
    <w:rsid w:val="00DF5949"/>
    <w:rsid w:val="00E01484"/>
    <w:rsid w:val="00E020F0"/>
    <w:rsid w:val="00E02FB7"/>
    <w:rsid w:val="00E03D40"/>
    <w:rsid w:val="00E04238"/>
    <w:rsid w:val="00E053D3"/>
    <w:rsid w:val="00E057A4"/>
    <w:rsid w:val="00E06A91"/>
    <w:rsid w:val="00E079AD"/>
    <w:rsid w:val="00E12079"/>
    <w:rsid w:val="00E12BF5"/>
    <w:rsid w:val="00E20C39"/>
    <w:rsid w:val="00E21331"/>
    <w:rsid w:val="00E220A4"/>
    <w:rsid w:val="00E27882"/>
    <w:rsid w:val="00E303C8"/>
    <w:rsid w:val="00E30504"/>
    <w:rsid w:val="00E3124E"/>
    <w:rsid w:val="00E32C5B"/>
    <w:rsid w:val="00E3431B"/>
    <w:rsid w:val="00E345BD"/>
    <w:rsid w:val="00E37DD9"/>
    <w:rsid w:val="00E40003"/>
    <w:rsid w:val="00E40295"/>
    <w:rsid w:val="00E4170A"/>
    <w:rsid w:val="00E43CE7"/>
    <w:rsid w:val="00E4461B"/>
    <w:rsid w:val="00E45FDD"/>
    <w:rsid w:val="00E4631C"/>
    <w:rsid w:val="00E47397"/>
    <w:rsid w:val="00E50EE2"/>
    <w:rsid w:val="00E511A1"/>
    <w:rsid w:val="00E519AD"/>
    <w:rsid w:val="00E51B26"/>
    <w:rsid w:val="00E540B6"/>
    <w:rsid w:val="00E54AFE"/>
    <w:rsid w:val="00E552DC"/>
    <w:rsid w:val="00E5594D"/>
    <w:rsid w:val="00E5765D"/>
    <w:rsid w:val="00E57844"/>
    <w:rsid w:val="00E60A89"/>
    <w:rsid w:val="00E61306"/>
    <w:rsid w:val="00E616D0"/>
    <w:rsid w:val="00E65109"/>
    <w:rsid w:val="00E662E4"/>
    <w:rsid w:val="00E67697"/>
    <w:rsid w:val="00E67B4B"/>
    <w:rsid w:val="00E70E1D"/>
    <w:rsid w:val="00E70FB4"/>
    <w:rsid w:val="00E710BC"/>
    <w:rsid w:val="00E7234A"/>
    <w:rsid w:val="00E72E92"/>
    <w:rsid w:val="00E73402"/>
    <w:rsid w:val="00E734CF"/>
    <w:rsid w:val="00E73BED"/>
    <w:rsid w:val="00E73E36"/>
    <w:rsid w:val="00E8009F"/>
    <w:rsid w:val="00E8163B"/>
    <w:rsid w:val="00E82EAD"/>
    <w:rsid w:val="00E8557F"/>
    <w:rsid w:val="00E86D71"/>
    <w:rsid w:val="00E871D2"/>
    <w:rsid w:val="00E90B5F"/>
    <w:rsid w:val="00E923D9"/>
    <w:rsid w:val="00E93724"/>
    <w:rsid w:val="00E95A7D"/>
    <w:rsid w:val="00E95E59"/>
    <w:rsid w:val="00E9628F"/>
    <w:rsid w:val="00E9650A"/>
    <w:rsid w:val="00E96895"/>
    <w:rsid w:val="00EA0C62"/>
    <w:rsid w:val="00EA1B43"/>
    <w:rsid w:val="00EA7BCD"/>
    <w:rsid w:val="00EB0919"/>
    <w:rsid w:val="00EB1037"/>
    <w:rsid w:val="00EB2C7A"/>
    <w:rsid w:val="00EB3712"/>
    <w:rsid w:val="00EB4CD0"/>
    <w:rsid w:val="00EB5585"/>
    <w:rsid w:val="00EB59DF"/>
    <w:rsid w:val="00EB6EAF"/>
    <w:rsid w:val="00EC01EB"/>
    <w:rsid w:val="00EC0339"/>
    <w:rsid w:val="00EC4106"/>
    <w:rsid w:val="00EC505C"/>
    <w:rsid w:val="00EC66DB"/>
    <w:rsid w:val="00EC6DCA"/>
    <w:rsid w:val="00EC7C97"/>
    <w:rsid w:val="00ED0397"/>
    <w:rsid w:val="00ED04EF"/>
    <w:rsid w:val="00ED287A"/>
    <w:rsid w:val="00ED32B7"/>
    <w:rsid w:val="00ED5144"/>
    <w:rsid w:val="00ED6EA0"/>
    <w:rsid w:val="00ED7C2A"/>
    <w:rsid w:val="00EE105D"/>
    <w:rsid w:val="00EE6A1B"/>
    <w:rsid w:val="00EF059B"/>
    <w:rsid w:val="00EF0A12"/>
    <w:rsid w:val="00EF274A"/>
    <w:rsid w:val="00EF2E4F"/>
    <w:rsid w:val="00EF3535"/>
    <w:rsid w:val="00EF3DFE"/>
    <w:rsid w:val="00EF3F92"/>
    <w:rsid w:val="00EF49F4"/>
    <w:rsid w:val="00EF4E5B"/>
    <w:rsid w:val="00EF5F99"/>
    <w:rsid w:val="00EF6D4F"/>
    <w:rsid w:val="00EF7C15"/>
    <w:rsid w:val="00F02075"/>
    <w:rsid w:val="00F02B73"/>
    <w:rsid w:val="00F02EAF"/>
    <w:rsid w:val="00F05D19"/>
    <w:rsid w:val="00F06061"/>
    <w:rsid w:val="00F1125A"/>
    <w:rsid w:val="00F1478F"/>
    <w:rsid w:val="00F14B4A"/>
    <w:rsid w:val="00F15EC2"/>
    <w:rsid w:val="00F1625B"/>
    <w:rsid w:val="00F20845"/>
    <w:rsid w:val="00F2197D"/>
    <w:rsid w:val="00F22F25"/>
    <w:rsid w:val="00F279DF"/>
    <w:rsid w:val="00F31103"/>
    <w:rsid w:val="00F3117B"/>
    <w:rsid w:val="00F36430"/>
    <w:rsid w:val="00F36D07"/>
    <w:rsid w:val="00F37C85"/>
    <w:rsid w:val="00F4121F"/>
    <w:rsid w:val="00F44A99"/>
    <w:rsid w:val="00F475C6"/>
    <w:rsid w:val="00F50438"/>
    <w:rsid w:val="00F5284E"/>
    <w:rsid w:val="00F543EB"/>
    <w:rsid w:val="00F54DEB"/>
    <w:rsid w:val="00F54F75"/>
    <w:rsid w:val="00F56B75"/>
    <w:rsid w:val="00F57A91"/>
    <w:rsid w:val="00F57CBC"/>
    <w:rsid w:val="00F613E9"/>
    <w:rsid w:val="00F62AA5"/>
    <w:rsid w:val="00F62FB7"/>
    <w:rsid w:val="00F65D0A"/>
    <w:rsid w:val="00F66995"/>
    <w:rsid w:val="00F66FCD"/>
    <w:rsid w:val="00F738DC"/>
    <w:rsid w:val="00F74476"/>
    <w:rsid w:val="00F76017"/>
    <w:rsid w:val="00F8006D"/>
    <w:rsid w:val="00F81721"/>
    <w:rsid w:val="00F82519"/>
    <w:rsid w:val="00F86392"/>
    <w:rsid w:val="00F87E09"/>
    <w:rsid w:val="00F90CCA"/>
    <w:rsid w:val="00F91918"/>
    <w:rsid w:val="00F92EBF"/>
    <w:rsid w:val="00F94D8C"/>
    <w:rsid w:val="00F94EFA"/>
    <w:rsid w:val="00F96976"/>
    <w:rsid w:val="00F97128"/>
    <w:rsid w:val="00FA09F6"/>
    <w:rsid w:val="00FA0EC3"/>
    <w:rsid w:val="00FA23F6"/>
    <w:rsid w:val="00FA29C7"/>
    <w:rsid w:val="00FA4D0E"/>
    <w:rsid w:val="00FA58A4"/>
    <w:rsid w:val="00FA6381"/>
    <w:rsid w:val="00FB0FDF"/>
    <w:rsid w:val="00FB1C2F"/>
    <w:rsid w:val="00FB2C5A"/>
    <w:rsid w:val="00FB2F71"/>
    <w:rsid w:val="00FB4318"/>
    <w:rsid w:val="00FB6D2F"/>
    <w:rsid w:val="00FB6F1F"/>
    <w:rsid w:val="00FC01B9"/>
    <w:rsid w:val="00FC09C7"/>
    <w:rsid w:val="00FC0F3A"/>
    <w:rsid w:val="00FC71CF"/>
    <w:rsid w:val="00FD08CA"/>
    <w:rsid w:val="00FD1753"/>
    <w:rsid w:val="00FD19AB"/>
    <w:rsid w:val="00FD1ECF"/>
    <w:rsid w:val="00FD2145"/>
    <w:rsid w:val="00FD2731"/>
    <w:rsid w:val="00FD2CBA"/>
    <w:rsid w:val="00FD2FB3"/>
    <w:rsid w:val="00FD36E8"/>
    <w:rsid w:val="00FD4B25"/>
    <w:rsid w:val="00FD4C8E"/>
    <w:rsid w:val="00FD5E52"/>
    <w:rsid w:val="00FD603E"/>
    <w:rsid w:val="00FD68AF"/>
    <w:rsid w:val="00FD6973"/>
    <w:rsid w:val="00FD6A52"/>
    <w:rsid w:val="00FD6CFC"/>
    <w:rsid w:val="00FD7108"/>
    <w:rsid w:val="00FD7391"/>
    <w:rsid w:val="00FE0440"/>
    <w:rsid w:val="00FE2319"/>
    <w:rsid w:val="00FE234C"/>
    <w:rsid w:val="00FE23BC"/>
    <w:rsid w:val="00FE3146"/>
    <w:rsid w:val="00FE35B2"/>
    <w:rsid w:val="00FE413B"/>
    <w:rsid w:val="00FF0B36"/>
    <w:rsid w:val="00FF21EC"/>
    <w:rsid w:val="00FF31AB"/>
    <w:rsid w:val="00FF387F"/>
    <w:rsid w:val="00FF44D4"/>
    <w:rsid w:val="00FF57F8"/>
    <w:rsid w:val="00FF7E9F"/>
    <w:rsid w:val="0104AEC2"/>
    <w:rsid w:val="01120883"/>
    <w:rsid w:val="012267BB"/>
    <w:rsid w:val="01383D1A"/>
    <w:rsid w:val="014CAF19"/>
    <w:rsid w:val="01577185"/>
    <w:rsid w:val="016AC124"/>
    <w:rsid w:val="0177C8A7"/>
    <w:rsid w:val="01E8D9ED"/>
    <w:rsid w:val="02033EB5"/>
    <w:rsid w:val="020AA7E4"/>
    <w:rsid w:val="020ADCB5"/>
    <w:rsid w:val="0257B7BF"/>
    <w:rsid w:val="025826AD"/>
    <w:rsid w:val="02586006"/>
    <w:rsid w:val="0297DDA4"/>
    <w:rsid w:val="02985235"/>
    <w:rsid w:val="02A3E080"/>
    <w:rsid w:val="02AE95D1"/>
    <w:rsid w:val="02E1028F"/>
    <w:rsid w:val="030B3F3A"/>
    <w:rsid w:val="031A60AE"/>
    <w:rsid w:val="0321ED90"/>
    <w:rsid w:val="03399E53"/>
    <w:rsid w:val="0352FAD7"/>
    <w:rsid w:val="0367F744"/>
    <w:rsid w:val="036E7BB7"/>
    <w:rsid w:val="03935A2D"/>
    <w:rsid w:val="039778ED"/>
    <w:rsid w:val="03AA6F77"/>
    <w:rsid w:val="03E8F841"/>
    <w:rsid w:val="03F98742"/>
    <w:rsid w:val="03FBC8B1"/>
    <w:rsid w:val="03FF0273"/>
    <w:rsid w:val="042EA069"/>
    <w:rsid w:val="044EDC29"/>
    <w:rsid w:val="045E7151"/>
    <w:rsid w:val="0471C1DB"/>
    <w:rsid w:val="047AC69A"/>
    <w:rsid w:val="04AD0AE9"/>
    <w:rsid w:val="04AE0EF0"/>
    <w:rsid w:val="04BCCEA7"/>
    <w:rsid w:val="04EA03B2"/>
    <w:rsid w:val="04F8B425"/>
    <w:rsid w:val="04FD0CFF"/>
    <w:rsid w:val="05177D83"/>
    <w:rsid w:val="0559BC94"/>
    <w:rsid w:val="05979912"/>
    <w:rsid w:val="05BA13E6"/>
    <w:rsid w:val="05E6C457"/>
    <w:rsid w:val="061BB936"/>
    <w:rsid w:val="062886EC"/>
    <w:rsid w:val="063C6C73"/>
    <w:rsid w:val="065D39C5"/>
    <w:rsid w:val="066B3A24"/>
    <w:rsid w:val="0690F133"/>
    <w:rsid w:val="06A9A73B"/>
    <w:rsid w:val="06B639B4"/>
    <w:rsid w:val="06D1DF9D"/>
    <w:rsid w:val="06E82C94"/>
    <w:rsid w:val="0702122D"/>
    <w:rsid w:val="07127116"/>
    <w:rsid w:val="07477B11"/>
    <w:rsid w:val="074CCAD2"/>
    <w:rsid w:val="079B3A2D"/>
    <w:rsid w:val="07DF7EB1"/>
    <w:rsid w:val="07F2EBDA"/>
    <w:rsid w:val="07FEB60F"/>
    <w:rsid w:val="07FF4E0F"/>
    <w:rsid w:val="081C76C8"/>
    <w:rsid w:val="086B88E9"/>
    <w:rsid w:val="08D5772E"/>
    <w:rsid w:val="090FF68E"/>
    <w:rsid w:val="0941DBA3"/>
    <w:rsid w:val="096E1AF1"/>
    <w:rsid w:val="097EB90A"/>
    <w:rsid w:val="0989B998"/>
    <w:rsid w:val="09BC9202"/>
    <w:rsid w:val="09ECF39B"/>
    <w:rsid w:val="09F64F33"/>
    <w:rsid w:val="0A00896D"/>
    <w:rsid w:val="0A00D7AC"/>
    <w:rsid w:val="0A1AF88A"/>
    <w:rsid w:val="0A1C3949"/>
    <w:rsid w:val="0A274236"/>
    <w:rsid w:val="0A44FFBD"/>
    <w:rsid w:val="0A5E9828"/>
    <w:rsid w:val="0A81C1A5"/>
    <w:rsid w:val="0A89B8E1"/>
    <w:rsid w:val="0B1B3731"/>
    <w:rsid w:val="0B23751E"/>
    <w:rsid w:val="0B74CE17"/>
    <w:rsid w:val="0B7AC922"/>
    <w:rsid w:val="0BF68059"/>
    <w:rsid w:val="0BFDE9C7"/>
    <w:rsid w:val="0C039BC4"/>
    <w:rsid w:val="0C1D57F8"/>
    <w:rsid w:val="0C38D1F6"/>
    <w:rsid w:val="0C5F4C20"/>
    <w:rsid w:val="0CB8E703"/>
    <w:rsid w:val="0CE72FF1"/>
    <w:rsid w:val="0CE9C146"/>
    <w:rsid w:val="0D0063F2"/>
    <w:rsid w:val="0D028AB9"/>
    <w:rsid w:val="0D33B0D0"/>
    <w:rsid w:val="0D4A22CA"/>
    <w:rsid w:val="0D4BBC6B"/>
    <w:rsid w:val="0D7343D7"/>
    <w:rsid w:val="0D7CF5FA"/>
    <w:rsid w:val="0D9AB78B"/>
    <w:rsid w:val="0DA27C73"/>
    <w:rsid w:val="0DBF2EBA"/>
    <w:rsid w:val="0DC6E900"/>
    <w:rsid w:val="0DC72476"/>
    <w:rsid w:val="0DC9E7EA"/>
    <w:rsid w:val="0DD7DF61"/>
    <w:rsid w:val="0DE7C266"/>
    <w:rsid w:val="0DF08A36"/>
    <w:rsid w:val="0E542D72"/>
    <w:rsid w:val="0E587957"/>
    <w:rsid w:val="0E5F0035"/>
    <w:rsid w:val="0E6B042B"/>
    <w:rsid w:val="0E6D7BD5"/>
    <w:rsid w:val="0E895660"/>
    <w:rsid w:val="0EBCC6EC"/>
    <w:rsid w:val="0ED1A88C"/>
    <w:rsid w:val="0EDC2B0C"/>
    <w:rsid w:val="0EEE26E0"/>
    <w:rsid w:val="0F08DAEC"/>
    <w:rsid w:val="0F23C2F4"/>
    <w:rsid w:val="0F30CB11"/>
    <w:rsid w:val="0F3FB430"/>
    <w:rsid w:val="0F70B97A"/>
    <w:rsid w:val="0F8719CF"/>
    <w:rsid w:val="0F9C558D"/>
    <w:rsid w:val="0FA56B68"/>
    <w:rsid w:val="0FB6CD8C"/>
    <w:rsid w:val="0FE97659"/>
    <w:rsid w:val="0FFFC7B2"/>
    <w:rsid w:val="100A9258"/>
    <w:rsid w:val="1019E644"/>
    <w:rsid w:val="1053ADFC"/>
    <w:rsid w:val="10801EDF"/>
    <w:rsid w:val="1081C38C"/>
    <w:rsid w:val="10B08EA8"/>
    <w:rsid w:val="10BE0D18"/>
    <w:rsid w:val="10C147A1"/>
    <w:rsid w:val="10CDDDC5"/>
    <w:rsid w:val="110E93E8"/>
    <w:rsid w:val="11126AB5"/>
    <w:rsid w:val="11213B61"/>
    <w:rsid w:val="112585DB"/>
    <w:rsid w:val="1136BA88"/>
    <w:rsid w:val="1147FE2B"/>
    <w:rsid w:val="1195A0FB"/>
    <w:rsid w:val="11ACF70D"/>
    <w:rsid w:val="11EEA72E"/>
    <w:rsid w:val="12093B53"/>
    <w:rsid w:val="122775DB"/>
    <w:rsid w:val="1244C7EF"/>
    <w:rsid w:val="1261A41C"/>
    <w:rsid w:val="12788CFE"/>
    <w:rsid w:val="12A5AD46"/>
    <w:rsid w:val="12C42F64"/>
    <w:rsid w:val="12EF2386"/>
    <w:rsid w:val="12F0E7B5"/>
    <w:rsid w:val="13401949"/>
    <w:rsid w:val="13700063"/>
    <w:rsid w:val="1391A17F"/>
    <w:rsid w:val="13CD7B06"/>
    <w:rsid w:val="13D2A413"/>
    <w:rsid w:val="13D66458"/>
    <w:rsid w:val="13DC2890"/>
    <w:rsid w:val="140B394E"/>
    <w:rsid w:val="140F8312"/>
    <w:rsid w:val="141F26AB"/>
    <w:rsid w:val="144EF335"/>
    <w:rsid w:val="1454EF77"/>
    <w:rsid w:val="146125C5"/>
    <w:rsid w:val="1465BC67"/>
    <w:rsid w:val="147BB06F"/>
    <w:rsid w:val="149F87A9"/>
    <w:rsid w:val="14E494E4"/>
    <w:rsid w:val="151834C7"/>
    <w:rsid w:val="152F4D04"/>
    <w:rsid w:val="1563E8BC"/>
    <w:rsid w:val="157C2627"/>
    <w:rsid w:val="15A68ECB"/>
    <w:rsid w:val="15D68236"/>
    <w:rsid w:val="15E08643"/>
    <w:rsid w:val="15F97517"/>
    <w:rsid w:val="160D0545"/>
    <w:rsid w:val="162BE139"/>
    <w:rsid w:val="1645FFB5"/>
    <w:rsid w:val="164C1044"/>
    <w:rsid w:val="168B899A"/>
    <w:rsid w:val="169E11E6"/>
    <w:rsid w:val="16A17FCF"/>
    <w:rsid w:val="171B41E7"/>
    <w:rsid w:val="1751C737"/>
    <w:rsid w:val="1752CA33"/>
    <w:rsid w:val="177393EA"/>
    <w:rsid w:val="17B140D8"/>
    <w:rsid w:val="17B37A4B"/>
    <w:rsid w:val="17C072C0"/>
    <w:rsid w:val="17C72858"/>
    <w:rsid w:val="17D4F8A0"/>
    <w:rsid w:val="180F41FB"/>
    <w:rsid w:val="18267D30"/>
    <w:rsid w:val="18312994"/>
    <w:rsid w:val="183B8D49"/>
    <w:rsid w:val="18769F1A"/>
    <w:rsid w:val="18D0D47A"/>
    <w:rsid w:val="18ED5193"/>
    <w:rsid w:val="19094897"/>
    <w:rsid w:val="19140897"/>
    <w:rsid w:val="191AEC7F"/>
    <w:rsid w:val="1924549D"/>
    <w:rsid w:val="193C0C0A"/>
    <w:rsid w:val="1948E1D1"/>
    <w:rsid w:val="19530DFF"/>
    <w:rsid w:val="195C81B2"/>
    <w:rsid w:val="196E098A"/>
    <w:rsid w:val="197C2140"/>
    <w:rsid w:val="19E54BF0"/>
    <w:rsid w:val="19EB3FB8"/>
    <w:rsid w:val="19F57A89"/>
    <w:rsid w:val="1A17D190"/>
    <w:rsid w:val="1A1F2045"/>
    <w:rsid w:val="1A3CCCC8"/>
    <w:rsid w:val="1A703067"/>
    <w:rsid w:val="1A75090F"/>
    <w:rsid w:val="1A8D320C"/>
    <w:rsid w:val="1AC45EC7"/>
    <w:rsid w:val="1AF59395"/>
    <w:rsid w:val="1B0A3183"/>
    <w:rsid w:val="1B136240"/>
    <w:rsid w:val="1B4101DF"/>
    <w:rsid w:val="1B74F0F2"/>
    <w:rsid w:val="1B983274"/>
    <w:rsid w:val="1BB5CEFE"/>
    <w:rsid w:val="1BE2D61C"/>
    <w:rsid w:val="1BE9508E"/>
    <w:rsid w:val="1BF7FC50"/>
    <w:rsid w:val="1C14A0D2"/>
    <w:rsid w:val="1C8E62B5"/>
    <w:rsid w:val="1CA0B874"/>
    <w:rsid w:val="1CA583FE"/>
    <w:rsid w:val="1CACF38F"/>
    <w:rsid w:val="1CAE301A"/>
    <w:rsid w:val="1CB88CB7"/>
    <w:rsid w:val="1CBD4C7C"/>
    <w:rsid w:val="1CC03FF8"/>
    <w:rsid w:val="1D09FD5F"/>
    <w:rsid w:val="1D649634"/>
    <w:rsid w:val="1D92C010"/>
    <w:rsid w:val="1D94102A"/>
    <w:rsid w:val="1DB85144"/>
    <w:rsid w:val="1DCB9362"/>
    <w:rsid w:val="1DF2D187"/>
    <w:rsid w:val="1E2D20A6"/>
    <w:rsid w:val="1E34CB55"/>
    <w:rsid w:val="1E3DDBC4"/>
    <w:rsid w:val="1E419AEA"/>
    <w:rsid w:val="1E493B60"/>
    <w:rsid w:val="1E54FCAA"/>
    <w:rsid w:val="1E5B4772"/>
    <w:rsid w:val="1E75A419"/>
    <w:rsid w:val="1E7726FE"/>
    <w:rsid w:val="1E861797"/>
    <w:rsid w:val="1EC5A87E"/>
    <w:rsid w:val="1ED94B64"/>
    <w:rsid w:val="1EDCAC28"/>
    <w:rsid w:val="1F01D967"/>
    <w:rsid w:val="1F1E58A8"/>
    <w:rsid w:val="1F6A134E"/>
    <w:rsid w:val="1F84FBDD"/>
    <w:rsid w:val="1FC9B403"/>
    <w:rsid w:val="1FD7DECB"/>
    <w:rsid w:val="1FD8A2A2"/>
    <w:rsid w:val="203536F7"/>
    <w:rsid w:val="2038DCD9"/>
    <w:rsid w:val="203981EA"/>
    <w:rsid w:val="207D4996"/>
    <w:rsid w:val="2097626F"/>
    <w:rsid w:val="2117197F"/>
    <w:rsid w:val="211E1781"/>
    <w:rsid w:val="212B2EF0"/>
    <w:rsid w:val="213AD4DA"/>
    <w:rsid w:val="2160C93A"/>
    <w:rsid w:val="2164042D"/>
    <w:rsid w:val="216CCF1D"/>
    <w:rsid w:val="21B77B62"/>
    <w:rsid w:val="21D7E535"/>
    <w:rsid w:val="22282C70"/>
    <w:rsid w:val="223FE09E"/>
    <w:rsid w:val="224AC51E"/>
    <w:rsid w:val="22896549"/>
    <w:rsid w:val="22AA29D2"/>
    <w:rsid w:val="22B02E13"/>
    <w:rsid w:val="22C6F52F"/>
    <w:rsid w:val="22D25D25"/>
    <w:rsid w:val="22FAC2C5"/>
    <w:rsid w:val="230326DD"/>
    <w:rsid w:val="2330FE65"/>
    <w:rsid w:val="23337F33"/>
    <w:rsid w:val="235100BB"/>
    <w:rsid w:val="236E6129"/>
    <w:rsid w:val="237CEF85"/>
    <w:rsid w:val="2389E6ED"/>
    <w:rsid w:val="2397D82E"/>
    <w:rsid w:val="23B0ADA9"/>
    <w:rsid w:val="23C4BD6C"/>
    <w:rsid w:val="24082E29"/>
    <w:rsid w:val="243EC2F2"/>
    <w:rsid w:val="247225E9"/>
    <w:rsid w:val="24E0ED25"/>
    <w:rsid w:val="251B9612"/>
    <w:rsid w:val="251CB085"/>
    <w:rsid w:val="2546A8C1"/>
    <w:rsid w:val="2551CD63"/>
    <w:rsid w:val="256AD392"/>
    <w:rsid w:val="2588B691"/>
    <w:rsid w:val="258EFCD7"/>
    <w:rsid w:val="25C2D690"/>
    <w:rsid w:val="25C78E48"/>
    <w:rsid w:val="25F368EF"/>
    <w:rsid w:val="2658CF6B"/>
    <w:rsid w:val="2681252C"/>
    <w:rsid w:val="268443D5"/>
    <w:rsid w:val="26C1F416"/>
    <w:rsid w:val="26CBBB26"/>
    <w:rsid w:val="26CE8E96"/>
    <w:rsid w:val="270F5E02"/>
    <w:rsid w:val="274E31CA"/>
    <w:rsid w:val="275625AF"/>
    <w:rsid w:val="2759FFAB"/>
    <w:rsid w:val="279532CD"/>
    <w:rsid w:val="27BF0413"/>
    <w:rsid w:val="27DBD628"/>
    <w:rsid w:val="27DF8E6C"/>
    <w:rsid w:val="27F555A9"/>
    <w:rsid w:val="28396361"/>
    <w:rsid w:val="2859AD57"/>
    <w:rsid w:val="286A844C"/>
    <w:rsid w:val="286F83A8"/>
    <w:rsid w:val="288F08DE"/>
    <w:rsid w:val="289CD187"/>
    <w:rsid w:val="28A5A8E8"/>
    <w:rsid w:val="2907CF2D"/>
    <w:rsid w:val="290FBF8D"/>
    <w:rsid w:val="294F7FDE"/>
    <w:rsid w:val="295CFAC7"/>
    <w:rsid w:val="2962A5DC"/>
    <w:rsid w:val="29879225"/>
    <w:rsid w:val="299A19F6"/>
    <w:rsid w:val="29A9EA9B"/>
    <w:rsid w:val="29AA015E"/>
    <w:rsid w:val="29AC6D86"/>
    <w:rsid w:val="29B3AED3"/>
    <w:rsid w:val="29C3E8B1"/>
    <w:rsid w:val="29D29914"/>
    <w:rsid w:val="2A287E50"/>
    <w:rsid w:val="2A2D8EC5"/>
    <w:rsid w:val="2A5AEB1A"/>
    <w:rsid w:val="2A6851B4"/>
    <w:rsid w:val="2A6AE5FD"/>
    <w:rsid w:val="2ABFD710"/>
    <w:rsid w:val="2AD5209B"/>
    <w:rsid w:val="2AF3590A"/>
    <w:rsid w:val="2B1726CB"/>
    <w:rsid w:val="2B3813D0"/>
    <w:rsid w:val="2B3922BF"/>
    <w:rsid w:val="2B453DDC"/>
    <w:rsid w:val="2B60D3A4"/>
    <w:rsid w:val="2B6B3702"/>
    <w:rsid w:val="2B7EE90D"/>
    <w:rsid w:val="2B810BF6"/>
    <w:rsid w:val="2BA7246A"/>
    <w:rsid w:val="2BAE83B5"/>
    <w:rsid w:val="2BAFF9DF"/>
    <w:rsid w:val="2BD8A018"/>
    <w:rsid w:val="2C0892E2"/>
    <w:rsid w:val="2C0A5B30"/>
    <w:rsid w:val="2C15D399"/>
    <w:rsid w:val="2C5A658C"/>
    <w:rsid w:val="2C9D5CE1"/>
    <w:rsid w:val="2CA18E84"/>
    <w:rsid w:val="2CB0317B"/>
    <w:rsid w:val="2CCC45A1"/>
    <w:rsid w:val="2D0A8E5F"/>
    <w:rsid w:val="2D0B525F"/>
    <w:rsid w:val="2D1B325D"/>
    <w:rsid w:val="2D38CABA"/>
    <w:rsid w:val="2D465D77"/>
    <w:rsid w:val="2D4926A0"/>
    <w:rsid w:val="2D4C5C1A"/>
    <w:rsid w:val="2D756E3F"/>
    <w:rsid w:val="2D77A2B4"/>
    <w:rsid w:val="2D81153C"/>
    <w:rsid w:val="2D9F83B6"/>
    <w:rsid w:val="2DC4EA48"/>
    <w:rsid w:val="2DE329B2"/>
    <w:rsid w:val="2DED261A"/>
    <w:rsid w:val="2DFB06F2"/>
    <w:rsid w:val="2E2341BA"/>
    <w:rsid w:val="2E755CCB"/>
    <w:rsid w:val="2E892FB4"/>
    <w:rsid w:val="2E9E41CA"/>
    <w:rsid w:val="2EA98895"/>
    <w:rsid w:val="2ECAA304"/>
    <w:rsid w:val="2EDC909D"/>
    <w:rsid w:val="2EF14A53"/>
    <w:rsid w:val="2F13E7AD"/>
    <w:rsid w:val="2F1E5C7B"/>
    <w:rsid w:val="2F24966D"/>
    <w:rsid w:val="2F42023E"/>
    <w:rsid w:val="2F453AD6"/>
    <w:rsid w:val="2F507120"/>
    <w:rsid w:val="2F60AD09"/>
    <w:rsid w:val="2FC998ED"/>
    <w:rsid w:val="2FD279A6"/>
    <w:rsid w:val="2FDDD654"/>
    <w:rsid w:val="2FF11230"/>
    <w:rsid w:val="2FF5EFEC"/>
    <w:rsid w:val="3014EF36"/>
    <w:rsid w:val="302AF17B"/>
    <w:rsid w:val="30301546"/>
    <w:rsid w:val="309F46B6"/>
    <w:rsid w:val="30C20D76"/>
    <w:rsid w:val="30DA914F"/>
    <w:rsid w:val="30E25D15"/>
    <w:rsid w:val="30E6AA73"/>
    <w:rsid w:val="312B773E"/>
    <w:rsid w:val="318EC31F"/>
    <w:rsid w:val="31A733C1"/>
    <w:rsid w:val="31B99045"/>
    <w:rsid w:val="31D1E723"/>
    <w:rsid w:val="31D7141D"/>
    <w:rsid w:val="321ADEC3"/>
    <w:rsid w:val="321F784D"/>
    <w:rsid w:val="3234B964"/>
    <w:rsid w:val="323FDB53"/>
    <w:rsid w:val="325D3094"/>
    <w:rsid w:val="3281256A"/>
    <w:rsid w:val="3288A91B"/>
    <w:rsid w:val="32A90934"/>
    <w:rsid w:val="32ADB870"/>
    <w:rsid w:val="32C09BD4"/>
    <w:rsid w:val="32C800BC"/>
    <w:rsid w:val="32DE2B0A"/>
    <w:rsid w:val="33277B54"/>
    <w:rsid w:val="332AA788"/>
    <w:rsid w:val="335F15BD"/>
    <w:rsid w:val="336CED90"/>
    <w:rsid w:val="33A71005"/>
    <w:rsid w:val="33A807D7"/>
    <w:rsid w:val="33E8097F"/>
    <w:rsid w:val="34054E36"/>
    <w:rsid w:val="3426AC0C"/>
    <w:rsid w:val="343B44E8"/>
    <w:rsid w:val="349E5048"/>
    <w:rsid w:val="34CD0C34"/>
    <w:rsid w:val="34E8AB84"/>
    <w:rsid w:val="34F2B421"/>
    <w:rsid w:val="34FFCA24"/>
    <w:rsid w:val="35202ABE"/>
    <w:rsid w:val="352ED8CF"/>
    <w:rsid w:val="3560B5D6"/>
    <w:rsid w:val="3583B217"/>
    <w:rsid w:val="358DE1D0"/>
    <w:rsid w:val="35A84E6D"/>
    <w:rsid w:val="35ACAE6A"/>
    <w:rsid w:val="35D9846B"/>
    <w:rsid w:val="36109C12"/>
    <w:rsid w:val="36245D80"/>
    <w:rsid w:val="362645AB"/>
    <w:rsid w:val="367CF82B"/>
    <w:rsid w:val="3681E471"/>
    <w:rsid w:val="368B21FE"/>
    <w:rsid w:val="36A8D7E7"/>
    <w:rsid w:val="36C289CB"/>
    <w:rsid w:val="36D98814"/>
    <w:rsid w:val="36EEE827"/>
    <w:rsid w:val="36F1899D"/>
    <w:rsid w:val="36F2E970"/>
    <w:rsid w:val="371C7BDD"/>
    <w:rsid w:val="37B18802"/>
    <w:rsid w:val="37C37FF6"/>
    <w:rsid w:val="37D20B07"/>
    <w:rsid w:val="37EE1DDA"/>
    <w:rsid w:val="37F3F744"/>
    <w:rsid w:val="37F53CFC"/>
    <w:rsid w:val="380DDF15"/>
    <w:rsid w:val="384FD09E"/>
    <w:rsid w:val="386DAA72"/>
    <w:rsid w:val="38700829"/>
    <w:rsid w:val="388F0D62"/>
    <w:rsid w:val="38A01CDE"/>
    <w:rsid w:val="38B57FAE"/>
    <w:rsid w:val="38D74762"/>
    <w:rsid w:val="38E63A51"/>
    <w:rsid w:val="38EA9EF8"/>
    <w:rsid w:val="3978A3F6"/>
    <w:rsid w:val="399F1F28"/>
    <w:rsid w:val="39ACDB8D"/>
    <w:rsid w:val="39B7D72C"/>
    <w:rsid w:val="39FC3496"/>
    <w:rsid w:val="3A1573D8"/>
    <w:rsid w:val="3A2A8A32"/>
    <w:rsid w:val="3A5DDA4D"/>
    <w:rsid w:val="3A7410C1"/>
    <w:rsid w:val="3A867B86"/>
    <w:rsid w:val="3AA1889C"/>
    <w:rsid w:val="3AA7BAA9"/>
    <w:rsid w:val="3AECED4E"/>
    <w:rsid w:val="3B1A44BD"/>
    <w:rsid w:val="3B1B32F3"/>
    <w:rsid w:val="3B22B0B2"/>
    <w:rsid w:val="3B273A12"/>
    <w:rsid w:val="3B2CD525"/>
    <w:rsid w:val="3B361F3E"/>
    <w:rsid w:val="3B575F06"/>
    <w:rsid w:val="3BE4AEED"/>
    <w:rsid w:val="3BF790B9"/>
    <w:rsid w:val="3BFE03C1"/>
    <w:rsid w:val="3C27B48A"/>
    <w:rsid w:val="3C4F8471"/>
    <w:rsid w:val="3C80EFCC"/>
    <w:rsid w:val="3C8AD5EA"/>
    <w:rsid w:val="3C9771E3"/>
    <w:rsid w:val="3CA734FB"/>
    <w:rsid w:val="3CDC2D2C"/>
    <w:rsid w:val="3CDD8BB7"/>
    <w:rsid w:val="3CEA02FC"/>
    <w:rsid w:val="3D07CE91"/>
    <w:rsid w:val="3D1799BF"/>
    <w:rsid w:val="3D2BCE10"/>
    <w:rsid w:val="3D5A57DD"/>
    <w:rsid w:val="3D735A80"/>
    <w:rsid w:val="3DC2902C"/>
    <w:rsid w:val="3DC408AF"/>
    <w:rsid w:val="3DDC1B5A"/>
    <w:rsid w:val="3E0D0405"/>
    <w:rsid w:val="3E2264A0"/>
    <w:rsid w:val="3E2507D3"/>
    <w:rsid w:val="3E52C326"/>
    <w:rsid w:val="3E578E1D"/>
    <w:rsid w:val="3E6086F7"/>
    <w:rsid w:val="3E798F10"/>
    <w:rsid w:val="3E7D359A"/>
    <w:rsid w:val="3E8A3ABB"/>
    <w:rsid w:val="3E9DC18E"/>
    <w:rsid w:val="3EB1AFD6"/>
    <w:rsid w:val="3ED41D34"/>
    <w:rsid w:val="3EDA8216"/>
    <w:rsid w:val="3EE2C480"/>
    <w:rsid w:val="3EF1A324"/>
    <w:rsid w:val="3F1A0E50"/>
    <w:rsid w:val="3F31E252"/>
    <w:rsid w:val="3F7810A7"/>
    <w:rsid w:val="3F8EFFE5"/>
    <w:rsid w:val="3FCBAB0B"/>
    <w:rsid w:val="3FCC2052"/>
    <w:rsid w:val="3FF8D75D"/>
    <w:rsid w:val="4016293F"/>
    <w:rsid w:val="4024D05F"/>
    <w:rsid w:val="404119B4"/>
    <w:rsid w:val="406272C3"/>
    <w:rsid w:val="409F17FC"/>
    <w:rsid w:val="40B54E16"/>
    <w:rsid w:val="40DB95C4"/>
    <w:rsid w:val="411EC065"/>
    <w:rsid w:val="4140804D"/>
    <w:rsid w:val="41440B47"/>
    <w:rsid w:val="4153C8F9"/>
    <w:rsid w:val="415C549E"/>
    <w:rsid w:val="4187DA6D"/>
    <w:rsid w:val="41AD08A6"/>
    <w:rsid w:val="41B72116"/>
    <w:rsid w:val="41CE189C"/>
    <w:rsid w:val="42046000"/>
    <w:rsid w:val="42127F0A"/>
    <w:rsid w:val="423A5BF6"/>
    <w:rsid w:val="4249EBA5"/>
    <w:rsid w:val="4283B5B5"/>
    <w:rsid w:val="42861F33"/>
    <w:rsid w:val="42AB430A"/>
    <w:rsid w:val="42CCE6BC"/>
    <w:rsid w:val="4307244E"/>
    <w:rsid w:val="434562C6"/>
    <w:rsid w:val="4354F20A"/>
    <w:rsid w:val="435530E8"/>
    <w:rsid w:val="43855E09"/>
    <w:rsid w:val="438AF61A"/>
    <w:rsid w:val="438F8B6F"/>
    <w:rsid w:val="43D4BED6"/>
    <w:rsid w:val="43ED94AE"/>
    <w:rsid w:val="4422CC62"/>
    <w:rsid w:val="44454A83"/>
    <w:rsid w:val="444D87EF"/>
    <w:rsid w:val="4456F5F4"/>
    <w:rsid w:val="445BD53E"/>
    <w:rsid w:val="446A689A"/>
    <w:rsid w:val="44CA6063"/>
    <w:rsid w:val="44D40766"/>
    <w:rsid w:val="44DDC512"/>
    <w:rsid w:val="44ED96DF"/>
    <w:rsid w:val="44EE4F7B"/>
    <w:rsid w:val="44F6A252"/>
    <w:rsid w:val="44FA76DA"/>
    <w:rsid w:val="450ED7DF"/>
    <w:rsid w:val="451EF98C"/>
    <w:rsid w:val="454ADBED"/>
    <w:rsid w:val="454D5D2A"/>
    <w:rsid w:val="4598ED3F"/>
    <w:rsid w:val="459BEDBA"/>
    <w:rsid w:val="459EBCCC"/>
    <w:rsid w:val="4625B183"/>
    <w:rsid w:val="462D7685"/>
    <w:rsid w:val="463EC510"/>
    <w:rsid w:val="463FAAF0"/>
    <w:rsid w:val="465F082A"/>
    <w:rsid w:val="46640A77"/>
    <w:rsid w:val="467A0BF4"/>
    <w:rsid w:val="46FAB0B5"/>
    <w:rsid w:val="472C75AD"/>
    <w:rsid w:val="47735ED3"/>
    <w:rsid w:val="47A175D5"/>
    <w:rsid w:val="47B0A7CF"/>
    <w:rsid w:val="47B9C355"/>
    <w:rsid w:val="47F45DC0"/>
    <w:rsid w:val="47F559AD"/>
    <w:rsid w:val="480E4E84"/>
    <w:rsid w:val="485471D2"/>
    <w:rsid w:val="485500FB"/>
    <w:rsid w:val="487941DA"/>
    <w:rsid w:val="487A865D"/>
    <w:rsid w:val="48929C90"/>
    <w:rsid w:val="48A34BF2"/>
    <w:rsid w:val="48B3BA1D"/>
    <w:rsid w:val="48C6F256"/>
    <w:rsid w:val="48E649A8"/>
    <w:rsid w:val="4902E462"/>
    <w:rsid w:val="4918C7AD"/>
    <w:rsid w:val="4920A217"/>
    <w:rsid w:val="492B7552"/>
    <w:rsid w:val="494F188C"/>
    <w:rsid w:val="49504B9C"/>
    <w:rsid w:val="49510B1A"/>
    <w:rsid w:val="49651747"/>
    <w:rsid w:val="49714967"/>
    <w:rsid w:val="497CAAE5"/>
    <w:rsid w:val="499C5F62"/>
    <w:rsid w:val="49A84378"/>
    <w:rsid w:val="49B41816"/>
    <w:rsid w:val="49C310F6"/>
    <w:rsid w:val="49DF07BA"/>
    <w:rsid w:val="4A023CFF"/>
    <w:rsid w:val="4A9690E0"/>
    <w:rsid w:val="4ABE194F"/>
    <w:rsid w:val="4AC7E70A"/>
    <w:rsid w:val="4AD83473"/>
    <w:rsid w:val="4AEC9C9B"/>
    <w:rsid w:val="4B02BA6A"/>
    <w:rsid w:val="4B0FE1FA"/>
    <w:rsid w:val="4B448EA5"/>
    <w:rsid w:val="4B472876"/>
    <w:rsid w:val="4B4CDD67"/>
    <w:rsid w:val="4B6C054E"/>
    <w:rsid w:val="4B94F68F"/>
    <w:rsid w:val="4B963612"/>
    <w:rsid w:val="4B9AE3E1"/>
    <w:rsid w:val="4BC580E2"/>
    <w:rsid w:val="4BE9A9B5"/>
    <w:rsid w:val="4C184D8B"/>
    <w:rsid w:val="4C1FF789"/>
    <w:rsid w:val="4C2D2C93"/>
    <w:rsid w:val="4C4CDF37"/>
    <w:rsid w:val="4C5A22B1"/>
    <w:rsid w:val="4C5D930E"/>
    <w:rsid w:val="4C5EA225"/>
    <w:rsid w:val="4C67561F"/>
    <w:rsid w:val="4C895316"/>
    <w:rsid w:val="4C9DA8F0"/>
    <w:rsid w:val="4CEBBA46"/>
    <w:rsid w:val="4CF4D13A"/>
    <w:rsid w:val="4D0B4AB3"/>
    <w:rsid w:val="4D1D54CF"/>
    <w:rsid w:val="4D26BAFD"/>
    <w:rsid w:val="4D29FED8"/>
    <w:rsid w:val="4D4ABA95"/>
    <w:rsid w:val="4D4E9C5D"/>
    <w:rsid w:val="4D670A0C"/>
    <w:rsid w:val="4D881EB1"/>
    <w:rsid w:val="4DADFBB2"/>
    <w:rsid w:val="4DB5CA5E"/>
    <w:rsid w:val="4DD03FA5"/>
    <w:rsid w:val="4DFEFA4A"/>
    <w:rsid w:val="4E21AF49"/>
    <w:rsid w:val="4E31961C"/>
    <w:rsid w:val="4E51286B"/>
    <w:rsid w:val="4E568099"/>
    <w:rsid w:val="4E69701C"/>
    <w:rsid w:val="4E81E55B"/>
    <w:rsid w:val="4E985454"/>
    <w:rsid w:val="4E9DA1A0"/>
    <w:rsid w:val="4EB0A02E"/>
    <w:rsid w:val="4EB234E2"/>
    <w:rsid w:val="4EC155B5"/>
    <w:rsid w:val="4EDA5341"/>
    <w:rsid w:val="4EDE641C"/>
    <w:rsid w:val="4EE8835E"/>
    <w:rsid w:val="4EFEBB77"/>
    <w:rsid w:val="4F08F513"/>
    <w:rsid w:val="4F239525"/>
    <w:rsid w:val="4F32EA82"/>
    <w:rsid w:val="4F376306"/>
    <w:rsid w:val="4F69DE83"/>
    <w:rsid w:val="4F6D1CF8"/>
    <w:rsid w:val="4F7317DA"/>
    <w:rsid w:val="4F79B1BF"/>
    <w:rsid w:val="4FDFB58B"/>
    <w:rsid w:val="4FF64568"/>
    <w:rsid w:val="501DA99C"/>
    <w:rsid w:val="5023E752"/>
    <w:rsid w:val="5033B93C"/>
    <w:rsid w:val="5049B753"/>
    <w:rsid w:val="50848618"/>
    <w:rsid w:val="50953B66"/>
    <w:rsid w:val="50CF6875"/>
    <w:rsid w:val="50DBCC81"/>
    <w:rsid w:val="50F7F472"/>
    <w:rsid w:val="512A319C"/>
    <w:rsid w:val="512C53F1"/>
    <w:rsid w:val="513C3D8F"/>
    <w:rsid w:val="515323AF"/>
    <w:rsid w:val="51578232"/>
    <w:rsid w:val="51578351"/>
    <w:rsid w:val="5167BEBE"/>
    <w:rsid w:val="5195CCE6"/>
    <w:rsid w:val="51C19970"/>
    <w:rsid w:val="51D02C09"/>
    <w:rsid w:val="5221A819"/>
    <w:rsid w:val="52466B40"/>
    <w:rsid w:val="52603D39"/>
    <w:rsid w:val="526539F6"/>
    <w:rsid w:val="526F3845"/>
    <w:rsid w:val="527B0EFD"/>
    <w:rsid w:val="528E75CC"/>
    <w:rsid w:val="52B00CAE"/>
    <w:rsid w:val="52C1225F"/>
    <w:rsid w:val="52CD64EF"/>
    <w:rsid w:val="52D637E4"/>
    <w:rsid w:val="52DA6621"/>
    <w:rsid w:val="530CE174"/>
    <w:rsid w:val="531174E2"/>
    <w:rsid w:val="53154E15"/>
    <w:rsid w:val="5344579B"/>
    <w:rsid w:val="5362CA88"/>
    <w:rsid w:val="53758421"/>
    <w:rsid w:val="537D907D"/>
    <w:rsid w:val="5383A96D"/>
    <w:rsid w:val="53A4BCB3"/>
    <w:rsid w:val="53B4C13B"/>
    <w:rsid w:val="53CE1F5D"/>
    <w:rsid w:val="53D2865C"/>
    <w:rsid w:val="54223EB4"/>
    <w:rsid w:val="5454E059"/>
    <w:rsid w:val="545A7FEA"/>
    <w:rsid w:val="547511E5"/>
    <w:rsid w:val="548AB44E"/>
    <w:rsid w:val="54C9122A"/>
    <w:rsid w:val="553DE4B1"/>
    <w:rsid w:val="55656F30"/>
    <w:rsid w:val="55834DD8"/>
    <w:rsid w:val="55994445"/>
    <w:rsid w:val="559BB839"/>
    <w:rsid w:val="55F3A041"/>
    <w:rsid w:val="55FB8228"/>
    <w:rsid w:val="563AB07D"/>
    <w:rsid w:val="568C9B54"/>
    <w:rsid w:val="569183DB"/>
    <w:rsid w:val="56C12019"/>
    <w:rsid w:val="56C2039D"/>
    <w:rsid w:val="56C29450"/>
    <w:rsid w:val="56C2DDFF"/>
    <w:rsid w:val="56F15608"/>
    <w:rsid w:val="5730CDD2"/>
    <w:rsid w:val="57663E46"/>
    <w:rsid w:val="57789A7D"/>
    <w:rsid w:val="57A2322A"/>
    <w:rsid w:val="57CCFD6E"/>
    <w:rsid w:val="57CE9C96"/>
    <w:rsid w:val="5814A190"/>
    <w:rsid w:val="58AC9237"/>
    <w:rsid w:val="58C9FD09"/>
    <w:rsid w:val="58D83B1F"/>
    <w:rsid w:val="58E0789F"/>
    <w:rsid w:val="58F6147E"/>
    <w:rsid w:val="5917D903"/>
    <w:rsid w:val="591EA654"/>
    <w:rsid w:val="59389A27"/>
    <w:rsid w:val="594EC43B"/>
    <w:rsid w:val="597BE577"/>
    <w:rsid w:val="597C86BD"/>
    <w:rsid w:val="59F384E0"/>
    <w:rsid w:val="5A160AAA"/>
    <w:rsid w:val="5A1D10C0"/>
    <w:rsid w:val="5A2FFF04"/>
    <w:rsid w:val="5A3937E2"/>
    <w:rsid w:val="5A72BE36"/>
    <w:rsid w:val="5A824082"/>
    <w:rsid w:val="5A9380E1"/>
    <w:rsid w:val="5AC446AC"/>
    <w:rsid w:val="5AC903B6"/>
    <w:rsid w:val="5AD90211"/>
    <w:rsid w:val="5B1C12F2"/>
    <w:rsid w:val="5B4A0FD2"/>
    <w:rsid w:val="5B63BD4E"/>
    <w:rsid w:val="5B73CCB4"/>
    <w:rsid w:val="5B7F7320"/>
    <w:rsid w:val="5B8349F2"/>
    <w:rsid w:val="5B8CDA3C"/>
    <w:rsid w:val="5B920EC7"/>
    <w:rsid w:val="5B969D17"/>
    <w:rsid w:val="5BA88181"/>
    <w:rsid w:val="5BC2DF0C"/>
    <w:rsid w:val="5C2A066F"/>
    <w:rsid w:val="5C3CC87E"/>
    <w:rsid w:val="5C5638FD"/>
    <w:rsid w:val="5C799AB1"/>
    <w:rsid w:val="5C8A9298"/>
    <w:rsid w:val="5CA384AE"/>
    <w:rsid w:val="5CC09762"/>
    <w:rsid w:val="5CC3BFA6"/>
    <w:rsid w:val="5CEEF2C1"/>
    <w:rsid w:val="5D2F8BDC"/>
    <w:rsid w:val="5D3E4757"/>
    <w:rsid w:val="5D5533A0"/>
    <w:rsid w:val="5D689436"/>
    <w:rsid w:val="5D6B544C"/>
    <w:rsid w:val="5D8FD7F3"/>
    <w:rsid w:val="5D91F6D3"/>
    <w:rsid w:val="5DC401FB"/>
    <w:rsid w:val="5DDCA780"/>
    <w:rsid w:val="5E215911"/>
    <w:rsid w:val="5E47482A"/>
    <w:rsid w:val="5E644C86"/>
    <w:rsid w:val="5E8252C6"/>
    <w:rsid w:val="5E85365E"/>
    <w:rsid w:val="5EA3E4CD"/>
    <w:rsid w:val="5ECFC5CA"/>
    <w:rsid w:val="5EE445D5"/>
    <w:rsid w:val="5EEE225E"/>
    <w:rsid w:val="5EFA11F3"/>
    <w:rsid w:val="5F338512"/>
    <w:rsid w:val="5F5D823F"/>
    <w:rsid w:val="5F7B564A"/>
    <w:rsid w:val="5FDF46BE"/>
    <w:rsid w:val="5FE55E1C"/>
    <w:rsid w:val="5FFBE041"/>
    <w:rsid w:val="6008C5D8"/>
    <w:rsid w:val="6012783C"/>
    <w:rsid w:val="6025389D"/>
    <w:rsid w:val="605985D2"/>
    <w:rsid w:val="608E16B3"/>
    <w:rsid w:val="608F8BF6"/>
    <w:rsid w:val="60BD728F"/>
    <w:rsid w:val="60C392DB"/>
    <w:rsid w:val="60CF0138"/>
    <w:rsid w:val="60D148B6"/>
    <w:rsid w:val="60E9CB39"/>
    <w:rsid w:val="60F4134B"/>
    <w:rsid w:val="60FF7A56"/>
    <w:rsid w:val="613416AC"/>
    <w:rsid w:val="61466D98"/>
    <w:rsid w:val="614B863B"/>
    <w:rsid w:val="61539898"/>
    <w:rsid w:val="6184B869"/>
    <w:rsid w:val="619CBBA2"/>
    <w:rsid w:val="61A332AA"/>
    <w:rsid w:val="61BFFDB7"/>
    <w:rsid w:val="61C8189B"/>
    <w:rsid w:val="61EF8F8B"/>
    <w:rsid w:val="61FDCE92"/>
    <w:rsid w:val="62081C23"/>
    <w:rsid w:val="62089464"/>
    <w:rsid w:val="62119A82"/>
    <w:rsid w:val="622560DC"/>
    <w:rsid w:val="62556628"/>
    <w:rsid w:val="62610FA7"/>
    <w:rsid w:val="628D7413"/>
    <w:rsid w:val="62A5A05F"/>
    <w:rsid w:val="62B0492A"/>
    <w:rsid w:val="62B44069"/>
    <w:rsid w:val="62B900BD"/>
    <w:rsid w:val="62C70C37"/>
    <w:rsid w:val="62CA9AD1"/>
    <w:rsid w:val="62DC41D8"/>
    <w:rsid w:val="62EAC588"/>
    <w:rsid w:val="62FA6A6F"/>
    <w:rsid w:val="62FE156A"/>
    <w:rsid w:val="630DC49D"/>
    <w:rsid w:val="6321AA8F"/>
    <w:rsid w:val="633C65E8"/>
    <w:rsid w:val="634FED04"/>
    <w:rsid w:val="6361C1C7"/>
    <w:rsid w:val="63636008"/>
    <w:rsid w:val="639FC768"/>
    <w:rsid w:val="63E9FA2C"/>
    <w:rsid w:val="640E581B"/>
    <w:rsid w:val="64281472"/>
    <w:rsid w:val="643E4A58"/>
    <w:rsid w:val="64698BDE"/>
    <w:rsid w:val="646BA576"/>
    <w:rsid w:val="649BAD56"/>
    <w:rsid w:val="64D070BC"/>
    <w:rsid w:val="64D37E45"/>
    <w:rsid w:val="64EC625D"/>
    <w:rsid w:val="654EF1BF"/>
    <w:rsid w:val="65523127"/>
    <w:rsid w:val="6555564C"/>
    <w:rsid w:val="6565C84D"/>
    <w:rsid w:val="65828993"/>
    <w:rsid w:val="65AA3FFF"/>
    <w:rsid w:val="65D641FE"/>
    <w:rsid w:val="65E5AD99"/>
    <w:rsid w:val="65F267E7"/>
    <w:rsid w:val="65F42F86"/>
    <w:rsid w:val="65F85B6E"/>
    <w:rsid w:val="662DD6B8"/>
    <w:rsid w:val="66328487"/>
    <w:rsid w:val="66665E04"/>
    <w:rsid w:val="666796AD"/>
    <w:rsid w:val="6685BB69"/>
    <w:rsid w:val="66955D36"/>
    <w:rsid w:val="66A5F71D"/>
    <w:rsid w:val="66A97FE6"/>
    <w:rsid w:val="66D6A294"/>
    <w:rsid w:val="66FA9777"/>
    <w:rsid w:val="670B72A0"/>
    <w:rsid w:val="6757146A"/>
    <w:rsid w:val="6764401D"/>
    <w:rsid w:val="677E580F"/>
    <w:rsid w:val="677E6E4D"/>
    <w:rsid w:val="67A8A63E"/>
    <w:rsid w:val="67CC9EB3"/>
    <w:rsid w:val="67D55EEB"/>
    <w:rsid w:val="67DE1ED0"/>
    <w:rsid w:val="67EB44B5"/>
    <w:rsid w:val="67F33112"/>
    <w:rsid w:val="6805F985"/>
    <w:rsid w:val="6861D523"/>
    <w:rsid w:val="68851EC6"/>
    <w:rsid w:val="6888BD67"/>
    <w:rsid w:val="689667D8"/>
    <w:rsid w:val="68A7D982"/>
    <w:rsid w:val="68B403B9"/>
    <w:rsid w:val="68C90E96"/>
    <w:rsid w:val="68D3A964"/>
    <w:rsid w:val="68EE2112"/>
    <w:rsid w:val="692B520E"/>
    <w:rsid w:val="6964DA8A"/>
    <w:rsid w:val="697439D5"/>
    <w:rsid w:val="698E1A41"/>
    <w:rsid w:val="699BBA9A"/>
    <w:rsid w:val="69C17A1F"/>
    <w:rsid w:val="69D8EE6A"/>
    <w:rsid w:val="69ED4FAF"/>
    <w:rsid w:val="69F97B76"/>
    <w:rsid w:val="69FDF9A2"/>
    <w:rsid w:val="6A1601BD"/>
    <w:rsid w:val="6A23CE3E"/>
    <w:rsid w:val="6A322B73"/>
    <w:rsid w:val="6A3DA7A2"/>
    <w:rsid w:val="6A619FCB"/>
    <w:rsid w:val="6A6A1FCE"/>
    <w:rsid w:val="6A7181D1"/>
    <w:rsid w:val="6ABB732A"/>
    <w:rsid w:val="6B4F06B6"/>
    <w:rsid w:val="6B59BE19"/>
    <w:rsid w:val="6B5F0A1E"/>
    <w:rsid w:val="6B672A10"/>
    <w:rsid w:val="6B67718B"/>
    <w:rsid w:val="6B85F422"/>
    <w:rsid w:val="6B93993C"/>
    <w:rsid w:val="6B956093"/>
    <w:rsid w:val="6BBF38D1"/>
    <w:rsid w:val="6BE4A7B8"/>
    <w:rsid w:val="6C1EA439"/>
    <w:rsid w:val="6C1EC350"/>
    <w:rsid w:val="6C69D46B"/>
    <w:rsid w:val="6C968F3C"/>
    <w:rsid w:val="6CBBAF48"/>
    <w:rsid w:val="6CEC55C5"/>
    <w:rsid w:val="6CF93ADD"/>
    <w:rsid w:val="6D0482E3"/>
    <w:rsid w:val="6D65510A"/>
    <w:rsid w:val="6D7D28B2"/>
    <w:rsid w:val="6D7F554D"/>
    <w:rsid w:val="6D8A44FF"/>
    <w:rsid w:val="6D9464D9"/>
    <w:rsid w:val="6DB3247E"/>
    <w:rsid w:val="6DC257FB"/>
    <w:rsid w:val="6DCD3FD1"/>
    <w:rsid w:val="6DCFDDD1"/>
    <w:rsid w:val="6DD246CA"/>
    <w:rsid w:val="6DF8412F"/>
    <w:rsid w:val="6E047A82"/>
    <w:rsid w:val="6E905F66"/>
    <w:rsid w:val="6E9CF0AF"/>
    <w:rsid w:val="6ED701CA"/>
    <w:rsid w:val="6EEBECA5"/>
    <w:rsid w:val="6F71FD7A"/>
    <w:rsid w:val="6F7AE161"/>
    <w:rsid w:val="6F7B34F2"/>
    <w:rsid w:val="6F7E412C"/>
    <w:rsid w:val="6FF140AA"/>
    <w:rsid w:val="7007B1D3"/>
    <w:rsid w:val="70670A5F"/>
    <w:rsid w:val="70912528"/>
    <w:rsid w:val="70D67E67"/>
    <w:rsid w:val="70E14755"/>
    <w:rsid w:val="70E3287B"/>
    <w:rsid w:val="70E8C641"/>
    <w:rsid w:val="7127042E"/>
    <w:rsid w:val="7147DD2A"/>
    <w:rsid w:val="7150C03F"/>
    <w:rsid w:val="7184FF56"/>
    <w:rsid w:val="71910A81"/>
    <w:rsid w:val="71A4BF24"/>
    <w:rsid w:val="71B20747"/>
    <w:rsid w:val="71B8162D"/>
    <w:rsid w:val="71B92344"/>
    <w:rsid w:val="7235AC1D"/>
    <w:rsid w:val="72372E75"/>
    <w:rsid w:val="7244419F"/>
    <w:rsid w:val="724E78AB"/>
    <w:rsid w:val="72630296"/>
    <w:rsid w:val="727A27A9"/>
    <w:rsid w:val="7291CE95"/>
    <w:rsid w:val="72A14FC5"/>
    <w:rsid w:val="72B2A543"/>
    <w:rsid w:val="72BC8190"/>
    <w:rsid w:val="72D3EB71"/>
    <w:rsid w:val="7319A7BB"/>
    <w:rsid w:val="734144C3"/>
    <w:rsid w:val="7347C9B1"/>
    <w:rsid w:val="734F5111"/>
    <w:rsid w:val="735225A5"/>
    <w:rsid w:val="736E638F"/>
    <w:rsid w:val="73926D14"/>
    <w:rsid w:val="73E98335"/>
    <w:rsid w:val="73E9DF27"/>
    <w:rsid w:val="742A6B7A"/>
    <w:rsid w:val="7431C4F5"/>
    <w:rsid w:val="743333FC"/>
    <w:rsid w:val="7446AFFF"/>
    <w:rsid w:val="74484949"/>
    <w:rsid w:val="7484E221"/>
    <w:rsid w:val="74A39BDF"/>
    <w:rsid w:val="74EE1C54"/>
    <w:rsid w:val="7515C787"/>
    <w:rsid w:val="752EEC2B"/>
    <w:rsid w:val="753E1A78"/>
    <w:rsid w:val="754864A8"/>
    <w:rsid w:val="7566B70F"/>
    <w:rsid w:val="757F0D36"/>
    <w:rsid w:val="75AE3D76"/>
    <w:rsid w:val="75B6CBF7"/>
    <w:rsid w:val="75BD374E"/>
    <w:rsid w:val="75CBD38B"/>
    <w:rsid w:val="75CFEC8A"/>
    <w:rsid w:val="75D55BE3"/>
    <w:rsid w:val="75D6C1FC"/>
    <w:rsid w:val="7611847B"/>
    <w:rsid w:val="76154B82"/>
    <w:rsid w:val="762F7FF4"/>
    <w:rsid w:val="764DDAC5"/>
    <w:rsid w:val="765D3B3D"/>
    <w:rsid w:val="7665D20C"/>
    <w:rsid w:val="767AE0FE"/>
    <w:rsid w:val="7687DDF4"/>
    <w:rsid w:val="7695208E"/>
    <w:rsid w:val="76B11FAD"/>
    <w:rsid w:val="76B6B6F9"/>
    <w:rsid w:val="76E91641"/>
    <w:rsid w:val="76EC0AEF"/>
    <w:rsid w:val="77197109"/>
    <w:rsid w:val="771C02C9"/>
    <w:rsid w:val="7722E93C"/>
    <w:rsid w:val="77352E26"/>
    <w:rsid w:val="77446380"/>
    <w:rsid w:val="77790675"/>
    <w:rsid w:val="778301BD"/>
    <w:rsid w:val="779B666D"/>
    <w:rsid w:val="779D10D2"/>
    <w:rsid w:val="779E2EC8"/>
    <w:rsid w:val="77BFD6D0"/>
    <w:rsid w:val="780D51C1"/>
    <w:rsid w:val="78131F26"/>
    <w:rsid w:val="7818D7D1"/>
    <w:rsid w:val="78204D5C"/>
    <w:rsid w:val="78514B83"/>
    <w:rsid w:val="785C06A6"/>
    <w:rsid w:val="786515D5"/>
    <w:rsid w:val="7882A1DA"/>
    <w:rsid w:val="78846C2E"/>
    <w:rsid w:val="788F531E"/>
    <w:rsid w:val="7906A553"/>
    <w:rsid w:val="7922B26C"/>
    <w:rsid w:val="793EB7DD"/>
    <w:rsid w:val="794E8A69"/>
    <w:rsid w:val="7967E736"/>
    <w:rsid w:val="797327FA"/>
    <w:rsid w:val="798ACC15"/>
    <w:rsid w:val="79A5608D"/>
    <w:rsid w:val="79AC75A8"/>
    <w:rsid w:val="79B42A62"/>
    <w:rsid w:val="79D10DB4"/>
    <w:rsid w:val="79E511A7"/>
    <w:rsid w:val="79EABB9D"/>
    <w:rsid w:val="79F40368"/>
    <w:rsid w:val="7A20519D"/>
    <w:rsid w:val="7A348B97"/>
    <w:rsid w:val="7A6B3698"/>
    <w:rsid w:val="7A6D4D5D"/>
    <w:rsid w:val="7A76B600"/>
    <w:rsid w:val="7A774A35"/>
    <w:rsid w:val="7B1308F2"/>
    <w:rsid w:val="7B13FAD1"/>
    <w:rsid w:val="7B5613AF"/>
    <w:rsid w:val="7B56D210"/>
    <w:rsid w:val="7B60D187"/>
    <w:rsid w:val="7B779170"/>
    <w:rsid w:val="7BBABB9A"/>
    <w:rsid w:val="7BF2063B"/>
    <w:rsid w:val="7C01931B"/>
    <w:rsid w:val="7C186A7C"/>
    <w:rsid w:val="7C25704A"/>
    <w:rsid w:val="7C420658"/>
    <w:rsid w:val="7C45CC35"/>
    <w:rsid w:val="7C492ACE"/>
    <w:rsid w:val="7C62FEDC"/>
    <w:rsid w:val="7C63CF9D"/>
    <w:rsid w:val="7C804968"/>
    <w:rsid w:val="7C9122C3"/>
    <w:rsid w:val="7C99516E"/>
    <w:rsid w:val="7CC1F0A7"/>
    <w:rsid w:val="7CF8E5D0"/>
    <w:rsid w:val="7D12B3A6"/>
    <w:rsid w:val="7D2D1F92"/>
    <w:rsid w:val="7D3ACC04"/>
    <w:rsid w:val="7D4C48FC"/>
    <w:rsid w:val="7D571957"/>
    <w:rsid w:val="7D8F57F7"/>
    <w:rsid w:val="7D968855"/>
    <w:rsid w:val="7D97AE1C"/>
    <w:rsid w:val="7DAAD262"/>
    <w:rsid w:val="7DC7163E"/>
    <w:rsid w:val="7E057D4A"/>
    <w:rsid w:val="7E09758D"/>
    <w:rsid w:val="7E1C9A59"/>
    <w:rsid w:val="7E2A70F7"/>
    <w:rsid w:val="7E30B978"/>
    <w:rsid w:val="7E30EA40"/>
    <w:rsid w:val="7E4C1577"/>
    <w:rsid w:val="7E4CDDD7"/>
    <w:rsid w:val="7E86E3C0"/>
    <w:rsid w:val="7E8DAA62"/>
    <w:rsid w:val="7EBE10CB"/>
    <w:rsid w:val="7ED276A3"/>
    <w:rsid w:val="7EEC65DD"/>
    <w:rsid w:val="7F077134"/>
    <w:rsid w:val="7F28E4A6"/>
    <w:rsid w:val="7F2B4AFD"/>
    <w:rsid w:val="7F417FEA"/>
    <w:rsid w:val="7F619CA2"/>
    <w:rsid w:val="7F81957E"/>
    <w:rsid w:val="7FA39931"/>
    <w:rsid w:val="7FA3C0BF"/>
    <w:rsid w:val="7FA52F94"/>
    <w:rsid w:val="7FA6EFED"/>
    <w:rsid w:val="7FAA7907"/>
    <w:rsid w:val="7FC9E550"/>
    <w:rsid w:val="7FDA406A"/>
    <w:rsid w:val="7FDA5DC1"/>
    <w:rsid w:val="7FDB4E49"/>
    <w:rsid w:val="7FF9F35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B01AA6"/>
  <w15:chartTrackingRefBased/>
  <w15:docId w15:val="{F7C2879F-3336-48F6-8F52-E662FFAF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Mentionnonrsolue1">
    <w:name w:val="Mention non résolue1"/>
    <w:basedOn w:val="DefaultParagraphFont"/>
    <w:uiPriority w:val="99"/>
    <w:semiHidden/>
    <w:unhideWhenUsed/>
    <w:rsid w:val="00B12370"/>
    <w:rPr>
      <w:color w:val="605E5C"/>
      <w:shd w:val="clear" w:color="auto" w:fill="E1DFDD"/>
    </w:rPr>
  </w:style>
  <w:style w:type="character" w:styleId="FollowedHyperlink">
    <w:name w:val="FollowedHyperlink"/>
    <w:basedOn w:val="DefaultParagraphFont"/>
    <w:uiPriority w:val="99"/>
    <w:semiHidden/>
    <w:rsid w:val="00076027"/>
    <w:rPr>
      <w:color w:val="272B35"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D93155"/>
    <w:rPr>
      <w:b/>
      <w:bCs/>
    </w:rPr>
  </w:style>
  <w:style w:type="character" w:customStyle="1" w:styleId="CommentSubjectChar">
    <w:name w:val="Comment Subject Char"/>
    <w:basedOn w:val="CommentTextChar"/>
    <w:link w:val="CommentSubject"/>
    <w:uiPriority w:val="99"/>
    <w:semiHidden/>
    <w:rsid w:val="00D93155"/>
    <w:rPr>
      <w:b/>
      <w:bCs/>
      <w:sz w:val="20"/>
      <w:szCs w:val="20"/>
      <w:lang w:val="fr-FR"/>
    </w:rPr>
  </w:style>
  <w:style w:type="paragraph" w:styleId="Revision">
    <w:name w:val="Revision"/>
    <w:hidden/>
    <w:uiPriority w:val="99"/>
    <w:semiHidden/>
    <w:rsid w:val="006C1932"/>
    <w:rPr>
      <w:sz w:val="24"/>
    </w:rPr>
  </w:style>
  <w:style w:type="paragraph" w:customStyle="1" w:styleId="paragraph">
    <w:name w:val="paragraph"/>
    <w:basedOn w:val="Normal"/>
    <w:rsid w:val="005C7D63"/>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normaltextrun">
    <w:name w:val="normaltextrun"/>
    <w:basedOn w:val="DefaultParagraphFont"/>
    <w:rsid w:val="005C7D63"/>
  </w:style>
  <w:style w:type="character" w:customStyle="1" w:styleId="eop">
    <w:name w:val="eop"/>
    <w:basedOn w:val="DefaultParagraphFont"/>
    <w:rsid w:val="005C7D63"/>
  </w:style>
  <w:style w:type="character" w:styleId="UnresolvedMention">
    <w:name w:val="Unresolved Mention"/>
    <w:basedOn w:val="DefaultParagraphFont"/>
    <w:uiPriority w:val="99"/>
    <w:semiHidden/>
    <w:unhideWhenUsed/>
    <w:rsid w:val="00C46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439737">
      <w:bodyDiv w:val="1"/>
      <w:marLeft w:val="0"/>
      <w:marRight w:val="0"/>
      <w:marTop w:val="0"/>
      <w:marBottom w:val="0"/>
      <w:divBdr>
        <w:top w:val="none" w:sz="0" w:space="0" w:color="auto"/>
        <w:left w:val="none" w:sz="0" w:space="0" w:color="auto"/>
        <w:bottom w:val="none" w:sz="0" w:space="0" w:color="auto"/>
        <w:right w:val="none" w:sz="0" w:space="0" w:color="auto"/>
      </w:divBdr>
      <w:divsChild>
        <w:div w:id="39940435">
          <w:marLeft w:val="0"/>
          <w:marRight w:val="0"/>
          <w:marTop w:val="0"/>
          <w:marBottom w:val="0"/>
          <w:divBdr>
            <w:top w:val="none" w:sz="0" w:space="0" w:color="auto"/>
            <w:left w:val="none" w:sz="0" w:space="0" w:color="auto"/>
            <w:bottom w:val="none" w:sz="0" w:space="0" w:color="auto"/>
            <w:right w:val="none" w:sz="0" w:space="0" w:color="auto"/>
          </w:divBdr>
        </w:div>
        <w:div w:id="302387775">
          <w:marLeft w:val="0"/>
          <w:marRight w:val="0"/>
          <w:marTop w:val="0"/>
          <w:marBottom w:val="0"/>
          <w:divBdr>
            <w:top w:val="none" w:sz="0" w:space="0" w:color="auto"/>
            <w:left w:val="none" w:sz="0" w:space="0" w:color="auto"/>
            <w:bottom w:val="none" w:sz="0" w:space="0" w:color="auto"/>
            <w:right w:val="none" w:sz="0" w:space="0" w:color="auto"/>
          </w:divBdr>
        </w:div>
        <w:div w:id="608003089">
          <w:marLeft w:val="0"/>
          <w:marRight w:val="0"/>
          <w:marTop w:val="0"/>
          <w:marBottom w:val="0"/>
          <w:divBdr>
            <w:top w:val="none" w:sz="0" w:space="0" w:color="auto"/>
            <w:left w:val="none" w:sz="0" w:space="0" w:color="auto"/>
            <w:bottom w:val="none" w:sz="0" w:space="0" w:color="auto"/>
            <w:right w:val="none" w:sz="0" w:space="0" w:color="auto"/>
          </w:divBdr>
        </w:div>
        <w:div w:id="1459881034">
          <w:marLeft w:val="0"/>
          <w:marRight w:val="0"/>
          <w:marTop w:val="0"/>
          <w:marBottom w:val="0"/>
          <w:divBdr>
            <w:top w:val="none" w:sz="0" w:space="0" w:color="auto"/>
            <w:left w:val="none" w:sz="0" w:space="0" w:color="auto"/>
            <w:bottom w:val="none" w:sz="0" w:space="0" w:color="auto"/>
            <w:right w:val="none" w:sz="0" w:space="0" w:color="auto"/>
          </w:divBdr>
        </w:div>
        <w:div w:id="2004433412">
          <w:marLeft w:val="0"/>
          <w:marRight w:val="0"/>
          <w:marTop w:val="0"/>
          <w:marBottom w:val="0"/>
          <w:divBdr>
            <w:top w:val="none" w:sz="0" w:space="0" w:color="auto"/>
            <w:left w:val="none" w:sz="0" w:space="0" w:color="auto"/>
            <w:bottom w:val="none" w:sz="0" w:space="0" w:color="auto"/>
            <w:right w:val="none" w:sz="0" w:space="0" w:color="auto"/>
          </w:divBdr>
        </w:div>
      </w:divsChild>
    </w:div>
    <w:div w:id="929578703">
      <w:bodyDiv w:val="1"/>
      <w:marLeft w:val="0"/>
      <w:marRight w:val="0"/>
      <w:marTop w:val="0"/>
      <w:marBottom w:val="0"/>
      <w:divBdr>
        <w:top w:val="none" w:sz="0" w:space="0" w:color="auto"/>
        <w:left w:val="none" w:sz="0" w:space="0" w:color="auto"/>
        <w:bottom w:val="none" w:sz="0" w:space="0" w:color="auto"/>
        <w:right w:val="none" w:sz="0" w:space="0" w:color="auto"/>
      </w:divBdr>
    </w:div>
    <w:div w:id="1023672538">
      <w:bodyDiv w:val="1"/>
      <w:marLeft w:val="0"/>
      <w:marRight w:val="0"/>
      <w:marTop w:val="0"/>
      <w:marBottom w:val="0"/>
      <w:divBdr>
        <w:top w:val="none" w:sz="0" w:space="0" w:color="auto"/>
        <w:left w:val="none" w:sz="0" w:space="0" w:color="auto"/>
        <w:bottom w:val="none" w:sz="0" w:space="0" w:color="auto"/>
        <w:right w:val="none" w:sz="0" w:space="0" w:color="auto"/>
      </w:divBdr>
      <w:divsChild>
        <w:div w:id="311838002">
          <w:marLeft w:val="0"/>
          <w:marRight w:val="0"/>
          <w:marTop w:val="0"/>
          <w:marBottom w:val="0"/>
          <w:divBdr>
            <w:top w:val="none" w:sz="0" w:space="0" w:color="auto"/>
            <w:left w:val="none" w:sz="0" w:space="0" w:color="auto"/>
            <w:bottom w:val="none" w:sz="0" w:space="0" w:color="auto"/>
            <w:right w:val="none" w:sz="0" w:space="0" w:color="auto"/>
          </w:divBdr>
        </w:div>
        <w:div w:id="429619304">
          <w:marLeft w:val="0"/>
          <w:marRight w:val="0"/>
          <w:marTop w:val="0"/>
          <w:marBottom w:val="0"/>
          <w:divBdr>
            <w:top w:val="none" w:sz="0" w:space="0" w:color="auto"/>
            <w:left w:val="none" w:sz="0" w:space="0" w:color="auto"/>
            <w:bottom w:val="none" w:sz="0" w:space="0" w:color="auto"/>
            <w:right w:val="none" w:sz="0" w:space="0" w:color="auto"/>
          </w:divBdr>
        </w:div>
        <w:div w:id="487401201">
          <w:marLeft w:val="0"/>
          <w:marRight w:val="0"/>
          <w:marTop w:val="0"/>
          <w:marBottom w:val="0"/>
          <w:divBdr>
            <w:top w:val="none" w:sz="0" w:space="0" w:color="auto"/>
            <w:left w:val="none" w:sz="0" w:space="0" w:color="auto"/>
            <w:bottom w:val="none" w:sz="0" w:space="0" w:color="auto"/>
            <w:right w:val="none" w:sz="0" w:space="0" w:color="auto"/>
          </w:divBdr>
        </w:div>
        <w:div w:id="1809392794">
          <w:marLeft w:val="0"/>
          <w:marRight w:val="0"/>
          <w:marTop w:val="0"/>
          <w:marBottom w:val="0"/>
          <w:divBdr>
            <w:top w:val="none" w:sz="0" w:space="0" w:color="auto"/>
            <w:left w:val="none" w:sz="0" w:space="0" w:color="auto"/>
            <w:bottom w:val="none" w:sz="0" w:space="0" w:color="auto"/>
            <w:right w:val="none" w:sz="0" w:space="0" w:color="auto"/>
          </w:divBdr>
        </w:div>
        <w:div w:id="1998533012">
          <w:marLeft w:val="0"/>
          <w:marRight w:val="0"/>
          <w:marTop w:val="0"/>
          <w:marBottom w:val="0"/>
          <w:divBdr>
            <w:top w:val="none" w:sz="0" w:space="0" w:color="auto"/>
            <w:left w:val="none" w:sz="0" w:space="0" w:color="auto"/>
            <w:bottom w:val="none" w:sz="0" w:space="0" w:color="auto"/>
            <w:right w:val="none" w:sz="0" w:space="0" w:color="auto"/>
          </w:divBdr>
        </w:div>
      </w:divsChild>
    </w:div>
    <w:div w:id="1717854027">
      <w:bodyDiv w:val="1"/>
      <w:marLeft w:val="0"/>
      <w:marRight w:val="0"/>
      <w:marTop w:val="0"/>
      <w:marBottom w:val="0"/>
      <w:divBdr>
        <w:top w:val="none" w:sz="0" w:space="0" w:color="auto"/>
        <w:left w:val="none" w:sz="0" w:space="0" w:color="auto"/>
        <w:bottom w:val="none" w:sz="0" w:space="0" w:color="auto"/>
        <w:right w:val="none" w:sz="0" w:space="0" w:color="auto"/>
      </w:divBdr>
      <w:divsChild>
        <w:div w:id="684752857">
          <w:marLeft w:val="0"/>
          <w:marRight w:val="0"/>
          <w:marTop w:val="0"/>
          <w:marBottom w:val="0"/>
          <w:divBdr>
            <w:top w:val="none" w:sz="0" w:space="0" w:color="auto"/>
            <w:left w:val="none" w:sz="0" w:space="0" w:color="auto"/>
            <w:bottom w:val="none" w:sz="0" w:space="0" w:color="auto"/>
            <w:right w:val="none" w:sz="0" w:space="0" w:color="auto"/>
          </w:divBdr>
        </w:div>
        <w:div w:id="1470198454">
          <w:marLeft w:val="0"/>
          <w:marRight w:val="0"/>
          <w:marTop w:val="0"/>
          <w:marBottom w:val="0"/>
          <w:divBdr>
            <w:top w:val="none" w:sz="0" w:space="0" w:color="auto"/>
            <w:left w:val="none" w:sz="0" w:space="0" w:color="auto"/>
            <w:bottom w:val="none" w:sz="0" w:space="0" w:color="auto"/>
            <w:right w:val="none" w:sz="0" w:space="0" w:color="auto"/>
          </w:divBdr>
        </w:div>
        <w:div w:id="1704162383">
          <w:marLeft w:val="0"/>
          <w:marRight w:val="0"/>
          <w:marTop w:val="0"/>
          <w:marBottom w:val="0"/>
          <w:divBdr>
            <w:top w:val="none" w:sz="0" w:space="0" w:color="auto"/>
            <w:left w:val="none" w:sz="0" w:space="0" w:color="auto"/>
            <w:bottom w:val="none" w:sz="0" w:space="0" w:color="auto"/>
            <w:right w:val="none" w:sz="0" w:space="0" w:color="auto"/>
          </w:divBdr>
        </w:div>
      </w:divsChild>
    </w:div>
    <w:div w:id="187337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actualite/communiques-de-presse/2023/octobre/stellantis-signe-un-accord-avec-orano-pour-le-recyclage-des-batteries-des-vehicules-electriques" TargetMode="External"/><Relationship Id="rId18" Type="http://schemas.openxmlformats.org/officeDocument/2006/relationships/hyperlink" Target="http://www.stellantis.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stellantis.com/fr/actualite/communiques-de-presse/2022/octobre/stellantis-soutient-ses-ambitions-en-matiere-d-economie-circulaire-avec-une-business-unit-dediee-concue-pour-initier-une-nouvelle-ere-de-fabrication-durable-et-de-consommation-responsable" TargetMode="External"/><Relationship Id="rId17" Type="http://schemas.openxmlformats.org/officeDocument/2006/relationships/hyperlink" Target="https://www.stellantis.com/fr/finance/evenements/strategic-plan" TargetMode="External"/><Relationship Id="rId25" Type="http://schemas.openxmlformats.org/officeDocument/2006/relationships/hyperlink" Target="mailto:claudio.damico@stellantis.com" TargetMode="External"/><Relationship Id="rId2" Type="http://schemas.openxmlformats.org/officeDocument/2006/relationships/customXml" Target="../customXml/item2.xml"/><Relationship Id="rId16" Type="http://schemas.openxmlformats.org/officeDocument/2006/relationships/hyperlink" Target="https://www.stellantis.com/fr/actualite/communiques-de-presse/2023/septembre/stellantis-inaugure-son-premier-battery-technology-center-en-italie" TargetMode="External"/><Relationship Id="rId20" Type="http://schemas.openxmlformats.org/officeDocument/2006/relationships/image" Target="media/image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 TargetMode="External"/><Relationship Id="rId24" Type="http://schemas.openxmlformats.org/officeDocument/2006/relationships/hyperlink" Target="https://www.youtube.com/@stellantis_sustainera/featured"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stellantis.com/fr/actualite/communiques-de-presse/2022/decembre/stellantis-et-qinomic-s-associent-pour-developper-le-retrofit-electrique-des-vehicules-utilitaires-legers" TargetMode="External"/><Relationship Id="rId23" Type="http://schemas.openxmlformats.org/officeDocument/2006/relationships/hyperlink" Target="https://www.linkedin.com/company/stellantis-sustainer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fr/actualite/communiques-de-presse/2023/juin/stellantis-et-galloo-creent-une-coentreprise-pour-le-recyclage-des-vehicules-hors-d-usage"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EFAF564B-04D4-4B64-A531-B4E671FFF339}">
    <t:Anchor>
      <t:Comment id="1852701705"/>
    </t:Anchor>
    <t:History>
      <t:Event id="{C977CAED-49F6-4388-81A8-8EDD8C02D696}" time="2023-11-07T10:54:31.066Z">
        <t:Attribution userId="S::t0900kc@inetpsa.com::ad1d8c4e-39fa-40f0-9a61-ef0ef69dcb0f" userProvider="AD" userName="KAILEEN CONNELLY"/>
        <t:Anchor>
          <t:Comment id="1852701705"/>
        </t:Anchor>
        <t:Create/>
      </t:Event>
      <t:Event id="{5D0EBF76-A60C-4688-8B5F-E2CB30168433}" time="2023-11-07T10:54:31.066Z">
        <t:Attribution userId="S::t0900kc@inetpsa.com::ad1d8c4e-39fa-40f0-9a61-ef0ef69dcb0f" userProvider="AD" userName="KAILEEN CONNELLY"/>
        <t:Anchor>
          <t:Comment id="1852701705"/>
        </t:Anchor>
        <t:Assign userId="S::F00980A@inetpsa.com::303f3ad2-a588-4059-97cb-a81b619333d6" userProvider="AD" userName="IRENE STELLA"/>
      </t:Event>
      <t:Event id="{0173CC24-E78E-4593-9FAB-A1F2DF3C37DC}" time="2023-11-07T10:54:31.066Z">
        <t:Attribution userId="S::t0900kc@inetpsa.com::ad1d8c4e-39fa-40f0-9a61-ef0ef69dcb0f" userProvider="AD" userName="KAILEEN CONNELLY"/>
        <t:Anchor>
          <t:Comment id="1852701705"/>
        </t:Anchor>
        <t:SetTitle title="@IRENE STELLA Is this the official name, with the CE Hub? I didn't think I saw that in Naming Committee. Maybe it's internal nomenclature, but not for &quot;outside&quot;?"/>
      </t:Event>
    </t:History>
  </t:Task>
  <t:Task id="{7670FC5D-3001-487A-89BE-BFEFEC2758F2}">
    <t:Anchor>
      <t:Comment id="139491937"/>
    </t:Anchor>
    <t:History>
      <t:Event id="{8C5D64D7-70F9-4D0F-AAC3-DC5028C15A68}" time="2023-11-07T10:56:43.399Z">
        <t:Attribution userId="S::t0900kc@inetpsa.com::ad1d8c4e-39fa-40f0-9a61-ef0ef69dcb0f" userProvider="AD" userName="KAILEEN CONNELLY"/>
        <t:Anchor>
          <t:Comment id="139491937"/>
        </t:Anchor>
        <t:Create/>
      </t:Event>
      <t:Event id="{DC4D6CD0-B669-42DD-B944-7315872BE43F}" time="2023-11-07T10:56:43.399Z">
        <t:Attribution userId="S::t0900kc@inetpsa.com::ad1d8c4e-39fa-40f0-9a61-ef0ef69dcb0f" userProvider="AD" userName="KAILEEN CONNELLY"/>
        <t:Anchor>
          <t:Comment id="139491937"/>
        </t:Anchor>
        <t:Assign userId="S::T7448KF@inetpsa.com::5b1a4a8f-ffb3-4dee-ab70-848197a55be7" userProvider="AD" userName="KEVIN FRAZIER"/>
      </t:Event>
      <t:Event id="{9B6C0E2C-40D2-4B88-B044-656A21AA8081}" time="2023-11-07T10:56:43.399Z">
        <t:Attribution userId="S::t0900kc@inetpsa.com::ad1d8c4e-39fa-40f0-9a61-ef0ef69dcb0f" userProvider="AD" userName="KAILEEN CONNELLY"/>
        <t:Anchor>
          <t:Comment id="139491937"/>
        </t:Anchor>
        <t:SetTitle title="@KEVIN FRAZIER Can you make these bullets with more facts? Maybe the size of the building? The investment amount? The expected savings? Right now, they're &quot;soft&quot; and seem quite repetitive to previous messages."/>
      </t:Event>
    </t:History>
  </t:Task>
  <t:Task id="{A117539E-A0FD-4397-BDAB-416B090E39B8}">
    <t:Anchor>
      <t:Comment id="1513289898"/>
    </t:Anchor>
    <t:History>
      <t:Event id="{AB65986D-77E2-414C-8D54-7D48B99B9444}" time="2023-11-14T12:29:51.231Z">
        <t:Attribution userId="S::t0900kc@inetpsa.com::ad1d8c4e-39fa-40f0-9a61-ef0ef69dcb0f" userProvider="AD" userName="KAILEEN CONNELLY"/>
        <t:Anchor>
          <t:Comment id="1513289898"/>
        </t:Anchor>
        <t:Create/>
      </t:Event>
      <t:Event id="{F2D1826E-4DC1-4A3B-9BE3-2057457AC0C6}" time="2023-11-14T12:29:51.231Z">
        <t:Attribution userId="S::t0900kc@inetpsa.com::ad1d8c4e-39fa-40f0-9a61-ef0ef69dcb0f" userProvider="AD" userName="KAILEEN CONNELLY"/>
        <t:Anchor>
          <t:Comment id="1513289898"/>
        </t:Anchor>
        <t:Assign userId="S::T7448KF@inetpsa.com::5b1a4a8f-ffb3-4dee-ab70-848197a55be7" userProvider="AD" userName="KEVIN FRAZIER"/>
      </t:Event>
      <t:Event id="{12049EDA-7BF1-48FE-8899-9E9C0E8005DB}" time="2023-11-14T12:29:51.231Z">
        <t:Attribution userId="S::t0900kc@inetpsa.com::ad1d8c4e-39fa-40f0-9a61-ef0ef69dcb0f" userProvider="AD" userName="KAILEEN CONNELLY"/>
        <t:Anchor>
          <t:Comment id="1513289898"/>
        </t:Anchor>
        <t:SetTitle title="@KEVIN FRAZIER This sentence seems very complex. Can it be simplified. Split in two?"/>
      </t:Event>
    </t:History>
  </t:Task>
  <t:Task id="{5271411B-4A4C-47D0-A1E1-F65B60689DFF}">
    <t:Anchor>
      <t:Comment id="1036485645"/>
    </t:Anchor>
    <t:History>
      <t:Event id="{B6FC1875-14F1-4D0B-A2E6-AD15E4DAE9D0}" time="2023-11-14T13:12:55.459Z">
        <t:Attribution userId="S::t0900kc@inetpsa.com::ad1d8c4e-39fa-40f0-9a61-ef0ef69dcb0f" userProvider="AD" userName="KAILEEN CONNELLY"/>
        <t:Anchor>
          <t:Comment id="292216208"/>
        </t:Anchor>
        <t:Create/>
      </t:Event>
      <t:Event id="{BE21F902-DDEE-4FF0-8EFF-4DF1A9B389DC}" time="2023-11-14T13:12:55.459Z">
        <t:Attribution userId="S::t0900kc@inetpsa.com::ad1d8c4e-39fa-40f0-9a61-ef0ef69dcb0f" userProvider="AD" userName="KAILEEN CONNELLY"/>
        <t:Anchor>
          <t:Comment id="292216208"/>
        </t:Anchor>
        <t:Assign userId="S::F00980A@inetpsa.com::303f3ad2-a588-4059-97cb-a81b619333d6" userProvider="AD" userName="IRENE STELLA"/>
      </t:Event>
      <t:Event id="{C8EEF5A6-9A69-4283-84D2-DA4770447792}" time="2023-11-14T13:12:55.459Z">
        <t:Attribution userId="S::t0900kc@inetpsa.com::ad1d8c4e-39fa-40f0-9a61-ef0ef69dcb0f" userProvider="AD" userName="KAILEEN CONNELLY"/>
        <t:Anchor>
          <t:Comment id="292216208"/>
        </t:Anchor>
        <t:SetTitle title="@IRENE STELLA @KEVIN FRAZIER I'm thinking this bullet isn't compelling enough to be here. Good for the body of PR, but maybe not the bullets."/>
      </t:Event>
    </t:History>
  </t:Task>
  <t:Task id="{7A104B43-1657-4436-B6D9-4B0E33DA02C9}">
    <t:Anchor>
      <t:Comment id="1026601760"/>
    </t:Anchor>
    <t:History>
      <t:Event id="{68855F0C-807E-443A-857E-227F761A8F25}" time="2023-11-14T12:35:09.02Z">
        <t:Attribution userId="S::t0900kc@inetpsa.com::ad1d8c4e-39fa-40f0-9a61-ef0ef69dcb0f" userProvider="AD" userName="KAILEEN CONNELLY"/>
        <t:Anchor>
          <t:Comment id="1026601760"/>
        </t:Anchor>
        <t:Create/>
      </t:Event>
      <t:Event id="{497D0EED-68A1-454A-BCF7-0EBD2F6DCDA2}" time="2023-11-14T12:35:09.02Z">
        <t:Attribution userId="S::t0900kc@inetpsa.com::ad1d8c4e-39fa-40f0-9a61-ef0ef69dcb0f" userProvider="AD" userName="KAILEEN CONNELLY"/>
        <t:Anchor>
          <t:Comment id="1026601760"/>
        </t:Anchor>
        <t:Assign userId="S::T7448KF@inetpsa.com::5b1a4a8f-ffb3-4dee-ab70-848197a55be7" userProvider="AD" userName="KEVIN FRAZIER"/>
      </t:Event>
      <t:Event id="{B0B5141D-5951-493C-AFEB-3BD4137E0D4A}" time="2023-11-14T12:35:09.02Z">
        <t:Attribution userId="S::t0900kc@inetpsa.com::ad1d8c4e-39fa-40f0-9a61-ef0ef69dcb0f" userProvider="AD" userName="KAILEEN CONNELLY"/>
        <t:Anchor>
          <t:Comment id="1026601760"/>
        </t:Anchor>
        <t:SetTitle title="@KEVIN FRAZIER This doesn't seem to read right."/>
      </t:Event>
    </t:History>
  </t:Task>
  <t:Task id="{3EFCA5DA-DEDB-4CD4-9F64-12870B8BB939}">
    <t:Anchor>
      <t:Comment id="1633911423"/>
    </t:Anchor>
    <t:History>
      <t:Event id="{15087A82-04FD-4C0E-826A-651FE5A96473}" time="2023-11-14T13:04:23.712Z">
        <t:Attribution userId="S::t0900kc@inetpsa.com::ad1d8c4e-39fa-40f0-9a61-ef0ef69dcb0f" userProvider="AD" userName="KAILEEN CONNELLY"/>
        <t:Anchor>
          <t:Comment id="1633911423"/>
        </t:Anchor>
        <t:Create/>
      </t:Event>
      <t:Event id="{F3CA420B-6422-4719-991F-4E43BCBD28BB}" time="2023-11-14T13:04:23.712Z">
        <t:Attribution userId="S::t0900kc@inetpsa.com::ad1d8c4e-39fa-40f0-9a61-ef0ef69dcb0f" userProvider="AD" userName="KAILEEN CONNELLY"/>
        <t:Anchor>
          <t:Comment id="1633911423"/>
        </t:Anchor>
        <t:Assign userId="S::T7448KF@inetpsa.com::5b1a4a8f-ffb3-4dee-ab70-848197a55be7" userProvider="AD" userName="KEVIN FRAZIER"/>
      </t:Event>
      <t:Event id="{25317CE3-8024-4AAB-8F41-10227B06FAF2}" time="2023-11-14T13:04:23.712Z">
        <t:Attribution userId="S::t0900kc@inetpsa.com::ad1d8c4e-39fa-40f0-9a61-ef0ef69dcb0f" userProvider="AD" userName="KAILEEN CONNELLY"/>
        <t:Anchor>
          <t:Comment id="1633911423"/>
        </t:Anchor>
        <t:SetTitle title="@KEVIN FRAZIER @IRENE STELLA Alison wrote &quot;Stellantis &amp;You network&quot; in her slide, not Sustainera channels. Please confirm which on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84BFF3FD1B40F3AC1B5ECA7A221165"/>
        <w:category>
          <w:name w:val="Generale"/>
          <w:gallery w:val="placeholder"/>
        </w:category>
        <w:types>
          <w:type w:val="bbPlcHdr"/>
        </w:types>
        <w:behaviors>
          <w:behavior w:val="content"/>
        </w:behaviors>
        <w:guid w:val="{5B0BD78A-7CF8-4AA5-8D23-F3065E7CBFAD}"/>
      </w:docPartPr>
      <w:docPartBody>
        <w:p w:rsidR="00113F8D" w:rsidRDefault="00D152B1" w:rsidP="00D152B1">
          <w:pPr>
            <w:pStyle w:val="7D84BFF3FD1B40F3AC1B5ECA7A221165"/>
          </w:pPr>
          <w:r>
            <w:rPr>
              <w:rStyle w:val="PlaceholderText"/>
              <w:b/>
              <w:color w:val="44546A" w:themeColor="text2"/>
            </w:rPr>
            <w:t>First name LAST NAME</w:t>
          </w:r>
        </w:p>
      </w:docPartBody>
    </w:docPart>
    <w:docPart>
      <w:docPartPr>
        <w:name w:val="8B93A881701D4FAB85C9FF4C2AB58BCA"/>
        <w:category>
          <w:name w:val="Generale"/>
          <w:gallery w:val="placeholder"/>
        </w:category>
        <w:types>
          <w:type w:val="bbPlcHdr"/>
        </w:types>
        <w:behaviors>
          <w:behavior w:val="content"/>
        </w:behaviors>
        <w:guid w:val="{461CC8F1-97D6-49CA-9A71-EA512A86DB42}"/>
      </w:docPartPr>
      <w:docPartBody>
        <w:p w:rsidR="00113F8D" w:rsidRDefault="00D152B1" w:rsidP="00D152B1">
          <w:pPr>
            <w:pStyle w:val="8B93A881701D4FAB85C9FF4C2AB58BCA"/>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ptos">
    <w:altName w:val="Aptos"/>
    <w:charset w:val="00"/>
    <w:family w:val="swiss"/>
    <w:pitch w:val="variable"/>
    <w:sig w:usb0="20000287" w:usb1="00000003" w:usb2="00000000" w:usb3="00000000" w:csb0="0000019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2B1"/>
    <w:rsid w:val="00113F8D"/>
    <w:rsid w:val="001E3117"/>
    <w:rsid w:val="005B59C4"/>
    <w:rsid w:val="008E1C25"/>
    <w:rsid w:val="00D1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2B1"/>
  </w:style>
  <w:style w:type="paragraph" w:customStyle="1" w:styleId="7D84BFF3FD1B40F3AC1B5ECA7A221165">
    <w:name w:val="7D84BFF3FD1B40F3AC1B5ECA7A221165"/>
    <w:rsid w:val="00D152B1"/>
  </w:style>
  <w:style w:type="paragraph" w:customStyle="1" w:styleId="8B93A881701D4FAB85C9FF4C2AB58BCA">
    <w:name w:val="8B93A881701D4FAB85C9FF4C2AB58BCA"/>
    <w:rsid w:val="00D15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FBF923D714E4D8BC4709D888CA9AA" ma:contentTypeVersion="15" ma:contentTypeDescription="Create a new document." ma:contentTypeScope="" ma:versionID="04af910a42a4a6d3a98bafc332774db1">
  <xsd:schema xmlns:xsd="http://www.w3.org/2001/XMLSchema" xmlns:xs="http://www.w3.org/2001/XMLSchema" xmlns:p="http://schemas.microsoft.com/office/2006/metadata/properties" xmlns:ns2="82ffea06-ae0a-4343-ae7d-a6a7052d8d99" xmlns:ns3="5a7f20cc-9d93-46bf-804a-ce83ed589fac" targetNamespace="http://schemas.microsoft.com/office/2006/metadata/properties" ma:root="true" ma:fieldsID="0a4d57165753f8c283cb61f031c0c6d8" ns2:_="" ns3:_="">
    <xsd:import namespace="82ffea06-ae0a-4343-ae7d-a6a7052d8d99"/>
    <xsd:import namespace="5a7f20cc-9d93-46bf-804a-ce83ed589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ea06-ae0a-4343-ae7d-a6a7052d8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f20cc-9d93-46bf-804a-ce83ed589f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0aa7f6e-ad1d-4df3-aece-fd92b4e6751d}" ma:internalName="TaxCatchAll" ma:showField="CatchAllData" ma:web="5a7f20cc-9d93-46bf-804a-ce83ed589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7f20cc-9d93-46bf-804a-ce83ed589fac" xsi:nil="true"/>
    <lcf76f155ced4ddcb4097134ff3c332f xmlns="82ffea06-ae0a-4343-ae7d-a6a7052d8d99">
      <Terms xmlns="http://schemas.microsoft.com/office/infopath/2007/PartnerControls"/>
    </lcf76f155ced4ddcb4097134ff3c332f>
    <MediaLengthInSeconds xmlns="82ffea06-ae0a-4343-ae7d-a6a7052d8d99" xsi:nil="true"/>
    <SharedWithUsers xmlns="5a7f20cc-9d93-46bf-804a-ce83ed589fac">
      <UserInfo>
        <DisplayName>KAILEEN CONNELLY</DisplayName>
        <AccountId>12</AccountId>
        <AccountType/>
      </UserInfo>
      <UserInfo>
        <DisplayName>IRENE STELLA</DisplayName>
        <AccountId>16</AccountId>
        <AccountType/>
      </UserInfo>
      <UserInfo>
        <DisplayName>CAROLINE MALLEUS</DisplayName>
        <AccountId>112</AccountId>
        <AccountType/>
      </UserInfo>
      <UserInfo>
        <DisplayName>LAURIANNE GARAT</DisplayName>
        <AccountId>113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7307E-AC56-4BEF-8047-B05785443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ea06-ae0a-4343-ae7d-a6a7052d8d99"/>
    <ds:schemaRef ds:uri="5a7f20cc-9d93-46bf-804a-ce83ed589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70C42-8DA2-415E-8AD1-5F86CC3554E6}">
  <ds:schemaRefs>
    <ds:schemaRef ds:uri="http://schemas.microsoft.com/office/2006/metadata/properties"/>
    <ds:schemaRef ds:uri="http://schemas.microsoft.com/office/infopath/2007/PartnerControls"/>
    <ds:schemaRef ds:uri="5a7f20cc-9d93-46bf-804a-ce83ed589fac"/>
    <ds:schemaRef ds:uri="82ffea06-ae0a-4343-ae7d-a6a7052d8d99"/>
  </ds:schemaRefs>
</ds:datastoreItem>
</file>

<file path=customXml/itemProps3.xml><?xml version="1.0" encoding="utf-8"?>
<ds:datastoreItem xmlns:ds="http://schemas.openxmlformats.org/officeDocument/2006/customXml" ds:itemID="{7905F77B-0808-46DC-8606-B89BECD35F4A}">
  <ds:schemaRefs>
    <ds:schemaRef ds:uri="http://schemas.microsoft.com/sharepoint/v3/contenttype/forms"/>
  </ds:schemaRefs>
</ds:datastoreItem>
</file>

<file path=customXml/itemProps4.xml><?xml version="1.0" encoding="utf-8"?>
<ds:datastoreItem xmlns:ds="http://schemas.openxmlformats.org/officeDocument/2006/customXml" ds:itemID="{0A0EABC1-EC24-4D04-B8ED-E91094AF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5</Pages>
  <Words>1569</Words>
  <Characters>8948</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Stellantis</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JULIEN - U153336</dc:creator>
  <cp:keywords/>
  <dc:description/>
  <cp:lastModifiedBy>KAILEEN</cp:lastModifiedBy>
  <cp:revision>2</cp:revision>
  <cp:lastPrinted>2023-10-11T15:32:00Z</cp:lastPrinted>
  <dcterms:created xsi:type="dcterms:W3CDTF">2023-11-23T10:42:00Z</dcterms:created>
  <dcterms:modified xsi:type="dcterms:W3CDTF">2023-11-23T10:42:00Z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GrammarlyDocumentId">
    <vt:lpwstr>da488d8e2c4a4c350736698d7767f3e4ec19dce0104abf88c898a34dbd1be2bf</vt:lpwstr>
  </property>
  <property fmtid="{D5CDD505-2E9C-101B-9397-08002B2CF9AE}" pid="10" name="ContentTypeId">
    <vt:lpwstr>0x010100401FBF923D714E4D8BC4709D888CA9AA</vt:lpwstr>
  </property>
  <property fmtid="{D5CDD505-2E9C-101B-9397-08002B2CF9AE}" pid="11" name="MediaServiceImageTags">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