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D4FF93" w14:textId="77777777" w:rsidR="0086416D" w:rsidRPr="0082786D" w:rsidRDefault="0086416D" w:rsidP="0002070C"/>
    <w:p w14:paraId="4C12FCBF" w14:textId="1D077E78" w:rsidR="00613FB1" w:rsidRPr="0002070C" w:rsidRDefault="00BE7982" w:rsidP="000952E1">
      <w:pPr>
        <w:pStyle w:val="SSubject"/>
      </w:pPr>
      <w:r>
        <mc:AlternateContent>
          <mc:Choice Requires="wps">
            <w:drawing>
              <wp:anchor distT="0" distB="0" distL="114300" distR="114300" simplePos="0" relativeHeight="251658240" behindDoc="0" locked="1" layoutInCell="1" allowOverlap="1" wp14:anchorId="4A52A24E" wp14:editId="5F296DFD">
                <wp:simplePos x="0" y="0"/>
                <wp:positionH relativeFrom="margin">
                  <wp:posOffset>0</wp:posOffset>
                </wp:positionH>
                <wp:positionV relativeFrom="page">
                  <wp:posOffset>1691640</wp:posOffset>
                </wp:positionV>
                <wp:extent cx="429768" cy="64008"/>
                <wp:effectExtent l="0" t="0" r="8890" b="0"/>
                <wp:wrapNone/>
                <wp:docPr id="12" name="Freeform 27">
                  <a:extLst xmlns:a="http://schemas.openxmlformats.org/drawingml/2006/main">
                    <a:ext uri="{FF2B5EF4-FFF2-40B4-BE49-F238E27FC236}">
                      <a16:creationId xmlns:a16="http://schemas.microsoft.com/office/drawing/2014/main" id="{4431A20F-9CB0-4B40-8224-3A480B9E6E3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9768" cy="64008"/>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50E8A38" id="Freeform 27" o:spid="_x0000_s1026" style="position:absolute;margin-left:0;margin-top:133.2pt;width:33.85pt;height:5.0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coordsize="3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" path="m329,39l,39,27,,354,,329,39xe" fillcolor="#243782 [3204]" stroked="f">
                <v:path arrowok="t" o:connecttype="custom" o:connectlocs="399417,64008;0,64008;32779,0;429768,0;399417,64008" o:connectangles="0,0,0,0,0"/>
                <w10:wrap anchorx="margin" anchory="page"/>
                <w10:anchorlock/>
              </v:shape>
            </w:pict>
          </mc:Fallback>
        </mc:AlternateContent>
      </w:r>
      <w:r w:rsidR="000952E1" w:rsidRPr="000952E1">
        <w:rPr>
          <w:rStyle w:val="normaltextrun"/>
          <w:rFonts w:ascii="Encode Sans ExpandedSemiBold" w:hAnsi="Encode Sans ExpandedSemiBold"/>
          <w:color w:val="243782"/>
          <w:shd w:val="clear" w:color="auto" w:fill="FFFFFF"/>
        </w:rPr>
        <w:t>Stellantis annonce le rachat de 934 millions d</w:t>
      </w:r>
      <w:r w:rsidR="002B6A36">
        <w:rPr>
          <w:rStyle w:val="normaltextrun"/>
          <w:rFonts w:ascii="Encode Sans ExpandedSemiBold" w:hAnsi="Encode Sans ExpandedSemiBold"/>
          <w:color w:val="243782"/>
          <w:shd w:val="clear" w:color="auto" w:fill="FFFFFF"/>
        </w:rPr>
        <w:t>’</w:t>
      </w:r>
      <w:r w:rsidR="000952E1" w:rsidRPr="000952E1">
        <w:rPr>
          <w:rStyle w:val="normaltextrun"/>
          <w:rFonts w:ascii="Encode Sans ExpandedSemiBold" w:hAnsi="Encode Sans ExpandedSemiBold"/>
          <w:color w:val="243782"/>
          <w:shd w:val="clear" w:color="auto" w:fill="FFFFFF"/>
        </w:rPr>
        <w:t>euros d</w:t>
      </w:r>
      <w:r w:rsidR="002B6A36">
        <w:rPr>
          <w:rStyle w:val="normaltextrun"/>
          <w:rFonts w:ascii="Encode Sans ExpandedSemiBold" w:hAnsi="Encode Sans ExpandedSemiBold"/>
          <w:color w:val="243782"/>
          <w:shd w:val="clear" w:color="auto" w:fill="FFFFFF"/>
        </w:rPr>
        <w:t>’</w:t>
      </w:r>
      <w:r w:rsidR="000952E1" w:rsidRPr="000952E1">
        <w:rPr>
          <w:rStyle w:val="normaltextrun"/>
          <w:rFonts w:ascii="Encode Sans ExpandedSemiBold" w:hAnsi="Encode Sans ExpandedSemiBold"/>
          <w:color w:val="243782"/>
          <w:shd w:val="clear" w:color="auto" w:fill="FFFFFF"/>
        </w:rPr>
        <w:t>actions à Dongfeng, conformément au Contrat Cadre de Rachat d’Actions signé</w:t>
      </w:r>
    </w:p>
    <w:p w14:paraId="2CC7105B" w14:textId="6427056C" w:rsidR="000952E1" w:rsidRDefault="000952E1" w:rsidP="000952E1">
      <w:pPr>
        <w:pStyle w:val="SDatePlace"/>
        <w:jc w:val="both"/>
      </w:pPr>
      <w:r w:rsidRPr="000952E1">
        <w:t>AMSTERDAM</w:t>
      </w:r>
      <w:r w:rsidR="00BE7982" w:rsidRPr="000952E1">
        <w:t xml:space="preserve">, </w:t>
      </w:r>
      <w:r w:rsidRPr="000952E1">
        <w:t>22 novembre</w:t>
      </w:r>
      <w:r w:rsidR="001B31CD" w:rsidRPr="000952E1">
        <w:t xml:space="preserve"> </w:t>
      </w:r>
      <w:r w:rsidR="00E725B1" w:rsidRPr="000952E1">
        <w:t>2023</w:t>
      </w:r>
      <w:r w:rsidR="00CB0D62" w:rsidRPr="000952E1">
        <w:t xml:space="preserve"> </w:t>
      </w:r>
      <w:r w:rsidR="00C53BB5" w:rsidRPr="000952E1">
        <w:t>–</w:t>
      </w:r>
      <w:r w:rsidR="00BE7982" w:rsidRPr="000952E1">
        <w:t xml:space="preserve"> </w:t>
      </w:r>
      <w:hyperlink r:id="rId10" w:history="1">
        <w:r w:rsidRPr="00DE5949">
          <w:rPr>
            <w:rStyle w:val="Hyperlink"/>
            <w:u w:val="single"/>
          </w:rPr>
          <w:t>Stellantis N.V.</w:t>
        </w:r>
      </w:hyperlink>
      <w:r>
        <w:t xml:space="preserve"> (« Stellantis ») et </w:t>
      </w:r>
      <w:proofErr w:type="spellStart"/>
      <w:r>
        <w:t>Dongfeng</w:t>
      </w:r>
      <w:proofErr w:type="spellEnd"/>
      <w:r>
        <w:t xml:space="preserve"> </w:t>
      </w:r>
      <w:proofErr w:type="spellStart"/>
      <w:r>
        <w:t>Motor</w:t>
      </w:r>
      <w:proofErr w:type="spellEnd"/>
      <w:r>
        <w:t xml:space="preserve"> (Hong Kong) International Co., Limited, une filiale de </w:t>
      </w:r>
      <w:proofErr w:type="spellStart"/>
      <w:r>
        <w:t>Dongfeng</w:t>
      </w:r>
      <w:proofErr w:type="spellEnd"/>
      <w:r>
        <w:t xml:space="preserve"> </w:t>
      </w:r>
      <w:proofErr w:type="spellStart"/>
      <w:r>
        <w:t>Motor</w:t>
      </w:r>
      <w:proofErr w:type="spellEnd"/>
      <w:r>
        <w:t xml:space="preserve"> Group </w:t>
      </w:r>
      <w:proofErr w:type="spellStart"/>
      <w:r>
        <w:t>Company</w:t>
      </w:r>
      <w:proofErr w:type="spellEnd"/>
      <w:r>
        <w:t xml:space="preserve"> Limited (« Dongfeng »), confirment avoir signé un accord selon lequel Stellantis rachètera 50 millions d</w:t>
      </w:r>
      <w:r w:rsidR="002B6A36">
        <w:t>’</w:t>
      </w:r>
      <w:r>
        <w:t>actions ordinaires (1,58</w:t>
      </w:r>
      <w:r w:rsidR="002B6A36">
        <w:t xml:space="preserve"> </w:t>
      </w:r>
      <w:r>
        <w:t>% du capital de Stellantis</w:t>
      </w:r>
      <w:r w:rsidR="007A7EA6">
        <w:t xml:space="preserve"> avant annulation</w:t>
      </w:r>
      <w:r>
        <w:t>) auprès de Dongfeng, pour un montant total de 934 millions d</w:t>
      </w:r>
      <w:r w:rsidR="002B6A36">
        <w:t>’</w:t>
      </w:r>
      <w:r>
        <w:t xml:space="preserve">euros. </w:t>
      </w:r>
      <w:proofErr w:type="spellStart"/>
      <w:r>
        <w:t>Stellantis</w:t>
      </w:r>
      <w:proofErr w:type="spellEnd"/>
      <w:r>
        <w:t xml:space="preserve"> envisage d</w:t>
      </w:r>
      <w:r w:rsidR="002B6A36">
        <w:t>’</w:t>
      </w:r>
      <w:r>
        <w:t>annuler ces actions.</w:t>
      </w:r>
    </w:p>
    <w:p w14:paraId="6BCB3B83" w14:textId="3AB670CA" w:rsidR="000952E1" w:rsidRDefault="007A7EA6" w:rsidP="000952E1">
      <w:pPr>
        <w:pStyle w:val="SDatePlace"/>
        <w:jc w:val="both"/>
      </w:pPr>
      <w:r>
        <w:t>En accord avec les</w:t>
      </w:r>
      <w:r w:rsidR="000952E1">
        <w:t xml:space="preserve"> termes du </w:t>
      </w:r>
      <w:hyperlink r:id="rId11" w:history="1">
        <w:r w:rsidR="000952E1" w:rsidRPr="00772D32">
          <w:rPr>
            <w:rStyle w:val="Hyperlink"/>
            <w:u w:val="single"/>
          </w:rPr>
          <w:t>Contrat Cadre de rachat d’actions précédemment annoncé</w:t>
        </w:r>
      </w:hyperlink>
      <w:r w:rsidR="000952E1">
        <w:t xml:space="preserve"> et convenu par les deux parties le 15 juillet 2022, Dongfeng a soumis une offre de vente à Stellantis précisant à la fois le nombre d</w:t>
      </w:r>
      <w:r w:rsidR="002B6A36">
        <w:t>’</w:t>
      </w:r>
      <w:r w:rsidR="000952E1">
        <w:t>actions et le calendrier potentiel de la transaction</w:t>
      </w:r>
      <w:r>
        <w:t xml:space="preserve">, et </w:t>
      </w:r>
      <w:r w:rsidR="000952E1">
        <w:t>Stellantis a exercé son droit d</w:t>
      </w:r>
      <w:r w:rsidR="002B6A36">
        <w:t>’</w:t>
      </w:r>
      <w:r w:rsidR="000952E1">
        <w:t>accepter l</w:t>
      </w:r>
      <w:r w:rsidR="002B6A36">
        <w:t>’</w:t>
      </w:r>
      <w:r w:rsidR="000952E1">
        <w:t>offre.</w:t>
      </w:r>
    </w:p>
    <w:p w14:paraId="6EB7033A" w14:textId="0411C509" w:rsidR="000952E1" w:rsidRDefault="000952E1" w:rsidP="000952E1">
      <w:pPr>
        <w:pStyle w:val="SDatePlace"/>
        <w:jc w:val="both"/>
      </w:pPr>
      <w:r>
        <w:t>Conformément aux conditions convenues à l</w:t>
      </w:r>
      <w:r w:rsidR="002B6A36">
        <w:t>’</w:t>
      </w:r>
      <w:r>
        <w:t>avance dans le Contrat Cadre, le prix a été fixé à la moyenne des cours de clôture sur cinq jours des actions Stellantis sur Euronext Milan pour la période se terminant immédiatement avant la date à laquelle Dongfeng a soumis une offre (le 21 novembre 2023).</w:t>
      </w:r>
    </w:p>
    <w:p w14:paraId="7E03C4F9" w14:textId="38C0A0F8" w:rsidR="000952E1" w:rsidRDefault="000952E1" w:rsidP="000952E1">
      <w:pPr>
        <w:pStyle w:val="SDatePlace"/>
        <w:jc w:val="both"/>
      </w:pPr>
      <w:r>
        <w:t>Dongfeng conservera 49,2 millions d</w:t>
      </w:r>
      <w:r w:rsidR="002B6A36">
        <w:t>’</w:t>
      </w:r>
      <w:r>
        <w:t>actions ordinaires, représentant 1,58 % du capital social de Stellantis une fois les actions annulées, et le Contrat Cadre de Rachat d’Actions convenu entre les deux parties reste en place pour ces actions.</w:t>
      </w:r>
    </w:p>
    <w:p w14:paraId="71A87CDD" w14:textId="0BDB3424" w:rsidR="000952E1" w:rsidRDefault="000952E1" w:rsidP="000952E1">
      <w:pPr>
        <w:pStyle w:val="SDatePlace"/>
        <w:jc w:val="both"/>
      </w:pPr>
      <w:r>
        <w:t>Le rachat de</w:t>
      </w:r>
      <w:r w:rsidR="007A7EA6">
        <w:t>s</w:t>
      </w:r>
      <w:r>
        <w:t xml:space="preserve"> actions ordinaires</w:t>
      </w:r>
      <w:r w:rsidR="007A7EA6">
        <w:t xml:space="preserve"> de Stellantis</w:t>
      </w:r>
      <w:r>
        <w:t xml:space="preserve"> par Stellantis auprès de Dongfeng a été réalisé dans le cadre de l</w:t>
      </w:r>
      <w:r w:rsidR="002B6A36">
        <w:t>’</w:t>
      </w:r>
      <w:r>
        <w:t>autorisation conférée par l</w:t>
      </w:r>
      <w:r w:rsidR="002B6A36">
        <w:t>’</w:t>
      </w:r>
      <w:r>
        <w:t>assemblée générale de Stellantis du 13 avril 2023.</w:t>
      </w:r>
    </w:p>
    <w:p w14:paraId="10AF8F94" w14:textId="2F727E0C" w:rsidR="000952E1" w:rsidRDefault="000952E1" w:rsidP="000952E1">
      <w:pPr>
        <w:pStyle w:val="SDatePlace"/>
        <w:jc w:val="both"/>
      </w:pPr>
      <w:r>
        <w:t xml:space="preserve">L’opération de rachat d’actions avec Dongfeng n’aura pas d’impact sur le programme de rachat d’actions dans le Marché </w:t>
      </w:r>
      <w:r w:rsidR="007A7EA6">
        <w:t>par</w:t>
      </w:r>
      <w:r>
        <w:t xml:space="preserve"> Stellantis </w:t>
      </w:r>
      <w:r w:rsidR="007A7EA6">
        <w:t xml:space="preserve">pour un montant </w:t>
      </w:r>
      <w:r>
        <w:t>de 1,5 milliard d’euros annoncé le 22 février 2023, qui devrait s’achever d’ici la fin de 2023.</w:t>
      </w:r>
    </w:p>
    <w:p w14:paraId="0C109A82" w14:textId="77777777" w:rsidR="000952E1" w:rsidRDefault="000952E1" w:rsidP="000952E1">
      <w:pPr>
        <w:pStyle w:val="SDatePlace"/>
        <w:jc w:val="both"/>
      </w:pPr>
    </w:p>
    <w:p w14:paraId="2344DA69" w14:textId="77777777" w:rsidR="000952E1" w:rsidRDefault="000952E1" w:rsidP="000952E1">
      <w:pPr>
        <w:pStyle w:val="SDatePlace"/>
        <w:rPr>
          <w:b/>
          <w:color w:val="243782" w:themeColor="accent1"/>
          <w:szCs w:val="24"/>
        </w:rPr>
      </w:pPr>
      <w:r>
        <w:rPr>
          <w:b/>
          <w:color w:val="243782" w:themeColor="accent1"/>
          <w:szCs w:val="24"/>
        </w:rPr>
        <w:t>À propos de Stellantis</w:t>
      </w:r>
    </w:p>
    <w:p w14:paraId="08548399" w14:textId="7F2F38C0" w:rsidR="00C53BB5" w:rsidRPr="00A14F62" w:rsidRDefault="005612E0" w:rsidP="00C53BB5">
      <w:pPr>
        <w:pStyle w:val="STextitalic"/>
      </w:pPr>
      <w:r>
        <w:t xml:space="preserve">Stellantis N.V. (NYSE : STLA / Euronext Milan : STLAM / Euronext Paris : STLAP) fait partie des principaux constructeurs automobiles et fournisseurs de services de mobilité internationaux. </w:t>
      </w:r>
      <w:proofErr w:type="spellStart"/>
      <w:r>
        <w:t>Abarth</w:t>
      </w:r>
      <w:proofErr w:type="spellEnd"/>
      <w:r>
        <w:t xml:space="preserve">, Alfa Romeo, Chrysler, Citroën, Dodge, DS Automobiles, Fiat, Jeep®, Lancia, Maserati, Opel, Peugeot, Ram, Vauxhall, Free2move et </w:t>
      </w:r>
      <w:proofErr w:type="spellStart"/>
      <w:r>
        <w:t>Leasys</w:t>
      </w:r>
      <w:proofErr w:type="spellEnd"/>
      <w:r>
        <w:t xml:space="preserve"> : emblématiques et chargées d’histoire, nos marques insufflent la passion des visionnaires qui les ont fondées et celle de nos clients actuels au cœur de leurs produits et services avant-gardistes. Notre objectif : devenir la plus grande tech company de mobilité durable, en termes de qualité et non de taille, tout en créant encore plus de valeur pour l’ensemble de nos partenaires et des communautés au sein desquelles nous opérons. Pour en savoir plus, </w:t>
      </w:r>
      <w:hyperlink r:id="rId12" w:history="1">
        <w:r w:rsidR="004778F4" w:rsidRPr="00E47650">
          <w:rPr>
            <w:rStyle w:val="Hyperlink"/>
            <w:u w:val="single"/>
          </w:rPr>
          <w:t>www.stellantis.com</w:t>
        </w:r>
      </w:hyperlink>
    </w:p>
    <w:tbl>
      <w:tblPr>
        <w:tblStyle w:val="TableGrid"/>
        <w:tblW w:w="528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80"/>
        <w:gridCol w:w="1835"/>
        <w:gridCol w:w="570"/>
        <w:gridCol w:w="1624"/>
        <w:gridCol w:w="556"/>
        <w:gridCol w:w="1591"/>
        <w:gridCol w:w="568"/>
        <w:gridCol w:w="1041"/>
        <w:gridCol w:w="22"/>
      </w:tblGrid>
      <w:tr w:rsidR="00C53BB5" w:rsidRPr="006279C9" w14:paraId="7573D6E2" w14:textId="77777777" w:rsidTr="00084B7D">
        <w:trPr>
          <w:trHeight w:val="729"/>
        </w:trPr>
        <w:tc>
          <w:tcPr>
            <w:tcW w:w="580" w:type="dxa"/>
            <w:vAlign w:val="center"/>
          </w:tcPr>
          <w:p w14:paraId="2D4941A6" w14:textId="77777777" w:rsidR="00C53BB5" w:rsidRPr="006279C9" w:rsidRDefault="00C53BB5" w:rsidP="00084B7D">
            <w:pPr>
              <w:spacing w:after="0"/>
              <w:jc w:val="left"/>
              <w:rPr>
                <w:color w:val="243782" w:themeColor="text2"/>
                <w:sz w:val="22"/>
                <w:szCs w:val="22"/>
              </w:rPr>
            </w:pPr>
            <w:r>
              <w:rPr>
                <w:noProof/>
                <w:color w:val="243782" w:themeColor="text2"/>
                <w:sz w:val="22"/>
                <w:szCs w:val="22"/>
              </w:rPr>
              <w:drawing>
                <wp:anchor distT="0" distB="0" distL="114300" distR="114300" simplePos="0" relativeHeight="251662336" behindDoc="0" locked="0" layoutInCell="1" allowOverlap="1" wp14:anchorId="62108C36" wp14:editId="2FDFD0FB">
                  <wp:simplePos x="0" y="0"/>
                  <wp:positionH relativeFrom="column">
                    <wp:posOffset>0</wp:posOffset>
                  </wp:positionH>
                  <wp:positionV relativeFrom="paragraph">
                    <wp:posOffset>-178435</wp:posOffset>
                  </wp:positionV>
                  <wp:extent cx="291465" cy="291465"/>
                  <wp:effectExtent l="0" t="0" r="0" b="0"/>
                  <wp:wrapNone/>
                  <wp:docPr id="4" name="Image 4" descr="Une image contenant cercle, symbole, Graphiqu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cercle, symbole, Graphique, Police&#10;&#10;Description générée automatiquement"/>
                          <pic:cNvPicPr/>
                        </pic:nvPicPr>
                        <pic:blipFill>
                          <a:blip r:embed="rId13"/>
                          <a:stretch>
                            <a:fillRect/>
                          </a:stretch>
                        </pic:blipFill>
                        <pic:spPr>
                          <a:xfrm>
                            <a:off x="0" y="0"/>
                            <a:ext cx="291465" cy="291465"/>
                          </a:xfrm>
                          <a:prstGeom prst="rect">
                            <a:avLst/>
                          </a:prstGeom>
                        </pic:spPr>
                      </pic:pic>
                    </a:graphicData>
                  </a:graphic>
                  <wp14:sizeRelH relativeFrom="page">
                    <wp14:pctWidth>0</wp14:pctWidth>
                  </wp14:sizeRelH>
                  <wp14:sizeRelV relativeFrom="page">
                    <wp14:pctHeight>0</wp14:pctHeight>
                  </wp14:sizeRelV>
                </wp:anchor>
              </w:drawing>
            </w:r>
          </w:p>
        </w:tc>
        <w:tc>
          <w:tcPr>
            <w:tcW w:w="1835" w:type="dxa"/>
          </w:tcPr>
          <w:p w14:paraId="6E685891" w14:textId="77777777" w:rsidR="00C53BB5" w:rsidRPr="006279C9" w:rsidRDefault="00C53BB5" w:rsidP="00084B7D">
            <w:pPr>
              <w:spacing w:before="120" w:after="0"/>
              <w:jc w:val="left"/>
              <w:rPr>
                <w:color w:val="243782" w:themeColor="text2"/>
                <w:sz w:val="22"/>
                <w:szCs w:val="22"/>
              </w:rPr>
            </w:pPr>
            <w:r w:rsidRPr="006279C9">
              <w:rPr>
                <w:color w:val="243782" w:themeColor="text2"/>
                <w:sz w:val="22"/>
                <w:szCs w:val="22"/>
              </w:rPr>
              <w:t>@Stellantis</w:t>
            </w:r>
          </w:p>
        </w:tc>
        <w:tc>
          <w:tcPr>
            <w:tcW w:w="570" w:type="dxa"/>
            <w:vAlign w:val="center"/>
          </w:tcPr>
          <w:p w14:paraId="341A95A8" w14:textId="77777777" w:rsidR="00C53BB5" w:rsidRPr="006279C9" w:rsidRDefault="00C53BB5" w:rsidP="00084B7D">
            <w:pPr>
              <w:spacing w:after="0"/>
              <w:jc w:val="left"/>
              <w:rPr>
                <w:color w:val="243782" w:themeColor="text2"/>
                <w:sz w:val="22"/>
                <w:szCs w:val="22"/>
              </w:rPr>
            </w:pPr>
            <w:r>
              <w:rPr>
                <w:noProof/>
              </w:rPr>
              <w:drawing>
                <wp:anchor distT="0" distB="0" distL="114300" distR="114300" simplePos="0" relativeHeight="251663360" behindDoc="0" locked="0" layoutInCell="1" allowOverlap="1" wp14:anchorId="3860ED19" wp14:editId="7974AF98">
                  <wp:simplePos x="0" y="0"/>
                  <wp:positionH relativeFrom="column">
                    <wp:posOffset>17145</wp:posOffset>
                  </wp:positionH>
                  <wp:positionV relativeFrom="paragraph">
                    <wp:posOffset>-172720</wp:posOffset>
                  </wp:positionV>
                  <wp:extent cx="291465" cy="291465"/>
                  <wp:effectExtent l="0" t="0" r="0" b="0"/>
                  <wp:wrapNone/>
                  <wp:docPr id="19" name="Image 19" descr="Une image contenant symbole, logo, Police,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symbole, logo, Police, cercle&#10;&#10;Description générée automatiquement"/>
                          <pic:cNvPicPr/>
                        </pic:nvPicPr>
                        <pic:blipFill>
                          <a:blip r:embed="rId14"/>
                          <a:stretch>
                            <a:fillRect/>
                          </a:stretch>
                        </pic:blipFill>
                        <pic:spPr>
                          <a:xfrm>
                            <a:off x="0" y="0"/>
                            <a:ext cx="291465" cy="291465"/>
                          </a:xfrm>
                          <a:prstGeom prst="rect">
                            <a:avLst/>
                          </a:prstGeom>
                        </pic:spPr>
                      </pic:pic>
                    </a:graphicData>
                  </a:graphic>
                  <wp14:sizeRelH relativeFrom="page">
                    <wp14:pctWidth>0</wp14:pctWidth>
                  </wp14:sizeRelH>
                  <wp14:sizeRelV relativeFrom="page">
                    <wp14:pctHeight>0</wp14:pctHeight>
                  </wp14:sizeRelV>
                </wp:anchor>
              </w:drawing>
            </w:r>
          </w:p>
        </w:tc>
        <w:tc>
          <w:tcPr>
            <w:tcW w:w="1624" w:type="dxa"/>
          </w:tcPr>
          <w:p w14:paraId="7AEC25EB" w14:textId="77777777" w:rsidR="00C53BB5" w:rsidRPr="006279C9" w:rsidRDefault="00C53BB5" w:rsidP="00084B7D">
            <w:pPr>
              <w:spacing w:before="120" w:after="0"/>
              <w:jc w:val="left"/>
              <w:rPr>
                <w:color w:val="243782" w:themeColor="text2"/>
                <w:sz w:val="22"/>
                <w:szCs w:val="22"/>
              </w:rPr>
            </w:pPr>
            <w:r w:rsidRPr="006279C9">
              <w:rPr>
                <w:color w:val="243782" w:themeColor="text2"/>
                <w:sz w:val="22"/>
                <w:szCs w:val="22"/>
              </w:rPr>
              <w:t>Stellantis</w:t>
            </w:r>
          </w:p>
        </w:tc>
        <w:tc>
          <w:tcPr>
            <w:tcW w:w="556" w:type="dxa"/>
            <w:vAlign w:val="center"/>
          </w:tcPr>
          <w:p w14:paraId="5077AB0C" w14:textId="77777777" w:rsidR="00C53BB5" w:rsidRPr="006279C9" w:rsidRDefault="00C53BB5" w:rsidP="00084B7D">
            <w:pPr>
              <w:spacing w:after="0"/>
              <w:jc w:val="left"/>
              <w:rPr>
                <w:color w:val="243782" w:themeColor="text2"/>
                <w:sz w:val="22"/>
                <w:szCs w:val="22"/>
              </w:rPr>
            </w:pPr>
            <w:r w:rsidRPr="006279C9">
              <w:rPr>
                <w:noProof/>
                <w:color w:val="243782" w:themeColor="text2"/>
                <w:sz w:val="22"/>
                <w:szCs w:val="22"/>
                <w:lang w:eastAsia="fr-FR"/>
              </w:rPr>
              <w:drawing>
                <wp:anchor distT="0" distB="0" distL="114300" distR="114300" simplePos="0" relativeHeight="251660288" behindDoc="1" locked="0" layoutInCell="1" allowOverlap="1" wp14:anchorId="0C81606B" wp14:editId="5A5CA8A2">
                  <wp:simplePos x="0" y="0"/>
                  <wp:positionH relativeFrom="column">
                    <wp:posOffset>-379095</wp:posOffset>
                  </wp:positionH>
                  <wp:positionV relativeFrom="paragraph">
                    <wp:posOffset>-46355</wp:posOffset>
                  </wp:positionV>
                  <wp:extent cx="292100" cy="292735"/>
                  <wp:effectExtent l="0" t="0" r="0" b="0"/>
                  <wp:wrapTight wrapText="bothSides">
                    <wp:wrapPolygon edited="0">
                      <wp:start x="2817" y="0"/>
                      <wp:lineTo x="0" y="2811"/>
                      <wp:lineTo x="0" y="18273"/>
                      <wp:lineTo x="5635" y="19679"/>
                      <wp:lineTo x="14087" y="19679"/>
                      <wp:lineTo x="19722" y="16868"/>
                      <wp:lineTo x="19722" y="4217"/>
                      <wp:lineTo x="15496" y="0"/>
                      <wp:lineTo x="2817" y="0"/>
                    </wp:wrapPolygon>
                  </wp:wrapTight>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10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91" w:type="dxa"/>
          </w:tcPr>
          <w:p w14:paraId="19E9BCCF" w14:textId="77777777" w:rsidR="00C53BB5" w:rsidRPr="006279C9" w:rsidRDefault="00C53BB5" w:rsidP="00084B7D">
            <w:pPr>
              <w:spacing w:before="120" w:after="0"/>
              <w:jc w:val="left"/>
              <w:rPr>
                <w:color w:val="243782" w:themeColor="text2"/>
                <w:sz w:val="22"/>
                <w:szCs w:val="22"/>
              </w:rPr>
            </w:pPr>
            <w:r w:rsidRPr="006279C9">
              <w:rPr>
                <w:color w:val="243782" w:themeColor="text2"/>
                <w:sz w:val="22"/>
                <w:szCs w:val="22"/>
              </w:rPr>
              <w:t>Stellantis</w:t>
            </w:r>
          </w:p>
        </w:tc>
        <w:tc>
          <w:tcPr>
            <w:tcW w:w="568" w:type="dxa"/>
            <w:vAlign w:val="center"/>
          </w:tcPr>
          <w:p w14:paraId="36FD15AF" w14:textId="77777777" w:rsidR="00C53BB5" w:rsidRPr="006279C9" w:rsidRDefault="00C53BB5" w:rsidP="00084B7D">
            <w:pPr>
              <w:spacing w:after="0"/>
              <w:jc w:val="left"/>
              <w:rPr>
                <w:color w:val="243782" w:themeColor="text2"/>
                <w:sz w:val="22"/>
                <w:szCs w:val="22"/>
              </w:rPr>
            </w:pPr>
            <w:r w:rsidRPr="006279C9">
              <w:rPr>
                <w:noProof/>
                <w:color w:val="243782" w:themeColor="text2"/>
                <w:sz w:val="22"/>
                <w:szCs w:val="22"/>
                <w:lang w:eastAsia="fr-FR"/>
              </w:rPr>
              <w:drawing>
                <wp:anchor distT="0" distB="0" distL="114300" distR="114300" simplePos="0" relativeHeight="251661312" behindDoc="1" locked="0" layoutInCell="1" allowOverlap="1" wp14:anchorId="2FBE3ECC" wp14:editId="307BD9D3">
                  <wp:simplePos x="0" y="0"/>
                  <wp:positionH relativeFrom="column">
                    <wp:posOffset>-396875</wp:posOffset>
                  </wp:positionH>
                  <wp:positionV relativeFrom="paragraph">
                    <wp:posOffset>-72390</wp:posOffset>
                  </wp:positionV>
                  <wp:extent cx="303530" cy="292735"/>
                  <wp:effectExtent l="0" t="0" r="1270" b="0"/>
                  <wp:wrapTight wrapText="bothSides">
                    <wp:wrapPolygon edited="0">
                      <wp:start x="2711" y="0"/>
                      <wp:lineTo x="0" y="2811"/>
                      <wp:lineTo x="0" y="18273"/>
                      <wp:lineTo x="5423" y="19679"/>
                      <wp:lineTo x="13556" y="19679"/>
                      <wp:lineTo x="20335" y="16868"/>
                      <wp:lineTo x="20335" y="4217"/>
                      <wp:lineTo x="16268" y="0"/>
                      <wp:lineTo x="2711" y="0"/>
                    </wp:wrapPolygon>
                  </wp:wrapTight>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353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063" w:type="dxa"/>
            <w:gridSpan w:val="2"/>
          </w:tcPr>
          <w:p w14:paraId="2635B52A" w14:textId="77777777" w:rsidR="00C53BB5" w:rsidRPr="006279C9" w:rsidRDefault="00C53BB5" w:rsidP="00084B7D">
            <w:pPr>
              <w:spacing w:before="120" w:after="0"/>
              <w:jc w:val="left"/>
              <w:rPr>
                <w:color w:val="243782" w:themeColor="text2"/>
                <w:sz w:val="22"/>
                <w:szCs w:val="22"/>
              </w:rPr>
            </w:pPr>
            <w:r w:rsidRPr="006279C9">
              <w:rPr>
                <w:color w:val="243782" w:themeColor="text2"/>
                <w:sz w:val="22"/>
                <w:szCs w:val="22"/>
              </w:rPr>
              <w:t>Stellantis</w:t>
            </w:r>
          </w:p>
        </w:tc>
      </w:tr>
      <w:tr w:rsidR="00C53BB5" w14:paraId="2793898C" w14:textId="77777777" w:rsidTr="00084B7D">
        <w:tblPrEx>
          <w:tblCellMar>
            <w:right w:w="57" w:type="dxa"/>
          </w:tblCellMar>
        </w:tblPrEx>
        <w:trPr>
          <w:gridAfter w:val="1"/>
          <w:wAfter w:w="22" w:type="dxa"/>
          <w:trHeight w:val="2043"/>
        </w:trPr>
        <w:tc>
          <w:tcPr>
            <w:tcW w:w="8365" w:type="dxa"/>
            <w:gridSpan w:val="8"/>
          </w:tcPr>
          <w:p w14:paraId="78079901" w14:textId="77777777" w:rsidR="00C53BB5" w:rsidRDefault="00C53BB5" w:rsidP="00084B7D">
            <w:r w:rsidRPr="0086416D">
              <w:rPr>
                <w:noProof/>
                <w:lang w:eastAsia="fr-FR"/>
              </w:rPr>
              <mc:AlternateContent>
                <mc:Choice Requires="wps">
                  <w:drawing>
                    <wp:inline distT="0" distB="0" distL="0" distR="0" wp14:anchorId="1A603298" wp14:editId="7781BADF">
                      <wp:extent cx="432000" cy="61913"/>
                      <wp:effectExtent l="0" t="0" r="6350" b="0"/>
                      <wp:docPr id="13"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000" cy="61913"/>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a:graphicData>
                      </a:graphic>
                    </wp:inline>
                  </w:drawing>
                </mc:Choice>
                <mc:Fallback>
                  <w:pict>
                    <v:shape w14:anchorId="402CD6E5" id="Freeform 27" o:spid="_x0000_s1026" style="width:34pt;height:4.9pt;visibility:visible;mso-wrap-style:square;mso-left-percent:-10001;mso-top-percent:-10001;mso-position-horizontal:absolute;mso-position-horizontal-relative:char;mso-position-vertical:absolute;mso-position-vertical-relative:line;mso-left-percent:-10001;mso-top-percent:-10001;v-text-anchor:top" coordsize="3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" path="m329,39l,39,27,,354,,329,39xe" fillcolor="#243782 [3204]" stroked="f">
                      <v:path arrowok="t" o:connecttype="custom" o:connectlocs="401492,61913;0,61913;32949,0;432000,0;401492,61913" o:connectangles="0,0,0,0,0"/>
                      <w10:anchorlock/>
                    </v:shape>
                  </w:pict>
                </mc:Fallback>
              </mc:AlternateContent>
            </w:r>
          </w:p>
          <w:p w14:paraId="5685B3C6" w14:textId="77777777" w:rsidR="00C53BB5" w:rsidRPr="0085397B" w:rsidRDefault="00C53BB5" w:rsidP="00084B7D">
            <w:pPr>
              <w:pStyle w:val="SContact-Title"/>
            </w:pPr>
            <w:r>
              <w:t>Pour plus d’informations, merci de contacter :</w:t>
            </w:r>
          </w:p>
          <w:p w14:paraId="624E88DF" w14:textId="77777777" w:rsidR="00C53BB5" w:rsidRDefault="00000000" w:rsidP="00084B7D">
            <w:pPr>
              <w:pStyle w:val="SContact-Sendersinfo"/>
              <w:rPr>
                <w:sz w:val="22"/>
                <w:szCs w:val="22"/>
                <w:lang w:val="es-ES"/>
              </w:rPr>
            </w:pPr>
            <w:sdt>
              <w:sdtPr>
                <w:rPr>
                  <w:sz w:val="22"/>
                  <w:szCs w:val="22"/>
                </w:rPr>
                <w:id w:val="874809613"/>
                <w:placeholder>
                  <w:docPart w:val="80E29AEFD6034720B78CDE124D3CB11B"/>
                </w:placeholder>
              </w:sdtPr>
              <w:sdtContent>
                <w:proofErr w:type="spellStart"/>
                <w:r w:rsidR="00C53BB5">
                  <w:rPr>
                    <w:sz w:val="22"/>
                    <w:szCs w:val="22"/>
                    <w:lang w:val="es-ES"/>
                  </w:rPr>
                  <w:t>Fernão</w:t>
                </w:r>
                <w:proofErr w:type="spellEnd"/>
                <w:r w:rsidR="00C53BB5">
                  <w:rPr>
                    <w:sz w:val="22"/>
                    <w:szCs w:val="22"/>
                    <w:lang w:val="es-ES"/>
                  </w:rPr>
                  <w:t xml:space="preserve"> SILVEIRA</w:t>
                </w:r>
              </w:sdtContent>
            </w:sdt>
            <w:r w:rsidR="00C53BB5">
              <w:rPr>
                <w:sz w:val="22"/>
                <w:szCs w:val="22"/>
                <w:lang w:val="es-ES"/>
              </w:rPr>
              <w:t xml:space="preserve"> </w:t>
            </w:r>
            <w:sdt>
              <w:sdtPr>
                <w:rPr>
                  <w:sz w:val="22"/>
                  <w:szCs w:val="22"/>
                </w:rPr>
                <w:id w:val="204140883"/>
                <w:placeholder>
                  <w:docPart w:val="04BB5D2C7B794BBBA6D55C1CD4107CD2"/>
                </w:placeholder>
              </w:sdtPr>
              <w:sdtContent>
                <w:r w:rsidR="00C53BB5">
                  <w:rPr>
                    <w:rFonts w:asciiTheme="minorHAnsi" w:hAnsiTheme="minorHAnsi"/>
                    <w:sz w:val="22"/>
                    <w:szCs w:val="22"/>
                    <w:lang w:val="es-ES"/>
                  </w:rPr>
                  <w:t>+31 6 43 25 43 41 – fernao.silveira@stellantis.com</w:t>
                </w:r>
              </w:sdtContent>
            </w:sdt>
          </w:p>
          <w:p w14:paraId="79E5B9F6" w14:textId="77777777" w:rsidR="00C53BB5" w:rsidRDefault="00000000" w:rsidP="00084B7D">
            <w:pPr>
              <w:pStyle w:val="SContact-Sendersinfo"/>
              <w:rPr>
                <w:sz w:val="22"/>
                <w:szCs w:val="22"/>
              </w:rPr>
            </w:pPr>
            <w:sdt>
              <w:sdtPr>
                <w:rPr>
                  <w:sz w:val="22"/>
                  <w:szCs w:val="22"/>
                </w:rPr>
                <w:id w:val="1197198362"/>
                <w:placeholder>
                  <w:docPart w:val="A52B8A05AAEC4803B9864989DDE0D612"/>
                </w:placeholder>
              </w:sdtPr>
              <w:sdtContent>
                <w:r w:rsidR="00C53BB5">
                  <w:rPr>
                    <w:sz w:val="22"/>
                    <w:szCs w:val="22"/>
                  </w:rPr>
                  <w:t>Nathalie ROUSSEL</w:t>
                </w:r>
              </w:sdtContent>
            </w:sdt>
            <w:r w:rsidR="00C53BB5">
              <w:rPr>
                <w:sz w:val="22"/>
                <w:szCs w:val="22"/>
              </w:rPr>
              <w:t xml:space="preserve"> </w:t>
            </w:r>
            <w:sdt>
              <w:sdtPr>
                <w:rPr>
                  <w:sz w:val="22"/>
                  <w:szCs w:val="22"/>
                </w:rPr>
                <w:id w:val="2059283776"/>
                <w:placeholder>
                  <w:docPart w:val="2CB76044F47E4CB3A2456B2DF86446D4"/>
                </w:placeholder>
              </w:sdtPr>
              <w:sdtContent>
                <w:r w:rsidR="00C53BB5">
                  <w:rPr>
                    <w:rFonts w:asciiTheme="minorHAnsi" w:hAnsiTheme="minorHAnsi"/>
                    <w:sz w:val="22"/>
                    <w:szCs w:val="22"/>
                  </w:rPr>
                  <w:t>+33 6 87 77 41 82 – nathalie.roussel@stellantis.com</w:t>
                </w:r>
              </w:sdtContent>
            </w:sdt>
          </w:p>
          <w:p w14:paraId="7D1C023B" w14:textId="77777777" w:rsidR="00C53BB5" w:rsidRDefault="00C53BB5" w:rsidP="00084B7D">
            <w:pPr>
              <w:pStyle w:val="SFooter-Emailwebsite"/>
            </w:pPr>
            <w:r w:rsidRPr="00E51B26">
              <w:t>communications@stellantis.com</w:t>
            </w:r>
            <w:r w:rsidRPr="0002070C">
              <w:br/>
            </w:r>
            <w:hyperlink r:id="rId17" w:history="1">
              <w:r w:rsidRPr="004118B1">
                <w:rPr>
                  <w:rStyle w:val="Hyperlink"/>
                </w:rPr>
                <w:t>www.stellantis.com</w:t>
              </w:r>
            </w:hyperlink>
          </w:p>
          <w:p w14:paraId="368E98FB" w14:textId="77777777" w:rsidR="00C53BB5" w:rsidRDefault="00C53BB5" w:rsidP="00084B7D">
            <w:pPr>
              <w:pStyle w:val="SFooter-Emailwebsite"/>
            </w:pPr>
          </w:p>
          <w:p w14:paraId="178F9F4A" w14:textId="77777777" w:rsidR="00C53BB5" w:rsidRDefault="00C53BB5" w:rsidP="00084B7D">
            <w:pPr>
              <w:pStyle w:val="SFooter-Emailwebsite"/>
            </w:pPr>
          </w:p>
          <w:p w14:paraId="7BDEA602" w14:textId="77777777" w:rsidR="00C53BB5" w:rsidRPr="0002070C" w:rsidRDefault="00C53BB5" w:rsidP="00084B7D">
            <w:pPr>
              <w:pStyle w:val="SFooter-Emailwebsite"/>
            </w:pPr>
          </w:p>
        </w:tc>
      </w:tr>
    </w:tbl>
    <w:p w14:paraId="38C074EE" w14:textId="77777777" w:rsidR="00A33E8D" w:rsidRPr="00F86EDB" w:rsidRDefault="00A33E8D" w:rsidP="005612E0"/>
    <w:sectPr w:rsidR="00A33E8D" w:rsidRPr="00F86EDB" w:rsidSect="0002070C">
      <w:footerReference w:type="default" r:id="rId18"/>
      <w:headerReference w:type="first" r:id="rId19"/>
      <w:pgSz w:w="11906" w:h="16838" w:code="9"/>
      <w:pgMar w:top="1134" w:right="1985" w:bottom="1134" w:left="1985" w:header="1021" w:footer="44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9CD5F6" w14:textId="77777777" w:rsidR="00C10038" w:rsidRDefault="00C10038" w:rsidP="0002070C">
      <w:r>
        <w:separator/>
      </w:r>
    </w:p>
  </w:endnote>
  <w:endnote w:type="continuationSeparator" w:id="0">
    <w:p w14:paraId="1ACCDC4B" w14:textId="77777777" w:rsidR="00C10038" w:rsidRDefault="00C10038" w:rsidP="000207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panose1 w:val="00000000000000000000"/>
    <w:charset w:val="00"/>
    <w:family w:val="auto"/>
    <w:pitch w:val="variable"/>
    <w:sig w:usb0="A00000FF" w:usb1="4000207B" w:usb2="00000000" w:usb3="00000000" w:csb0="00000193" w:csb1="00000000"/>
    <w:embedRegular r:id="rId1" w:fontKey="{774BB31D-8B64-4F92-A123-3C56AEB721E9}"/>
    <w:embedBold r:id="rId2" w:fontKey="{703F3075-3FE8-4CF4-A481-286D05C09DBE}"/>
    <w:embedItalic r:id="rId3" w:fontKey="{0864B9F8-5760-40EE-804B-8201FC366ABF}"/>
  </w:font>
  <w:font w:name="Encode Sans ExpandedSemiBold">
    <w:panose1 w:val="00000000000000000000"/>
    <w:charset w:val="00"/>
    <w:family w:val="auto"/>
    <w:pitch w:val="variable"/>
    <w:sig w:usb0="A00000FF" w:usb1="4000207B" w:usb2="00000000" w:usb3="00000000" w:csb0="00000193" w:csb1="00000000"/>
    <w:embedRegular r:id="rId4" w:fontKey="{2FD71001-FD61-46E2-A565-EBCADE1D59E9}"/>
    <w:embedItalic r:id="rId5" w:fontKey="{64B8B545-B0C7-4D5A-B898-36BDA639952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4276C" w14:textId="77777777" w:rsidR="00992BE1" w:rsidRPr="00A51B6A" w:rsidRDefault="00992BE1" w:rsidP="0002070C">
    <w:pPr>
      <w:pStyle w:val="SPagination"/>
      <w:rPr>
        <w:szCs w:val="16"/>
      </w:rPr>
    </w:pPr>
    <w:r>
      <w:t xml:space="preserve">- </w:t>
    </w:r>
    <w:r w:rsidRPr="00A51B6A">
      <w:rPr>
        <w:rStyle w:val="PageNumber"/>
        <w:szCs w:val="16"/>
      </w:rPr>
      <w:fldChar w:fldCharType="begin"/>
    </w:r>
    <w:r w:rsidRPr="00A51B6A">
      <w:rPr>
        <w:rStyle w:val="PageNumber"/>
        <w:szCs w:val="16"/>
      </w:rPr>
      <w:instrText xml:space="preserve"> PAGE </w:instrText>
    </w:r>
    <w:r w:rsidRPr="00A51B6A">
      <w:rPr>
        <w:rStyle w:val="PageNumber"/>
        <w:szCs w:val="16"/>
      </w:rPr>
      <w:fldChar w:fldCharType="separate"/>
    </w:r>
    <w:r w:rsidR="009D4119">
      <w:rPr>
        <w:rStyle w:val="PageNumber"/>
        <w:szCs w:val="16"/>
      </w:rPr>
      <w:t>5</w:t>
    </w:r>
    <w:r w:rsidRPr="00A51B6A">
      <w:rPr>
        <w:rStyle w:val="PageNumber"/>
        <w:szCs w:val="16"/>
      </w:rPr>
      <w:fldChar w:fldCharType="end"/>
    </w:r>
    <w:r>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49B9CD" w14:textId="77777777" w:rsidR="00C10038" w:rsidRDefault="00C10038" w:rsidP="0002070C">
      <w:r>
        <w:separator/>
      </w:r>
    </w:p>
  </w:footnote>
  <w:footnote w:type="continuationSeparator" w:id="0">
    <w:p w14:paraId="5338E8D3" w14:textId="77777777" w:rsidR="00C10038" w:rsidRDefault="00C10038" w:rsidP="000207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1B7E8" w14:textId="77777777" w:rsidR="005F2120" w:rsidRDefault="00A33E8D" w:rsidP="0002070C">
    <w:r>
      <w:rPr>
        <w:noProof/>
      </w:rPr>
      <mc:AlternateContent>
        <mc:Choice Requires="wpg">
          <w:drawing>
            <wp:anchor distT="0" distB="0" distL="114300" distR="114300" simplePos="0" relativeHeight="251660288" behindDoc="1" locked="1" layoutInCell="1" allowOverlap="1" wp14:anchorId="45FE74FD" wp14:editId="2531D2C2">
              <wp:simplePos x="0" y="0"/>
              <wp:positionH relativeFrom="page">
                <wp:posOffset>447675</wp:posOffset>
              </wp:positionH>
              <wp:positionV relativeFrom="page">
                <wp:posOffset>-114300</wp:posOffset>
              </wp:positionV>
              <wp:extent cx="269875" cy="2512695"/>
              <wp:effectExtent l="0" t="0" r="0" b="1905"/>
              <wp:wrapNone/>
              <wp:docPr id="3" name="Groupe 29">
                <a:extLst xmlns:a="http://schemas.openxmlformats.org/drawingml/2006/main">
                  <a:ext uri="{FF2B5EF4-FFF2-40B4-BE49-F238E27FC236}">
                    <a16:creationId xmlns:a16="http://schemas.microsoft.com/office/drawing/2014/main" id="{F49D8CCF-9A24-4B3E-A3D4-50C4CE2D66EE}"/>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69875" cy="2512695"/>
                        <a:chOff x="0" y="0"/>
                        <a:chExt cx="315912" cy="2746375"/>
                      </a:xfrm>
                    </wpg:grpSpPr>
                    <wps:wsp>
                      <wps:cNvPr id="5" name="AutoShape 7">
                        <a:extLst>
                          <a:ext uri="{FF2B5EF4-FFF2-40B4-BE49-F238E27FC236}">
                            <a16:creationId xmlns:a16="http://schemas.microsoft.com/office/drawing/2014/main" id="{DAA723E0-6E68-47C8-B95C-513ECF045C08}"/>
                          </a:ext>
                        </a:extLst>
                      </wps:cNvPr>
                      <wps:cNvSpPr>
                        <a:spLocks noChangeAspect="1" noChangeArrowheads="1" noTextEdit="1"/>
                      </wps:cNvSpPr>
                      <wps:spPr bwMode="auto">
                        <a:xfrm>
                          <a:off x="0" y="3175"/>
                          <a:ext cx="315912"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 name="Oval 9">
                        <a:extLst>
                          <a:ext uri="{FF2B5EF4-FFF2-40B4-BE49-F238E27FC236}">
                            <a16:creationId xmlns:a16="http://schemas.microsoft.com/office/drawing/2014/main" id="{EF04EB3E-B9E9-485C-8810-4B3B6927A0FA}"/>
                          </a:ext>
                        </a:extLst>
                      </wps:cNvPr>
                      <wps:cNvSpPr>
                        <a:spLocks noChangeArrowheads="1"/>
                      </wps:cNvSpPr>
                      <wps:spPr bwMode="auto">
                        <a:xfrm>
                          <a:off x="53975"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7" name="Oval 10">
                        <a:extLst>
                          <a:ext uri="{FF2B5EF4-FFF2-40B4-BE49-F238E27FC236}">
                            <a16:creationId xmlns:a16="http://schemas.microsoft.com/office/drawing/2014/main" id="{6EE51492-0D67-4888-9F90-042E4494A5D4}"/>
                          </a:ext>
                        </a:extLst>
                      </wps:cNvPr>
                      <wps:cNvSpPr>
                        <a:spLocks noChangeArrowheads="1"/>
                      </wps:cNvSpPr>
                      <wps:spPr bwMode="auto">
                        <a:xfrm>
                          <a:off x="1444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8" name="Oval 11">
                        <a:extLst>
                          <a:ext uri="{FF2B5EF4-FFF2-40B4-BE49-F238E27FC236}">
                            <a16:creationId xmlns:a16="http://schemas.microsoft.com/office/drawing/2014/main" id="{945D364E-3C65-4682-9595-7D1018348F3C}"/>
                          </a:ext>
                        </a:extLst>
                      </wps:cNvPr>
                      <wps:cNvSpPr>
                        <a:spLocks noChangeArrowheads="1"/>
                      </wps:cNvSpPr>
                      <wps:spPr bwMode="auto">
                        <a:xfrm>
                          <a:off x="2333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9" name="Oval 12">
                        <a:extLst>
                          <a:ext uri="{FF2B5EF4-FFF2-40B4-BE49-F238E27FC236}">
                            <a16:creationId xmlns:a16="http://schemas.microsoft.com/office/drawing/2014/main" id="{B63E6237-60C7-49BC-92AE-18D2A77CE234}"/>
                          </a:ext>
                        </a:extLst>
                      </wps:cNvPr>
                      <wps:cNvSpPr>
                        <a:spLocks noChangeArrowheads="1"/>
                      </wps:cNvSpPr>
                      <wps:spPr bwMode="auto">
                        <a:xfrm>
                          <a:off x="101600"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0" name="Oval 13">
                        <a:extLst>
                          <a:ext uri="{FF2B5EF4-FFF2-40B4-BE49-F238E27FC236}">
                            <a16:creationId xmlns:a16="http://schemas.microsoft.com/office/drawing/2014/main" id="{E430A3E6-FBFD-4C74-948D-F8630EB9C6DF}"/>
                          </a:ext>
                        </a:extLst>
                      </wps:cNvPr>
                      <wps:cNvSpPr>
                        <a:spLocks noChangeArrowheads="1"/>
                      </wps:cNvSpPr>
                      <wps:spPr bwMode="auto">
                        <a:xfrm>
                          <a:off x="195262"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1" name="Freeform 14">
                        <a:extLst>
                          <a:ext uri="{FF2B5EF4-FFF2-40B4-BE49-F238E27FC236}">
                            <a16:creationId xmlns:a16="http://schemas.microsoft.com/office/drawing/2014/main" id="{884F86C7-01D7-4A0E-8329-E6351412D64E}"/>
                          </a:ext>
                        </a:extLst>
                      </wps:cNvPr>
                      <wps:cNvSpPr>
                        <a:spLocks/>
                      </wps:cNvSpPr>
                      <wps:spPr bwMode="auto">
                        <a:xfrm>
                          <a:off x="0" y="0"/>
                          <a:ext cx="315912" cy="2640013"/>
                        </a:xfrm>
                        <a:custGeom>
                          <a:avLst/>
                          <a:gdLst>
                            <a:gd name="T0" fmla="*/ 81 w 81"/>
                            <a:gd name="T1" fmla="*/ 0 h 699"/>
                            <a:gd name="T2" fmla="*/ 0 w 81"/>
                            <a:gd name="T3" fmla="*/ 0 h 699"/>
                            <a:gd name="T4" fmla="*/ 0 w 81"/>
                            <a:gd name="T5" fmla="*/ 693 h 699"/>
                            <a:gd name="T6" fmla="*/ 0 w 81"/>
                            <a:gd name="T7" fmla="*/ 693 h 699"/>
                            <a:gd name="T8" fmla="*/ 0 w 81"/>
                            <a:gd name="T9" fmla="*/ 693 h 699"/>
                            <a:gd name="T10" fmla="*/ 6 w 81"/>
                            <a:gd name="T11" fmla="*/ 699 h 699"/>
                            <a:gd name="T12" fmla="*/ 12 w 81"/>
                            <a:gd name="T13" fmla="*/ 693 h 699"/>
                            <a:gd name="T14" fmla="*/ 12 w 81"/>
                            <a:gd name="T15" fmla="*/ 693 h 699"/>
                            <a:gd name="T16" fmla="*/ 13 w 81"/>
                            <a:gd name="T17" fmla="*/ 693 h 699"/>
                            <a:gd name="T18" fmla="*/ 18 w 81"/>
                            <a:gd name="T19" fmla="*/ 688 h 699"/>
                            <a:gd name="T20" fmla="*/ 23 w 81"/>
                            <a:gd name="T21" fmla="*/ 693 h 699"/>
                            <a:gd name="T22" fmla="*/ 23 w 81"/>
                            <a:gd name="T23" fmla="*/ 693 h 699"/>
                            <a:gd name="T24" fmla="*/ 23 w 81"/>
                            <a:gd name="T25" fmla="*/ 693 h 699"/>
                            <a:gd name="T26" fmla="*/ 29 w 81"/>
                            <a:gd name="T27" fmla="*/ 699 h 699"/>
                            <a:gd name="T28" fmla="*/ 35 w 81"/>
                            <a:gd name="T29" fmla="*/ 693 h 699"/>
                            <a:gd name="T30" fmla="*/ 35 w 81"/>
                            <a:gd name="T31" fmla="*/ 693 h 699"/>
                            <a:gd name="T32" fmla="*/ 35 w 81"/>
                            <a:gd name="T33" fmla="*/ 693 h 699"/>
                            <a:gd name="T34" fmla="*/ 41 w 81"/>
                            <a:gd name="T35" fmla="*/ 688 h 699"/>
                            <a:gd name="T36" fmla="*/ 46 w 81"/>
                            <a:gd name="T37" fmla="*/ 693 h 699"/>
                            <a:gd name="T38" fmla="*/ 46 w 81"/>
                            <a:gd name="T39" fmla="*/ 693 h 699"/>
                            <a:gd name="T40" fmla="*/ 46 w 81"/>
                            <a:gd name="T41" fmla="*/ 693 h 699"/>
                            <a:gd name="T42" fmla="*/ 46 w 81"/>
                            <a:gd name="T43" fmla="*/ 693 h 699"/>
                            <a:gd name="T44" fmla="*/ 46 w 81"/>
                            <a:gd name="T45" fmla="*/ 693 h 699"/>
                            <a:gd name="T46" fmla="*/ 52 w 81"/>
                            <a:gd name="T47" fmla="*/ 699 h 699"/>
                            <a:gd name="T48" fmla="*/ 58 w 81"/>
                            <a:gd name="T49" fmla="*/ 693 h 699"/>
                            <a:gd name="T50" fmla="*/ 58 w 81"/>
                            <a:gd name="T51" fmla="*/ 693 h 699"/>
                            <a:gd name="T52" fmla="*/ 58 w 81"/>
                            <a:gd name="T53" fmla="*/ 693 h 699"/>
                            <a:gd name="T54" fmla="*/ 63 w 81"/>
                            <a:gd name="T55" fmla="*/ 688 h 699"/>
                            <a:gd name="T56" fmla="*/ 69 w 81"/>
                            <a:gd name="T57" fmla="*/ 693 h 699"/>
                            <a:gd name="T58" fmla="*/ 69 w 81"/>
                            <a:gd name="T59" fmla="*/ 693 h 699"/>
                            <a:gd name="T60" fmla="*/ 69 w 81"/>
                            <a:gd name="T61" fmla="*/ 693 h 699"/>
                            <a:gd name="T62" fmla="*/ 75 w 81"/>
                            <a:gd name="T63" fmla="*/ 699 h 699"/>
                            <a:gd name="T64" fmla="*/ 81 w 81"/>
                            <a:gd name="T65" fmla="*/ 693 h 699"/>
                            <a:gd name="T66" fmla="*/ 81 w 81"/>
                            <a:gd name="T67" fmla="*/ 693 h 699"/>
                            <a:gd name="T68" fmla="*/ 81 w 81"/>
                            <a:gd name="T69" fmla="*/ 693 h 699"/>
                            <a:gd name="T70" fmla="*/ 81 w 81"/>
                            <a:gd name="T71" fmla="*/ 0 h 6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1" h="699">
                              <a:moveTo>
                                <a:pt x="81" y="0"/>
                              </a:moveTo>
                              <a:cubicBezTo>
                                <a:pt x="0" y="0"/>
                                <a:pt x="0" y="0"/>
                                <a:pt x="0" y="0"/>
                              </a:cubicBezTo>
                              <a:cubicBezTo>
                                <a:pt x="0" y="693"/>
                                <a:pt x="0" y="693"/>
                                <a:pt x="0" y="693"/>
                              </a:cubicBezTo>
                              <a:cubicBezTo>
                                <a:pt x="0" y="693"/>
                                <a:pt x="0" y="693"/>
                                <a:pt x="0" y="693"/>
                              </a:cubicBezTo>
                              <a:cubicBezTo>
                                <a:pt x="0" y="693"/>
                                <a:pt x="0" y="693"/>
                                <a:pt x="0" y="693"/>
                              </a:cubicBezTo>
                              <a:cubicBezTo>
                                <a:pt x="0" y="696"/>
                                <a:pt x="3" y="699"/>
                                <a:pt x="6" y="699"/>
                              </a:cubicBezTo>
                              <a:cubicBezTo>
                                <a:pt x="10" y="699"/>
                                <a:pt x="12" y="696"/>
                                <a:pt x="12" y="693"/>
                              </a:cubicBezTo>
                              <a:cubicBezTo>
                                <a:pt x="12" y="693"/>
                                <a:pt x="12" y="693"/>
                                <a:pt x="12" y="693"/>
                              </a:cubicBezTo>
                              <a:cubicBezTo>
                                <a:pt x="13" y="693"/>
                                <a:pt x="13" y="693"/>
                                <a:pt x="13" y="693"/>
                              </a:cubicBezTo>
                              <a:cubicBezTo>
                                <a:pt x="13" y="690"/>
                                <a:pt x="15" y="688"/>
                                <a:pt x="18" y="688"/>
                              </a:cubicBezTo>
                              <a:cubicBezTo>
                                <a:pt x="20" y="688"/>
                                <a:pt x="22" y="690"/>
                                <a:pt x="23" y="693"/>
                              </a:cubicBezTo>
                              <a:cubicBezTo>
                                <a:pt x="23" y="693"/>
                                <a:pt x="23" y="693"/>
                                <a:pt x="23" y="693"/>
                              </a:cubicBezTo>
                              <a:cubicBezTo>
                                <a:pt x="23" y="693"/>
                                <a:pt x="23" y="693"/>
                                <a:pt x="23" y="693"/>
                              </a:cubicBezTo>
                              <a:cubicBezTo>
                                <a:pt x="23" y="696"/>
                                <a:pt x="26" y="699"/>
                                <a:pt x="29" y="699"/>
                              </a:cubicBezTo>
                              <a:cubicBezTo>
                                <a:pt x="33" y="699"/>
                                <a:pt x="35" y="696"/>
                                <a:pt x="35" y="693"/>
                              </a:cubicBezTo>
                              <a:cubicBezTo>
                                <a:pt x="35" y="693"/>
                                <a:pt x="35" y="693"/>
                                <a:pt x="35" y="693"/>
                              </a:cubicBezTo>
                              <a:cubicBezTo>
                                <a:pt x="35" y="693"/>
                                <a:pt x="35" y="693"/>
                                <a:pt x="35" y="693"/>
                              </a:cubicBezTo>
                              <a:cubicBezTo>
                                <a:pt x="36" y="690"/>
                                <a:pt x="38" y="688"/>
                                <a:pt x="41" y="688"/>
                              </a:cubicBezTo>
                              <a:cubicBezTo>
                                <a:pt x="43" y="688"/>
                                <a:pt x="46" y="690"/>
                                <a:pt x="46" y="693"/>
                              </a:cubicBezTo>
                              <a:cubicBezTo>
                                <a:pt x="46" y="693"/>
                                <a:pt x="46" y="693"/>
                                <a:pt x="46" y="693"/>
                              </a:cubicBezTo>
                              <a:cubicBezTo>
                                <a:pt x="46" y="693"/>
                                <a:pt x="46" y="693"/>
                                <a:pt x="46" y="693"/>
                              </a:cubicBezTo>
                              <a:cubicBezTo>
                                <a:pt x="46" y="693"/>
                                <a:pt x="46" y="693"/>
                                <a:pt x="46" y="693"/>
                              </a:cubicBezTo>
                              <a:cubicBezTo>
                                <a:pt x="46" y="693"/>
                                <a:pt x="46" y="693"/>
                                <a:pt x="46" y="693"/>
                              </a:cubicBezTo>
                              <a:cubicBezTo>
                                <a:pt x="46" y="697"/>
                                <a:pt x="49" y="699"/>
                                <a:pt x="52" y="699"/>
                              </a:cubicBezTo>
                              <a:cubicBezTo>
                                <a:pt x="56" y="699"/>
                                <a:pt x="58" y="696"/>
                                <a:pt x="58" y="693"/>
                              </a:cubicBezTo>
                              <a:cubicBezTo>
                                <a:pt x="58" y="693"/>
                                <a:pt x="58" y="693"/>
                                <a:pt x="58" y="693"/>
                              </a:cubicBezTo>
                              <a:cubicBezTo>
                                <a:pt x="58" y="693"/>
                                <a:pt x="58" y="693"/>
                                <a:pt x="58" y="693"/>
                              </a:cubicBezTo>
                              <a:cubicBezTo>
                                <a:pt x="59" y="690"/>
                                <a:pt x="61" y="688"/>
                                <a:pt x="63" y="688"/>
                              </a:cubicBezTo>
                              <a:cubicBezTo>
                                <a:pt x="66" y="688"/>
                                <a:pt x="68" y="690"/>
                                <a:pt x="69" y="693"/>
                              </a:cubicBezTo>
                              <a:cubicBezTo>
                                <a:pt x="69" y="693"/>
                                <a:pt x="69" y="693"/>
                                <a:pt x="69" y="693"/>
                              </a:cubicBezTo>
                              <a:cubicBezTo>
                                <a:pt x="69" y="693"/>
                                <a:pt x="69" y="693"/>
                                <a:pt x="69" y="693"/>
                              </a:cubicBezTo>
                              <a:cubicBezTo>
                                <a:pt x="69" y="696"/>
                                <a:pt x="71" y="699"/>
                                <a:pt x="75" y="699"/>
                              </a:cubicBezTo>
                              <a:cubicBezTo>
                                <a:pt x="78" y="699"/>
                                <a:pt x="81" y="696"/>
                                <a:pt x="81" y="693"/>
                              </a:cubicBezTo>
                              <a:cubicBezTo>
                                <a:pt x="81" y="693"/>
                                <a:pt x="81" y="693"/>
                                <a:pt x="81" y="693"/>
                              </a:cubicBezTo>
                              <a:cubicBezTo>
                                <a:pt x="81" y="693"/>
                                <a:pt x="81" y="693"/>
                                <a:pt x="81" y="693"/>
                              </a:cubicBezTo>
                              <a:lnTo>
                                <a:pt x="81"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8BB3485" w14:textId="77777777" w:rsidR="009355F4" w:rsidRPr="00743350" w:rsidRDefault="009355F4" w:rsidP="009355F4">
                            <w:pPr>
                              <w:pStyle w:val="SPRESSRELEASESTRIP"/>
                              <w:rPr>
                                <w:sz w:val="24"/>
                                <w:szCs w:val="14"/>
                                <w:lang w:val="en-US"/>
                              </w:rPr>
                            </w:pPr>
                            <w:r w:rsidRPr="00743350">
                              <w:rPr>
                                <w:sz w:val="24"/>
                                <w:szCs w:val="14"/>
                                <w:lang w:val="en-US"/>
                              </w:rPr>
                              <w:t>COMMUNIQUÉ DE PRESSE</w:t>
                            </w:r>
                          </w:p>
                          <w:p w14:paraId="132E9502" w14:textId="73F63A13" w:rsidR="00A33E8D" w:rsidRPr="00683765" w:rsidRDefault="00A33E8D" w:rsidP="00297094">
                            <w:pPr>
                              <w:pStyle w:val="SPRESSRELEASE-TITLE"/>
                            </w:pPr>
                            <w:r>
                              <w:t>PRESSE</w:t>
                            </w:r>
                          </w:p>
                        </w:txbxContent>
                      </wps:txbx>
                      <wps:bodyPr vert="vert270" wrap="square" lIns="25200" tIns="0" rIns="36000" bIns="180000" numCol="1"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5FE74FD" id="Groupe 29" o:spid="_x0000_s1026" style="position:absolute;left:0;text-align:left;margin-left:35.25pt;margin-top:-9pt;width:21.25pt;height:197.85pt;z-index:-251656192;mso-position-horizontal-relative:page;mso-position-vertical-relative:page;mso-width-relative:margin;mso-height-relative:margin" coordsize="3159,27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">
              <o:lock v:ext="edit" aspectratio="t"/>
              <v:rect id="AutoShape 7" o:spid="_x0000_s1027" style="position:absolute;top:31;width:3159;height:27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UdwwAAANoAAAAPAAAAZHJzL2Rvd25yZXYueG1sRI9Ba8JA&#10;FITvgv9heUIvopsWl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ijlHcMAAADaAAAADwAA&#10;AAAAAAAAAAAAAAAHAgAAZHJzL2Rvd25yZXYueG1sUEsFBgAAAAADAAMAtwAAAPcCAAAAAA==&#10;" filled="f" stroked="f">
                <o:lock v:ext="edit" aspectratio="t" text="t"/>
              </v:rect>
              <v:oval id="Oval 9" o:spid="_x0000_s1028" style="position:absolute;left:539;top:26638;width:350;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" fillcolor="#243782 [3204]" stroked="f"/>
              <v:oval id="Oval 10" o:spid="_x0000_s1029" style="position:absolute;left:1444;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" fillcolor="#243782 [3204]" stroked="f"/>
              <v:oval id="Oval 11" o:spid="_x0000_s1030" style="position:absolute;left:2333;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" fillcolor="#243782 [3204]" stroked="f"/>
              <v:oval id="Oval 12" o:spid="_x0000_s1031" style="position:absolute;left:1016;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" fillcolor="#243782 [3204]" stroked="f"/>
              <v:oval id="Oval 13" o:spid="_x0000_s1032" style="position:absolute;left:1952;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" fillcolor="#243782 [3204]" stroked="f"/>
              <v:shape id="Freeform 14" o:spid="_x0000_s1033" style="position:absolute;width:3159;height:26400;visibility:visible;mso-wrap-style:square;v-text-anchor:middle" coordsize="81,6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" adj="-11796480,,5400" path="m81,c,,,,,,,693,,693,,693v,,,,,c,693,,693,,693v,3,3,6,6,6c10,699,12,696,12,693v,,,,,c13,693,13,693,13,693v,-3,2,-5,5,-5c20,688,22,690,23,693v,,,,,c23,693,23,693,23,693v,3,3,6,6,6c33,699,35,696,35,693v,,,,,c35,693,35,693,35,693v1,-3,3,-5,6,-5c43,688,46,690,46,693v,,,,,c46,693,46,693,46,693v,,,,,c46,693,46,693,46,693v,4,3,6,6,6c56,699,58,696,58,693v,,,,,c58,693,58,693,58,693v1,-3,3,-5,5,-5c66,688,68,690,69,693v,,,,,c69,693,69,693,69,693v,3,2,6,6,6c78,699,81,696,81,693v,,,,,c81,693,81,693,81,693l81,xe" fillcolor="#243782 [3204]" stroked="f">
                <v:stroke joinstyle="round"/>
                <v:formulas/>
                <v:path arrowok="t" o:connecttype="custom" o:connectlocs="315912,0;0,0;0,2617352;0,2617352;0,2617352;23401,2640013;46802,2617352;46802,2617352;50702,2617352;70203,2598468;89703,2617352;89703,2617352;89703,2617352;113104,2640013;136505,2617352;136505,2617352;136505,2617352;159906,2598468;179407,2617352;179407,2617352;179407,2617352;179407,2617352;179407,2617352;202808,2640013;226209,2617352;226209,2617352;226209,2617352;245709,2598468;269110,2617352;269110,2617352;269110,2617352;292511,2640013;315912,2617352;315912,2617352;315912,2617352;315912,0" o:connectangles="0,0,0,0,0,0,0,0,0,0,0,0,0,0,0,0,0,0,0,0,0,0,0,0,0,0,0,0,0,0,0,0,0,0,0,0" textboxrect="0,0,81,699"/>
                <v:textbox style="layout-flow:vertical;mso-layout-flow-alt:bottom-to-top" inset=".7mm,0,1mm,5mm">
                  <w:txbxContent>
                    <w:p w14:paraId="58BB3485" w14:textId="77777777" w:rsidR="009355F4" w:rsidRPr="00743350" w:rsidRDefault="009355F4" w:rsidP="009355F4">
                      <w:pPr>
                        <w:pStyle w:val="SPRESSRELEASESTRIP"/>
                        <w:rPr>
                          <w:sz w:val="24"/>
                          <w:szCs w:val="14"/>
                          <w:lang w:val="en-US"/>
                        </w:rPr>
                      </w:pPr>
                      <w:r w:rsidRPr="00743350">
                        <w:rPr>
                          <w:sz w:val="24"/>
                          <w:szCs w:val="14"/>
                          <w:lang w:val="en-US"/>
                        </w:rPr>
                        <w:t>COMMUNIQUÉ DE PRESSE</w:t>
                      </w:r>
                    </w:p>
                    <w:p w14:paraId="132E9502" w14:textId="73F63A13" w:rsidR="00A33E8D" w:rsidRPr="00683765" w:rsidRDefault="00A33E8D" w:rsidP="00297094">
                      <w:pPr>
                        <w:pStyle w:val="SPRESSRELEASE-TITLE"/>
                      </w:pPr>
                      <w:r>
                        <w:t>PRESSE</w:t>
                      </w:r>
                    </w:p>
                  </w:txbxContent>
                </v:textbox>
              </v:shape>
              <w10:wrap anchorx="page" anchory="page"/>
              <w10:anchorlock/>
            </v:group>
          </w:pict>
        </mc:Fallback>
      </mc:AlternateContent>
    </w:r>
    <w:r>
      <w:rPr>
        <w:noProof/>
      </w:rPr>
      <w:drawing>
        <wp:inline distT="0" distB="0" distL="0" distR="0" wp14:anchorId="6301F686" wp14:editId="5D5B5090">
          <wp:extent cx="2317210" cy="718820"/>
          <wp:effectExtent l="0" t="0" r="6985" b="5080"/>
          <wp:docPr id="2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ellantis Logo-01.jpg"/>
                  <pic:cNvPicPr/>
                </pic:nvPicPr>
                <pic:blipFill rotWithShape="1">
                  <a:blip r:embed="rId1">
                    <a:extLst>
                      <a:ext uri="{28A0092B-C50C-407E-A947-70E740481C1C}">
                        <a14:useLocalDpi xmlns:a14="http://schemas.microsoft.com/office/drawing/2010/main" val="0"/>
                      </a:ext>
                    </a:extLst>
                  </a:blip>
                  <a:srcRect l="8007"/>
                  <a:stretch/>
                </pic:blipFill>
                <pic:spPr bwMode="auto">
                  <a:xfrm>
                    <a:off x="0" y="0"/>
                    <a:ext cx="2318848" cy="71932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FAEA6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464DB7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264C1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2A8AEC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3160C6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620E79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8086AA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FD664A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81A7F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556820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C967CF"/>
    <w:multiLevelType w:val="multilevel"/>
    <w:tmpl w:val="90B29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E155EBE"/>
    <w:multiLevelType w:val="multilevel"/>
    <w:tmpl w:val="DD128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D140FAE"/>
    <w:multiLevelType w:val="multilevel"/>
    <w:tmpl w:val="6C242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0DB0F10"/>
    <w:multiLevelType w:val="hybridMultilevel"/>
    <w:tmpl w:val="07F6C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210E76"/>
    <w:multiLevelType w:val="multilevel"/>
    <w:tmpl w:val="F1F87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5952713"/>
    <w:multiLevelType w:val="hybridMultilevel"/>
    <w:tmpl w:val="7B7A6F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4DBA166D"/>
    <w:multiLevelType w:val="multilevel"/>
    <w:tmpl w:val="1ECA9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2F225A3"/>
    <w:multiLevelType w:val="hybridMultilevel"/>
    <w:tmpl w:val="AAA27D8E"/>
    <w:lvl w:ilvl="0" w:tplc="177C4BB6">
      <w:start w:val="1"/>
      <w:numFmt w:val="bullet"/>
      <w:pStyle w:val="S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6D13129"/>
    <w:multiLevelType w:val="hybridMultilevel"/>
    <w:tmpl w:val="4866E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D1217EB"/>
    <w:multiLevelType w:val="multilevel"/>
    <w:tmpl w:val="7E202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99B0358"/>
    <w:multiLevelType w:val="hybridMultilevel"/>
    <w:tmpl w:val="DF5A3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99514705">
    <w:abstractNumId w:val="8"/>
  </w:num>
  <w:num w:numId="2" w16cid:durableId="10494625">
    <w:abstractNumId w:val="3"/>
  </w:num>
  <w:num w:numId="3" w16cid:durableId="419915290">
    <w:abstractNumId w:val="2"/>
  </w:num>
  <w:num w:numId="4" w16cid:durableId="1731339359">
    <w:abstractNumId w:val="1"/>
  </w:num>
  <w:num w:numId="5" w16cid:durableId="1741564301">
    <w:abstractNumId w:val="0"/>
  </w:num>
  <w:num w:numId="6" w16cid:durableId="717700898">
    <w:abstractNumId w:val="9"/>
  </w:num>
  <w:num w:numId="7" w16cid:durableId="1257253280">
    <w:abstractNumId w:val="7"/>
  </w:num>
  <w:num w:numId="8" w16cid:durableId="225771820">
    <w:abstractNumId w:val="6"/>
  </w:num>
  <w:num w:numId="9" w16cid:durableId="1635141756">
    <w:abstractNumId w:val="5"/>
  </w:num>
  <w:num w:numId="10" w16cid:durableId="1649048359">
    <w:abstractNumId w:val="4"/>
  </w:num>
  <w:num w:numId="11" w16cid:durableId="547493131">
    <w:abstractNumId w:val="17"/>
  </w:num>
  <w:num w:numId="12" w16cid:durableId="1835608555">
    <w:abstractNumId w:val="14"/>
  </w:num>
  <w:num w:numId="13" w16cid:durableId="1465197913">
    <w:abstractNumId w:val="19"/>
  </w:num>
  <w:num w:numId="14" w16cid:durableId="1573931734">
    <w:abstractNumId w:val="15"/>
  </w:num>
  <w:num w:numId="15" w16cid:durableId="1386951837">
    <w:abstractNumId w:val="13"/>
  </w:num>
  <w:num w:numId="16" w16cid:durableId="2000115601">
    <w:abstractNumId w:val="11"/>
  </w:num>
  <w:num w:numId="17" w16cid:durableId="217589080">
    <w:abstractNumId w:val="10"/>
  </w:num>
  <w:num w:numId="18" w16cid:durableId="1322541672">
    <w:abstractNumId w:val="20"/>
  </w:num>
  <w:num w:numId="19" w16cid:durableId="1604607837">
    <w:abstractNumId w:val="16"/>
  </w:num>
  <w:num w:numId="20" w16cid:durableId="1319765839">
    <w:abstractNumId w:val="12"/>
  </w:num>
  <w:num w:numId="21" w16cid:durableId="120772299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attachedTemplate r:id="rId1"/>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1CA9"/>
    <w:rsid w:val="00000BC0"/>
    <w:rsid w:val="000015E9"/>
    <w:rsid w:val="0002070C"/>
    <w:rsid w:val="0002217B"/>
    <w:rsid w:val="000223A1"/>
    <w:rsid w:val="00024492"/>
    <w:rsid w:val="00025506"/>
    <w:rsid w:val="00040FEE"/>
    <w:rsid w:val="00083550"/>
    <w:rsid w:val="00087566"/>
    <w:rsid w:val="00087FF0"/>
    <w:rsid w:val="000952E1"/>
    <w:rsid w:val="000C18FF"/>
    <w:rsid w:val="001330BF"/>
    <w:rsid w:val="001471F2"/>
    <w:rsid w:val="00175DA5"/>
    <w:rsid w:val="00175F80"/>
    <w:rsid w:val="00190445"/>
    <w:rsid w:val="001935D1"/>
    <w:rsid w:val="001B1FE3"/>
    <w:rsid w:val="001B31CD"/>
    <w:rsid w:val="001B4263"/>
    <w:rsid w:val="001B591C"/>
    <w:rsid w:val="001C785B"/>
    <w:rsid w:val="001E3A5D"/>
    <w:rsid w:val="001E7847"/>
    <w:rsid w:val="00211990"/>
    <w:rsid w:val="00220B6B"/>
    <w:rsid w:val="00256BCE"/>
    <w:rsid w:val="002836DD"/>
    <w:rsid w:val="00293E0C"/>
    <w:rsid w:val="00297094"/>
    <w:rsid w:val="002B0BAA"/>
    <w:rsid w:val="002B0EEF"/>
    <w:rsid w:val="002B6A36"/>
    <w:rsid w:val="002C508D"/>
    <w:rsid w:val="002F18EC"/>
    <w:rsid w:val="002F41EC"/>
    <w:rsid w:val="0030083E"/>
    <w:rsid w:val="00322E63"/>
    <w:rsid w:val="003418CF"/>
    <w:rsid w:val="003575B6"/>
    <w:rsid w:val="0036017D"/>
    <w:rsid w:val="0036665A"/>
    <w:rsid w:val="003864AD"/>
    <w:rsid w:val="003A6735"/>
    <w:rsid w:val="003E68CC"/>
    <w:rsid w:val="00400B91"/>
    <w:rsid w:val="004022B4"/>
    <w:rsid w:val="00411411"/>
    <w:rsid w:val="0041411F"/>
    <w:rsid w:val="00425677"/>
    <w:rsid w:val="00433EDD"/>
    <w:rsid w:val="004345F9"/>
    <w:rsid w:val="0044219E"/>
    <w:rsid w:val="0044265B"/>
    <w:rsid w:val="0045216F"/>
    <w:rsid w:val="00473BEF"/>
    <w:rsid w:val="004778F4"/>
    <w:rsid w:val="00494983"/>
    <w:rsid w:val="004A2B09"/>
    <w:rsid w:val="004B5BE7"/>
    <w:rsid w:val="004D25D1"/>
    <w:rsid w:val="004D61EA"/>
    <w:rsid w:val="00515C12"/>
    <w:rsid w:val="00537DB3"/>
    <w:rsid w:val="00544345"/>
    <w:rsid w:val="005612E0"/>
    <w:rsid w:val="005708BD"/>
    <w:rsid w:val="005C1F23"/>
    <w:rsid w:val="005C5158"/>
    <w:rsid w:val="005C775F"/>
    <w:rsid w:val="005E3C99"/>
    <w:rsid w:val="005F2120"/>
    <w:rsid w:val="005F2C54"/>
    <w:rsid w:val="006074EF"/>
    <w:rsid w:val="00613FB1"/>
    <w:rsid w:val="0061518F"/>
    <w:rsid w:val="0061682B"/>
    <w:rsid w:val="00620264"/>
    <w:rsid w:val="0062080C"/>
    <w:rsid w:val="006279C9"/>
    <w:rsid w:val="006338ED"/>
    <w:rsid w:val="00646166"/>
    <w:rsid w:val="0065024B"/>
    <w:rsid w:val="00655949"/>
    <w:rsid w:val="00655A10"/>
    <w:rsid w:val="00675B12"/>
    <w:rsid w:val="00682310"/>
    <w:rsid w:val="006832D9"/>
    <w:rsid w:val="00683765"/>
    <w:rsid w:val="00683B2B"/>
    <w:rsid w:val="006A6952"/>
    <w:rsid w:val="006B0549"/>
    <w:rsid w:val="006B5C7E"/>
    <w:rsid w:val="006E27BF"/>
    <w:rsid w:val="006F3D5A"/>
    <w:rsid w:val="00715647"/>
    <w:rsid w:val="00716893"/>
    <w:rsid w:val="00726EEF"/>
    <w:rsid w:val="00730F85"/>
    <w:rsid w:val="00736170"/>
    <w:rsid w:val="00745CE1"/>
    <w:rsid w:val="00772D32"/>
    <w:rsid w:val="00776357"/>
    <w:rsid w:val="00787394"/>
    <w:rsid w:val="007A46E2"/>
    <w:rsid w:val="007A7EA6"/>
    <w:rsid w:val="007C10AA"/>
    <w:rsid w:val="007E317D"/>
    <w:rsid w:val="007E49CE"/>
    <w:rsid w:val="007F5C8D"/>
    <w:rsid w:val="0080313B"/>
    <w:rsid w:val="00805FAA"/>
    <w:rsid w:val="008124BD"/>
    <w:rsid w:val="00815B14"/>
    <w:rsid w:val="00825B34"/>
    <w:rsid w:val="0082786D"/>
    <w:rsid w:val="00837340"/>
    <w:rsid w:val="00844956"/>
    <w:rsid w:val="0085397B"/>
    <w:rsid w:val="0086416D"/>
    <w:rsid w:val="00877117"/>
    <w:rsid w:val="00877BF7"/>
    <w:rsid w:val="00881A2F"/>
    <w:rsid w:val="00885B22"/>
    <w:rsid w:val="008A05F6"/>
    <w:rsid w:val="008B02AC"/>
    <w:rsid w:val="008B0D4F"/>
    <w:rsid w:val="008B4CD5"/>
    <w:rsid w:val="008E3F36"/>
    <w:rsid w:val="008F0F07"/>
    <w:rsid w:val="008F2A13"/>
    <w:rsid w:val="009070B0"/>
    <w:rsid w:val="009355F4"/>
    <w:rsid w:val="00944963"/>
    <w:rsid w:val="00972B65"/>
    <w:rsid w:val="00992BE1"/>
    <w:rsid w:val="009968C5"/>
    <w:rsid w:val="009A23AB"/>
    <w:rsid w:val="009C589C"/>
    <w:rsid w:val="009D180E"/>
    <w:rsid w:val="009D2071"/>
    <w:rsid w:val="009D4119"/>
    <w:rsid w:val="009F2D88"/>
    <w:rsid w:val="009F3C83"/>
    <w:rsid w:val="009F7556"/>
    <w:rsid w:val="00A03F9F"/>
    <w:rsid w:val="00A14F62"/>
    <w:rsid w:val="00A22FC2"/>
    <w:rsid w:val="00A33E8D"/>
    <w:rsid w:val="00A36A20"/>
    <w:rsid w:val="00A51B6A"/>
    <w:rsid w:val="00A571A3"/>
    <w:rsid w:val="00A61CA9"/>
    <w:rsid w:val="00A71966"/>
    <w:rsid w:val="00A75948"/>
    <w:rsid w:val="00A87390"/>
    <w:rsid w:val="00A95DCD"/>
    <w:rsid w:val="00AE0E14"/>
    <w:rsid w:val="00AF4CE0"/>
    <w:rsid w:val="00B02391"/>
    <w:rsid w:val="00B04F0B"/>
    <w:rsid w:val="00B14B61"/>
    <w:rsid w:val="00B32F4C"/>
    <w:rsid w:val="00B64F18"/>
    <w:rsid w:val="00B82C57"/>
    <w:rsid w:val="00B92FB1"/>
    <w:rsid w:val="00BC5305"/>
    <w:rsid w:val="00BC596C"/>
    <w:rsid w:val="00BD2ADB"/>
    <w:rsid w:val="00BE6DB5"/>
    <w:rsid w:val="00BE7982"/>
    <w:rsid w:val="00C10038"/>
    <w:rsid w:val="00C10E75"/>
    <w:rsid w:val="00C21B90"/>
    <w:rsid w:val="00C31F14"/>
    <w:rsid w:val="00C400FB"/>
    <w:rsid w:val="00C40A0E"/>
    <w:rsid w:val="00C508B7"/>
    <w:rsid w:val="00C53BB5"/>
    <w:rsid w:val="00C5795F"/>
    <w:rsid w:val="00C60A64"/>
    <w:rsid w:val="00C63CC0"/>
    <w:rsid w:val="00C81D0B"/>
    <w:rsid w:val="00CA108B"/>
    <w:rsid w:val="00CA3356"/>
    <w:rsid w:val="00CB0D62"/>
    <w:rsid w:val="00CF713A"/>
    <w:rsid w:val="00D00BDF"/>
    <w:rsid w:val="00D01F70"/>
    <w:rsid w:val="00D205A0"/>
    <w:rsid w:val="00D22355"/>
    <w:rsid w:val="00D265D9"/>
    <w:rsid w:val="00D35611"/>
    <w:rsid w:val="00D5456A"/>
    <w:rsid w:val="00D54C2A"/>
    <w:rsid w:val="00D57C97"/>
    <w:rsid w:val="00D71A4D"/>
    <w:rsid w:val="00D810AC"/>
    <w:rsid w:val="00DA27E1"/>
    <w:rsid w:val="00DC3B73"/>
    <w:rsid w:val="00DC777D"/>
    <w:rsid w:val="00DE5949"/>
    <w:rsid w:val="00DE72B9"/>
    <w:rsid w:val="00DF4282"/>
    <w:rsid w:val="00DF6BDB"/>
    <w:rsid w:val="00E10C89"/>
    <w:rsid w:val="00E21673"/>
    <w:rsid w:val="00E23B0D"/>
    <w:rsid w:val="00E47347"/>
    <w:rsid w:val="00E47650"/>
    <w:rsid w:val="00E5391D"/>
    <w:rsid w:val="00E6098E"/>
    <w:rsid w:val="00E613A1"/>
    <w:rsid w:val="00E63CA7"/>
    <w:rsid w:val="00E725B1"/>
    <w:rsid w:val="00E75EF3"/>
    <w:rsid w:val="00E91808"/>
    <w:rsid w:val="00EE0F4C"/>
    <w:rsid w:val="00EE1EDD"/>
    <w:rsid w:val="00F5284E"/>
    <w:rsid w:val="00F53DEC"/>
    <w:rsid w:val="00F74B70"/>
    <w:rsid w:val="00F77BFA"/>
    <w:rsid w:val="00F86EDB"/>
    <w:rsid w:val="00FB2C4C"/>
    <w:rsid w:val="00FB4171"/>
    <w:rsid w:val="00FC1505"/>
    <w:rsid w:val="00FC41AE"/>
    <w:rsid w:val="00FD087F"/>
    <w:rsid w:val="00FD6CFC"/>
    <w:rsid w:val="00FE0E09"/>
    <w:rsid w:val="00FF45CC"/>
    <w:rsid w:val="0148F902"/>
    <w:rsid w:val="0287EF19"/>
    <w:rsid w:val="04A8E4A4"/>
    <w:rsid w:val="0D67CAD7"/>
    <w:rsid w:val="0E93C511"/>
    <w:rsid w:val="11024282"/>
    <w:rsid w:val="110A3008"/>
    <w:rsid w:val="1441D0CA"/>
    <w:rsid w:val="14445A43"/>
    <w:rsid w:val="14E9DE38"/>
    <w:rsid w:val="15D5B3A5"/>
    <w:rsid w:val="15F95BFA"/>
    <w:rsid w:val="1BFF72C9"/>
    <w:rsid w:val="1C66FB1A"/>
    <w:rsid w:val="1C996DBA"/>
    <w:rsid w:val="1D63D924"/>
    <w:rsid w:val="1F848371"/>
    <w:rsid w:val="21072B75"/>
    <w:rsid w:val="25714E2A"/>
    <w:rsid w:val="25DA9C98"/>
    <w:rsid w:val="263362D0"/>
    <w:rsid w:val="277CE2AC"/>
    <w:rsid w:val="28A8ED04"/>
    <w:rsid w:val="2A64F777"/>
    <w:rsid w:val="2B44E052"/>
    <w:rsid w:val="2BA1D0AE"/>
    <w:rsid w:val="2C49DE1C"/>
    <w:rsid w:val="2E15583E"/>
    <w:rsid w:val="301F00C3"/>
    <w:rsid w:val="30B07576"/>
    <w:rsid w:val="3312FACE"/>
    <w:rsid w:val="374B9FC9"/>
    <w:rsid w:val="392633A4"/>
    <w:rsid w:val="3B964818"/>
    <w:rsid w:val="3BF77E88"/>
    <w:rsid w:val="3E166895"/>
    <w:rsid w:val="3FCABE1E"/>
    <w:rsid w:val="43D9DB33"/>
    <w:rsid w:val="44730151"/>
    <w:rsid w:val="45A619A4"/>
    <w:rsid w:val="45FC1F08"/>
    <w:rsid w:val="46C292FA"/>
    <w:rsid w:val="48C8EE1E"/>
    <w:rsid w:val="499DAAF1"/>
    <w:rsid w:val="49BC3F75"/>
    <w:rsid w:val="4B96B700"/>
    <w:rsid w:val="522C1EEF"/>
    <w:rsid w:val="553EF57C"/>
    <w:rsid w:val="575B7F84"/>
    <w:rsid w:val="5F1C4EB1"/>
    <w:rsid w:val="62101EF4"/>
    <w:rsid w:val="622F900F"/>
    <w:rsid w:val="63277866"/>
    <w:rsid w:val="66D01788"/>
    <w:rsid w:val="66D7D92D"/>
    <w:rsid w:val="67920CDF"/>
    <w:rsid w:val="698E0ECA"/>
    <w:rsid w:val="6A0DDB96"/>
    <w:rsid w:val="6BE6D9FB"/>
    <w:rsid w:val="6D0808FA"/>
    <w:rsid w:val="6E5F8FF6"/>
    <w:rsid w:val="6FFB6057"/>
    <w:rsid w:val="721F9FED"/>
    <w:rsid w:val="764D0278"/>
    <w:rsid w:val="770574EE"/>
    <w:rsid w:val="777A7AA2"/>
    <w:rsid w:val="78C3CAC1"/>
    <w:rsid w:val="78EBFB5B"/>
    <w:rsid w:val="7A7CDD33"/>
    <w:rsid w:val="7AA4C39E"/>
    <w:rsid w:val="7B3E12F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41154E5"/>
  <w15:chartTrackingRefBased/>
  <w15:docId w15:val="{60D2A58B-A494-4DC2-A605-1BAE80683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6"/>
        <w:szCs w:val="16"/>
        <w:lang w:val="fr-FR" w:eastAsia="en-US"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4F62"/>
    <w:pPr>
      <w:spacing w:after="240"/>
      <w:jc w:val="both"/>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5F2120"/>
    <w:pPr>
      <w:jc w:val="left"/>
    </w:pPr>
    <w:rPr>
      <w:color w:val="243782" w:themeColor="text2"/>
    </w:rPr>
  </w:style>
  <w:style w:type="character" w:customStyle="1" w:styleId="HeaderChar">
    <w:name w:val="Header Char"/>
    <w:basedOn w:val="DefaultParagraphFont"/>
    <w:link w:val="Header"/>
    <w:uiPriority w:val="99"/>
    <w:semiHidden/>
    <w:rsid w:val="0086416D"/>
    <w:rPr>
      <w:color w:val="243782" w:themeColor="text2"/>
      <w:lang w:val="fr-FR"/>
    </w:rPr>
  </w:style>
  <w:style w:type="paragraph" w:styleId="Footer">
    <w:name w:val="footer"/>
    <w:basedOn w:val="Normal"/>
    <w:link w:val="FooterChar"/>
    <w:uiPriority w:val="99"/>
    <w:semiHidden/>
    <w:rsid w:val="005F2120"/>
    <w:pPr>
      <w:jc w:val="left"/>
    </w:pPr>
    <w:rPr>
      <w:color w:val="243782" w:themeColor="text2"/>
    </w:rPr>
  </w:style>
  <w:style w:type="character" w:customStyle="1" w:styleId="FooterChar">
    <w:name w:val="Footer Char"/>
    <w:basedOn w:val="DefaultParagraphFont"/>
    <w:link w:val="Footer"/>
    <w:uiPriority w:val="99"/>
    <w:semiHidden/>
    <w:rsid w:val="0086416D"/>
    <w:rPr>
      <w:color w:val="243782" w:themeColor="text2"/>
      <w:lang w:val="fr-FR"/>
    </w:rPr>
  </w:style>
  <w:style w:type="character" w:styleId="Hyperlink">
    <w:name w:val="Hyperlink"/>
    <w:basedOn w:val="DefaultParagraphFont"/>
    <w:uiPriority w:val="99"/>
    <w:semiHidden/>
    <w:rsid w:val="005F2120"/>
    <w:rPr>
      <w:color w:val="243782" w:themeColor="hyperlink"/>
      <w:u w:val="none"/>
    </w:rPr>
  </w:style>
  <w:style w:type="character" w:styleId="PlaceholderText">
    <w:name w:val="Placeholder Text"/>
    <w:basedOn w:val="DefaultParagraphFont"/>
    <w:uiPriority w:val="99"/>
    <w:semiHidden/>
    <w:rsid w:val="005F2120"/>
    <w:rPr>
      <w:color w:val="808080"/>
    </w:rPr>
  </w:style>
  <w:style w:type="table" w:styleId="TableGrid">
    <w:name w:val="Table Grid"/>
    <w:basedOn w:val="TableNormal"/>
    <w:uiPriority w:val="59"/>
    <w:rsid w:val="005F21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992BE1"/>
  </w:style>
  <w:style w:type="paragraph" w:customStyle="1" w:styleId="SSubject">
    <w:name w:val="S_Subject"/>
    <w:basedOn w:val="Normal"/>
    <w:next w:val="Normal"/>
    <w:qFormat/>
    <w:rsid w:val="00AE0E14"/>
    <w:pPr>
      <w:spacing w:before="1800" w:after="480"/>
      <w:contextualSpacing/>
      <w:jc w:val="center"/>
    </w:pPr>
    <w:rPr>
      <w:rFonts w:asciiTheme="majorHAnsi" w:hAnsiTheme="majorHAnsi"/>
      <w:bCs/>
      <w:noProof/>
      <w:color w:val="243782" w:themeColor="text2"/>
      <w:szCs w:val="24"/>
    </w:rPr>
  </w:style>
  <w:style w:type="paragraph" w:customStyle="1" w:styleId="STITLE">
    <w:name w:val="S_TITLE"/>
    <w:basedOn w:val="Normal"/>
    <w:next w:val="Normal"/>
    <w:uiPriority w:val="1"/>
    <w:qFormat/>
    <w:rsid w:val="00FD087F"/>
    <w:pPr>
      <w:keepNext/>
      <w:spacing w:before="240"/>
      <w:jc w:val="left"/>
    </w:pPr>
    <w:rPr>
      <w:caps/>
      <w:color w:val="243782" w:themeColor="text2"/>
      <w:szCs w:val="18"/>
    </w:rPr>
  </w:style>
  <w:style w:type="paragraph" w:styleId="ListParagraph">
    <w:name w:val="List Paragraph"/>
    <w:basedOn w:val="Normal"/>
    <w:uiPriority w:val="34"/>
    <w:semiHidden/>
    <w:qFormat/>
    <w:rsid w:val="0086416D"/>
    <w:pPr>
      <w:ind w:left="720"/>
      <w:contextualSpacing/>
    </w:pPr>
  </w:style>
  <w:style w:type="paragraph" w:customStyle="1" w:styleId="SBullet">
    <w:name w:val="S_Bullet"/>
    <w:basedOn w:val="Normal"/>
    <w:uiPriority w:val="2"/>
    <w:qFormat/>
    <w:rsid w:val="00D57C97"/>
    <w:pPr>
      <w:numPr>
        <w:numId w:val="11"/>
      </w:numPr>
      <w:ind w:left="794" w:hanging="227"/>
    </w:pPr>
    <w:rPr>
      <w:rFonts w:asciiTheme="majorHAnsi" w:hAnsiTheme="majorHAnsi"/>
      <w:bCs/>
    </w:rPr>
  </w:style>
  <w:style w:type="paragraph" w:customStyle="1" w:styleId="SDatePlace">
    <w:name w:val="S_Date + Place"/>
    <w:basedOn w:val="Normal"/>
    <w:qFormat/>
    <w:rsid w:val="006B0549"/>
    <w:pPr>
      <w:jc w:val="left"/>
    </w:pPr>
    <w:rPr>
      <w:szCs w:val="18"/>
    </w:rPr>
  </w:style>
  <w:style w:type="character" w:customStyle="1" w:styleId="Mentionnonrsolue1">
    <w:name w:val="Mention non résolue1"/>
    <w:basedOn w:val="DefaultParagraphFont"/>
    <w:uiPriority w:val="99"/>
    <w:semiHidden/>
    <w:unhideWhenUsed/>
    <w:rsid w:val="004345F9"/>
    <w:rPr>
      <w:color w:val="605E5C"/>
      <w:shd w:val="clear" w:color="auto" w:fill="E1DFDD"/>
    </w:rPr>
  </w:style>
  <w:style w:type="paragraph" w:customStyle="1" w:styleId="SContact-Title">
    <w:name w:val="S_Contact - Title"/>
    <w:basedOn w:val="Normal"/>
    <w:next w:val="SContact-Sendersinfo"/>
    <w:link w:val="SContact-TitleCar"/>
    <w:qFormat/>
    <w:rsid w:val="0082786D"/>
    <w:pPr>
      <w:spacing w:before="360"/>
    </w:pPr>
    <w:rPr>
      <w:rFonts w:asciiTheme="majorHAnsi" w:hAnsiTheme="majorHAnsi"/>
      <w:color w:val="243782" w:themeColor="text2"/>
    </w:rPr>
  </w:style>
  <w:style w:type="paragraph" w:customStyle="1" w:styleId="SContact-Sendersinfo">
    <w:name w:val="S_Contact - Sender's info"/>
    <w:basedOn w:val="Normal"/>
    <w:qFormat/>
    <w:rsid w:val="0082786D"/>
    <w:pPr>
      <w:spacing w:before="240" w:line="360" w:lineRule="auto"/>
      <w:contextualSpacing/>
    </w:pPr>
    <w:rPr>
      <w:rFonts w:asciiTheme="majorHAnsi" w:hAnsiTheme="majorHAnsi"/>
      <w:color w:val="243782" w:themeColor="text2"/>
    </w:rPr>
  </w:style>
  <w:style w:type="paragraph" w:customStyle="1" w:styleId="SFooter-Emailwebsite">
    <w:name w:val="S_Footer - Email + website"/>
    <w:basedOn w:val="Normal"/>
    <w:qFormat/>
    <w:rsid w:val="00D00BDF"/>
    <w:pPr>
      <w:spacing w:before="120"/>
      <w:contextualSpacing/>
    </w:pPr>
    <w:rPr>
      <w:color w:val="243782" w:themeColor="text2"/>
    </w:rPr>
  </w:style>
  <w:style w:type="paragraph" w:customStyle="1" w:styleId="SPRESSRELEASE-TITLE">
    <w:name w:val="S_PRESS RELEASE - TITLE"/>
    <w:basedOn w:val="Normal"/>
    <w:qFormat/>
    <w:rsid w:val="002F18EC"/>
    <w:rPr>
      <w:sz w:val="26"/>
      <w:szCs w:val="24"/>
    </w:rPr>
  </w:style>
  <w:style w:type="paragraph" w:customStyle="1" w:styleId="SPagination">
    <w:name w:val="S_Pagination"/>
    <w:basedOn w:val="Footer"/>
    <w:link w:val="SPaginationCar"/>
    <w:qFormat/>
    <w:rsid w:val="00885B22"/>
    <w:pPr>
      <w:jc w:val="center"/>
    </w:pPr>
    <w:rPr>
      <w:sz w:val="16"/>
      <w:szCs w:val="14"/>
    </w:rPr>
  </w:style>
  <w:style w:type="character" w:customStyle="1" w:styleId="SPaginationCar">
    <w:name w:val="S_Pagination Car"/>
    <w:basedOn w:val="FooterChar"/>
    <w:link w:val="SPagination"/>
    <w:rsid w:val="00885B22"/>
    <w:rPr>
      <w:rFonts w:ascii="Encode Sans ExpandedLight" w:hAnsi="Encode Sans ExpandedLight"/>
      <w:color w:val="243782" w:themeColor="text2"/>
      <w:szCs w:val="14"/>
      <w:lang w:val="fr-FR"/>
    </w:rPr>
  </w:style>
  <w:style w:type="paragraph" w:customStyle="1" w:styleId="SSubtitle">
    <w:name w:val="S_Subtitle"/>
    <w:basedOn w:val="SSubject"/>
    <w:qFormat/>
    <w:rsid w:val="00AE0E14"/>
    <w:pPr>
      <w:spacing w:before="480"/>
      <w:jc w:val="left"/>
    </w:pPr>
    <w:rPr>
      <w:i/>
    </w:rPr>
  </w:style>
  <w:style w:type="paragraph" w:customStyle="1" w:styleId="STextitalic">
    <w:name w:val="S_Text italic"/>
    <w:basedOn w:val="Normal"/>
    <w:qFormat/>
    <w:rsid w:val="00025506"/>
    <w:rPr>
      <w:i/>
    </w:rPr>
  </w:style>
  <w:style w:type="character" w:customStyle="1" w:styleId="normaltextrun">
    <w:name w:val="normaltextrun"/>
    <w:basedOn w:val="DefaultParagraphFont"/>
    <w:rsid w:val="00BE7982"/>
  </w:style>
  <w:style w:type="character" w:customStyle="1" w:styleId="eop">
    <w:name w:val="eop"/>
    <w:basedOn w:val="DefaultParagraphFont"/>
    <w:rsid w:val="00BE7982"/>
  </w:style>
  <w:style w:type="paragraph" w:customStyle="1" w:styleId="paragraph">
    <w:name w:val="paragraph"/>
    <w:basedOn w:val="Normal"/>
    <w:rsid w:val="00BE7982"/>
    <w:pPr>
      <w:spacing w:before="100" w:beforeAutospacing="1" w:after="100" w:afterAutospacing="1"/>
      <w:jc w:val="left"/>
    </w:pPr>
    <w:rPr>
      <w:rFonts w:ascii="Times New Roman" w:eastAsia="Times New Roman" w:hAnsi="Times New Roman" w:cs="Times New Roman"/>
      <w:szCs w:val="24"/>
    </w:rPr>
  </w:style>
  <w:style w:type="paragraph" w:styleId="Revision">
    <w:name w:val="Revision"/>
    <w:hidden/>
    <w:uiPriority w:val="99"/>
    <w:semiHidden/>
    <w:rsid w:val="001935D1"/>
    <w:rPr>
      <w:sz w:val="24"/>
    </w:rPr>
  </w:style>
  <w:style w:type="character" w:styleId="CommentReference">
    <w:name w:val="annotation reference"/>
    <w:basedOn w:val="DefaultParagraphFont"/>
    <w:uiPriority w:val="99"/>
    <w:semiHidden/>
    <w:rsid w:val="00D205A0"/>
    <w:rPr>
      <w:sz w:val="16"/>
      <w:szCs w:val="16"/>
    </w:rPr>
  </w:style>
  <w:style w:type="paragraph" w:styleId="CommentText">
    <w:name w:val="annotation text"/>
    <w:basedOn w:val="Normal"/>
    <w:link w:val="CommentTextChar"/>
    <w:uiPriority w:val="99"/>
    <w:semiHidden/>
    <w:rsid w:val="00D205A0"/>
    <w:rPr>
      <w:sz w:val="20"/>
      <w:szCs w:val="20"/>
    </w:rPr>
  </w:style>
  <w:style w:type="character" w:customStyle="1" w:styleId="CommentTextChar">
    <w:name w:val="Comment Text Char"/>
    <w:basedOn w:val="DefaultParagraphFont"/>
    <w:link w:val="CommentText"/>
    <w:uiPriority w:val="99"/>
    <w:semiHidden/>
    <w:rsid w:val="00D205A0"/>
    <w:rPr>
      <w:sz w:val="20"/>
      <w:szCs w:val="20"/>
      <w:lang w:val="fr-FR"/>
    </w:rPr>
  </w:style>
  <w:style w:type="paragraph" w:styleId="CommentSubject">
    <w:name w:val="annotation subject"/>
    <w:basedOn w:val="CommentText"/>
    <w:next w:val="CommentText"/>
    <w:link w:val="CommentSubjectChar"/>
    <w:uiPriority w:val="99"/>
    <w:semiHidden/>
    <w:unhideWhenUsed/>
    <w:rsid w:val="00D205A0"/>
    <w:rPr>
      <w:b/>
      <w:bCs/>
    </w:rPr>
  </w:style>
  <w:style w:type="character" w:customStyle="1" w:styleId="CommentSubjectChar">
    <w:name w:val="Comment Subject Char"/>
    <w:basedOn w:val="CommentTextChar"/>
    <w:link w:val="CommentSubject"/>
    <w:uiPriority w:val="99"/>
    <w:semiHidden/>
    <w:rsid w:val="00D205A0"/>
    <w:rPr>
      <w:b/>
      <w:bCs/>
      <w:sz w:val="20"/>
      <w:szCs w:val="20"/>
      <w:lang w:val="fr-FR"/>
    </w:rPr>
  </w:style>
  <w:style w:type="paragraph" w:customStyle="1" w:styleId="SPRESSRELEASESTRIP">
    <w:name w:val="S_PRESS RELEASE STRIP"/>
    <w:basedOn w:val="Normal"/>
    <w:qFormat/>
    <w:rsid w:val="009355F4"/>
    <w:rPr>
      <w:sz w:val="26"/>
    </w:rPr>
  </w:style>
  <w:style w:type="character" w:customStyle="1" w:styleId="SContact-TitleCar">
    <w:name w:val="S_Contact - Title Car"/>
    <w:basedOn w:val="DefaultParagraphFont"/>
    <w:link w:val="SContact-Title"/>
    <w:rsid w:val="00CF713A"/>
    <w:rPr>
      <w:rFonts w:asciiTheme="majorHAnsi" w:hAnsiTheme="majorHAnsi"/>
      <w:color w:val="243782" w:themeColor="text2"/>
      <w:sz w:val="24"/>
    </w:rPr>
  </w:style>
  <w:style w:type="character" w:styleId="UnresolvedMention">
    <w:name w:val="Unresolved Mention"/>
    <w:basedOn w:val="DefaultParagraphFont"/>
    <w:uiPriority w:val="99"/>
    <w:semiHidden/>
    <w:unhideWhenUsed/>
    <w:rsid w:val="00C53B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440782">
      <w:bodyDiv w:val="1"/>
      <w:marLeft w:val="0"/>
      <w:marRight w:val="0"/>
      <w:marTop w:val="0"/>
      <w:marBottom w:val="0"/>
      <w:divBdr>
        <w:top w:val="none" w:sz="0" w:space="0" w:color="auto"/>
        <w:left w:val="none" w:sz="0" w:space="0" w:color="auto"/>
        <w:bottom w:val="none" w:sz="0" w:space="0" w:color="auto"/>
        <w:right w:val="none" w:sz="0" w:space="0" w:color="auto"/>
      </w:divBdr>
      <w:divsChild>
        <w:div w:id="1054281350">
          <w:marLeft w:val="0"/>
          <w:marRight w:val="0"/>
          <w:marTop w:val="0"/>
          <w:marBottom w:val="0"/>
          <w:divBdr>
            <w:top w:val="none" w:sz="0" w:space="0" w:color="auto"/>
            <w:left w:val="none" w:sz="0" w:space="0" w:color="auto"/>
            <w:bottom w:val="none" w:sz="0" w:space="0" w:color="auto"/>
            <w:right w:val="none" w:sz="0" w:space="0" w:color="auto"/>
          </w:divBdr>
        </w:div>
        <w:div w:id="1903131699">
          <w:marLeft w:val="0"/>
          <w:marRight w:val="0"/>
          <w:marTop w:val="0"/>
          <w:marBottom w:val="0"/>
          <w:divBdr>
            <w:top w:val="none" w:sz="0" w:space="0" w:color="auto"/>
            <w:left w:val="none" w:sz="0" w:space="0" w:color="auto"/>
            <w:bottom w:val="none" w:sz="0" w:space="0" w:color="auto"/>
            <w:right w:val="none" w:sz="0" w:space="0" w:color="auto"/>
          </w:divBdr>
        </w:div>
        <w:div w:id="14550444">
          <w:marLeft w:val="0"/>
          <w:marRight w:val="0"/>
          <w:marTop w:val="0"/>
          <w:marBottom w:val="0"/>
          <w:divBdr>
            <w:top w:val="none" w:sz="0" w:space="0" w:color="auto"/>
            <w:left w:val="none" w:sz="0" w:space="0" w:color="auto"/>
            <w:bottom w:val="none" w:sz="0" w:space="0" w:color="auto"/>
            <w:right w:val="none" w:sz="0" w:space="0" w:color="auto"/>
          </w:divBdr>
        </w:div>
      </w:divsChild>
    </w:div>
    <w:div w:id="698698907">
      <w:bodyDiv w:val="1"/>
      <w:marLeft w:val="0"/>
      <w:marRight w:val="0"/>
      <w:marTop w:val="0"/>
      <w:marBottom w:val="0"/>
      <w:divBdr>
        <w:top w:val="none" w:sz="0" w:space="0" w:color="auto"/>
        <w:left w:val="none" w:sz="0" w:space="0" w:color="auto"/>
        <w:bottom w:val="none" w:sz="0" w:space="0" w:color="auto"/>
        <w:right w:val="none" w:sz="0" w:space="0" w:color="auto"/>
      </w:divBdr>
    </w:div>
    <w:div w:id="916088864">
      <w:bodyDiv w:val="1"/>
      <w:marLeft w:val="0"/>
      <w:marRight w:val="0"/>
      <w:marTop w:val="0"/>
      <w:marBottom w:val="0"/>
      <w:divBdr>
        <w:top w:val="none" w:sz="0" w:space="0" w:color="auto"/>
        <w:left w:val="none" w:sz="0" w:space="0" w:color="auto"/>
        <w:bottom w:val="none" w:sz="0" w:space="0" w:color="auto"/>
        <w:right w:val="none" w:sz="0" w:space="0" w:color="auto"/>
      </w:divBdr>
      <w:divsChild>
        <w:div w:id="580605274">
          <w:marLeft w:val="0"/>
          <w:marRight w:val="0"/>
          <w:marTop w:val="0"/>
          <w:marBottom w:val="0"/>
          <w:divBdr>
            <w:top w:val="none" w:sz="0" w:space="0" w:color="auto"/>
            <w:left w:val="none" w:sz="0" w:space="0" w:color="auto"/>
            <w:bottom w:val="none" w:sz="0" w:space="0" w:color="auto"/>
            <w:right w:val="none" w:sz="0" w:space="0" w:color="auto"/>
          </w:divBdr>
          <w:divsChild>
            <w:div w:id="1386224305">
              <w:marLeft w:val="0"/>
              <w:marRight w:val="0"/>
              <w:marTop w:val="0"/>
              <w:marBottom w:val="0"/>
              <w:divBdr>
                <w:top w:val="none" w:sz="0" w:space="0" w:color="auto"/>
                <w:left w:val="none" w:sz="0" w:space="0" w:color="auto"/>
                <w:bottom w:val="none" w:sz="0" w:space="0" w:color="auto"/>
                <w:right w:val="none" w:sz="0" w:space="0" w:color="auto"/>
              </w:divBdr>
            </w:div>
            <w:div w:id="1743944013">
              <w:marLeft w:val="0"/>
              <w:marRight w:val="0"/>
              <w:marTop w:val="0"/>
              <w:marBottom w:val="0"/>
              <w:divBdr>
                <w:top w:val="none" w:sz="0" w:space="0" w:color="auto"/>
                <w:left w:val="none" w:sz="0" w:space="0" w:color="auto"/>
                <w:bottom w:val="none" w:sz="0" w:space="0" w:color="auto"/>
                <w:right w:val="none" w:sz="0" w:space="0" w:color="auto"/>
              </w:divBdr>
            </w:div>
          </w:divsChild>
        </w:div>
        <w:div w:id="210768158">
          <w:marLeft w:val="0"/>
          <w:marRight w:val="0"/>
          <w:marTop w:val="0"/>
          <w:marBottom w:val="0"/>
          <w:divBdr>
            <w:top w:val="none" w:sz="0" w:space="0" w:color="auto"/>
            <w:left w:val="none" w:sz="0" w:space="0" w:color="auto"/>
            <w:bottom w:val="none" w:sz="0" w:space="0" w:color="auto"/>
            <w:right w:val="none" w:sz="0" w:space="0" w:color="auto"/>
          </w:divBdr>
          <w:divsChild>
            <w:div w:id="158429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017849">
      <w:bodyDiv w:val="1"/>
      <w:marLeft w:val="0"/>
      <w:marRight w:val="0"/>
      <w:marTop w:val="0"/>
      <w:marBottom w:val="0"/>
      <w:divBdr>
        <w:top w:val="none" w:sz="0" w:space="0" w:color="auto"/>
        <w:left w:val="none" w:sz="0" w:space="0" w:color="auto"/>
        <w:bottom w:val="none" w:sz="0" w:space="0" w:color="auto"/>
        <w:right w:val="none" w:sz="0" w:space="0" w:color="auto"/>
      </w:divBdr>
      <w:divsChild>
        <w:div w:id="93403857">
          <w:marLeft w:val="0"/>
          <w:marRight w:val="0"/>
          <w:marTop w:val="0"/>
          <w:marBottom w:val="0"/>
          <w:divBdr>
            <w:top w:val="none" w:sz="0" w:space="0" w:color="auto"/>
            <w:left w:val="none" w:sz="0" w:space="0" w:color="auto"/>
            <w:bottom w:val="none" w:sz="0" w:space="0" w:color="auto"/>
            <w:right w:val="none" w:sz="0" w:space="0" w:color="auto"/>
          </w:divBdr>
        </w:div>
        <w:div w:id="254829693">
          <w:marLeft w:val="0"/>
          <w:marRight w:val="0"/>
          <w:marTop w:val="0"/>
          <w:marBottom w:val="0"/>
          <w:divBdr>
            <w:top w:val="none" w:sz="0" w:space="0" w:color="auto"/>
            <w:left w:val="none" w:sz="0" w:space="0" w:color="auto"/>
            <w:bottom w:val="none" w:sz="0" w:space="0" w:color="auto"/>
            <w:right w:val="none" w:sz="0" w:space="0" w:color="auto"/>
          </w:divBdr>
        </w:div>
        <w:div w:id="718433240">
          <w:marLeft w:val="0"/>
          <w:marRight w:val="0"/>
          <w:marTop w:val="0"/>
          <w:marBottom w:val="0"/>
          <w:divBdr>
            <w:top w:val="none" w:sz="0" w:space="0" w:color="auto"/>
            <w:left w:val="none" w:sz="0" w:space="0" w:color="auto"/>
            <w:bottom w:val="none" w:sz="0" w:space="0" w:color="auto"/>
            <w:right w:val="none" w:sz="0" w:space="0" w:color="auto"/>
          </w:divBdr>
        </w:div>
        <w:div w:id="1943682324">
          <w:marLeft w:val="0"/>
          <w:marRight w:val="0"/>
          <w:marTop w:val="0"/>
          <w:marBottom w:val="0"/>
          <w:divBdr>
            <w:top w:val="none" w:sz="0" w:space="0" w:color="auto"/>
            <w:left w:val="none" w:sz="0" w:space="0" w:color="auto"/>
            <w:bottom w:val="none" w:sz="0" w:space="0" w:color="auto"/>
            <w:right w:val="none" w:sz="0" w:space="0" w:color="auto"/>
          </w:divBdr>
        </w:div>
        <w:div w:id="1298952730">
          <w:marLeft w:val="0"/>
          <w:marRight w:val="0"/>
          <w:marTop w:val="0"/>
          <w:marBottom w:val="0"/>
          <w:divBdr>
            <w:top w:val="none" w:sz="0" w:space="0" w:color="auto"/>
            <w:left w:val="none" w:sz="0" w:space="0" w:color="auto"/>
            <w:bottom w:val="none" w:sz="0" w:space="0" w:color="auto"/>
            <w:right w:val="none" w:sz="0" w:space="0" w:color="auto"/>
          </w:divBdr>
        </w:div>
        <w:div w:id="2016151349">
          <w:marLeft w:val="0"/>
          <w:marRight w:val="0"/>
          <w:marTop w:val="0"/>
          <w:marBottom w:val="0"/>
          <w:divBdr>
            <w:top w:val="none" w:sz="0" w:space="0" w:color="auto"/>
            <w:left w:val="none" w:sz="0" w:space="0" w:color="auto"/>
            <w:bottom w:val="none" w:sz="0" w:space="0" w:color="auto"/>
            <w:right w:val="none" w:sz="0" w:space="0" w:color="auto"/>
          </w:divBdr>
        </w:div>
        <w:div w:id="356468917">
          <w:marLeft w:val="0"/>
          <w:marRight w:val="0"/>
          <w:marTop w:val="0"/>
          <w:marBottom w:val="0"/>
          <w:divBdr>
            <w:top w:val="none" w:sz="0" w:space="0" w:color="auto"/>
            <w:left w:val="none" w:sz="0" w:space="0" w:color="auto"/>
            <w:bottom w:val="none" w:sz="0" w:space="0" w:color="auto"/>
            <w:right w:val="none" w:sz="0" w:space="0" w:color="auto"/>
          </w:divBdr>
        </w:div>
        <w:div w:id="725225270">
          <w:marLeft w:val="0"/>
          <w:marRight w:val="0"/>
          <w:marTop w:val="0"/>
          <w:marBottom w:val="0"/>
          <w:divBdr>
            <w:top w:val="none" w:sz="0" w:space="0" w:color="auto"/>
            <w:left w:val="none" w:sz="0" w:space="0" w:color="auto"/>
            <w:bottom w:val="none" w:sz="0" w:space="0" w:color="auto"/>
            <w:right w:val="none" w:sz="0" w:space="0" w:color="auto"/>
          </w:divBdr>
        </w:div>
        <w:div w:id="1432778489">
          <w:marLeft w:val="0"/>
          <w:marRight w:val="0"/>
          <w:marTop w:val="0"/>
          <w:marBottom w:val="0"/>
          <w:divBdr>
            <w:top w:val="none" w:sz="0" w:space="0" w:color="auto"/>
            <w:left w:val="none" w:sz="0" w:space="0" w:color="auto"/>
            <w:bottom w:val="none" w:sz="0" w:space="0" w:color="auto"/>
            <w:right w:val="none" w:sz="0" w:space="0" w:color="auto"/>
          </w:divBdr>
        </w:div>
        <w:div w:id="1307515123">
          <w:marLeft w:val="0"/>
          <w:marRight w:val="0"/>
          <w:marTop w:val="0"/>
          <w:marBottom w:val="0"/>
          <w:divBdr>
            <w:top w:val="none" w:sz="0" w:space="0" w:color="auto"/>
            <w:left w:val="none" w:sz="0" w:space="0" w:color="auto"/>
            <w:bottom w:val="none" w:sz="0" w:space="0" w:color="auto"/>
            <w:right w:val="none" w:sz="0" w:space="0" w:color="auto"/>
          </w:divBdr>
        </w:div>
        <w:div w:id="336732503">
          <w:marLeft w:val="0"/>
          <w:marRight w:val="0"/>
          <w:marTop w:val="0"/>
          <w:marBottom w:val="0"/>
          <w:divBdr>
            <w:top w:val="none" w:sz="0" w:space="0" w:color="auto"/>
            <w:left w:val="none" w:sz="0" w:space="0" w:color="auto"/>
            <w:bottom w:val="none" w:sz="0" w:space="0" w:color="auto"/>
            <w:right w:val="none" w:sz="0" w:space="0" w:color="auto"/>
          </w:divBdr>
        </w:div>
        <w:div w:id="647788768">
          <w:marLeft w:val="0"/>
          <w:marRight w:val="0"/>
          <w:marTop w:val="0"/>
          <w:marBottom w:val="0"/>
          <w:divBdr>
            <w:top w:val="none" w:sz="0" w:space="0" w:color="auto"/>
            <w:left w:val="none" w:sz="0" w:space="0" w:color="auto"/>
            <w:bottom w:val="none" w:sz="0" w:space="0" w:color="auto"/>
            <w:right w:val="none" w:sz="0" w:space="0" w:color="auto"/>
          </w:divBdr>
        </w:div>
      </w:divsChild>
    </w:div>
    <w:div w:id="1541044198">
      <w:bodyDiv w:val="1"/>
      <w:marLeft w:val="0"/>
      <w:marRight w:val="0"/>
      <w:marTop w:val="0"/>
      <w:marBottom w:val="0"/>
      <w:divBdr>
        <w:top w:val="none" w:sz="0" w:space="0" w:color="auto"/>
        <w:left w:val="none" w:sz="0" w:space="0" w:color="auto"/>
        <w:bottom w:val="none" w:sz="0" w:space="0" w:color="auto"/>
        <w:right w:val="none" w:sz="0" w:space="0" w:color="auto"/>
      </w:divBdr>
    </w:div>
    <w:div w:id="1549220431">
      <w:bodyDiv w:val="1"/>
      <w:marLeft w:val="0"/>
      <w:marRight w:val="0"/>
      <w:marTop w:val="0"/>
      <w:marBottom w:val="0"/>
      <w:divBdr>
        <w:top w:val="none" w:sz="0" w:space="0" w:color="auto"/>
        <w:left w:val="none" w:sz="0" w:space="0" w:color="auto"/>
        <w:bottom w:val="none" w:sz="0" w:space="0" w:color="auto"/>
        <w:right w:val="none" w:sz="0" w:space="0" w:color="auto"/>
      </w:divBdr>
      <w:divsChild>
        <w:div w:id="570624102">
          <w:marLeft w:val="0"/>
          <w:marRight w:val="0"/>
          <w:marTop w:val="0"/>
          <w:marBottom w:val="0"/>
          <w:divBdr>
            <w:top w:val="none" w:sz="0" w:space="0" w:color="auto"/>
            <w:left w:val="none" w:sz="0" w:space="0" w:color="auto"/>
            <w:bottom w:val="none" w:sz="0" w:space="0" w:color="auto"/>
            <w:right w:val="none" w:sz="0" w:space="0" w:color="auto"/>
          </w:divBdr>
          <w:divsChild>
            <w:div w:id="1946881804">
              <w:marLeft w:val="0"/>
              <w:marRight w:val="0"/>
              <w:marTop w:val="0"/>
              <w:marBottom w:val="0"/>
              <w:divBdr>
                <w:top w:val="none" w:sz="0" w:space="0" w:color="auto"/>
                <w:left w:val="none" w:sz="0" w:space="0" w:color="auto"/>
                <w:bottom w:val="none" w:sz="0" w:space="0" w:color="auto"/>
                <w:right w:val="none" w:sz="0" w:space="0" w:color="auto"/>
              </w:divBdr>
            </w:div>
            <w:div w:id="464352742">
              <w:marLeft w:val="0"/>
              <w:marRight w:val="0"/>
              <w:marTop w:val="0"/>
              <w:marBottom w:val="0"/>
              <w:divBdr>
                <w:top w:val="none" w:sz="0" w:space="0" w:color="auto"/>
                <w:left w:val="none" w:sz="0" w:space="0" w:color="auto"/>
                <w:bottom w:val="none" w:sz="0" w:space="0" w:color="auto"/>
                <w:right w:val="none" w:sz="0" w:space="0" w:color="auto"/>
              </w:divBdr>
            </w:div>
          </w:divsChild>
        </w:div>
        <w:div w:id="1947344133">
          <w:marLeft w:val="0"/>
          <w:marRight w:val="0"/>
          <w:marTop w:val="0"/>
          <w:marBottom w:val="0"/>
          <w:divBdr>
            <w:top w:val="none" w:sz="0" w:space="0" w:color="auto"/>
            <w:left w:val="none" w:sz="0" w:space="0" w:color="auto"/>
            <w:bottom w:val="none" w:sz="0" w:space="0" w:color="auto"/>
            <w:right w:val="none" w:sz="0" w:space="0" w:color="auto"/>
          </w:divBdr>
          <w:divsChild>
            <w:div w:id="27748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hyperlink" Target="https://www.stellantis.com/fr" TargetMode="External"/><Relationship Id="rId17" Type="http://schemas.openxmlformats.org/officeDocument/2006/relationships/hyperlink" Target="http://www.stellantis.com" TargetMode="Externa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stellantis.com/fr/actualite/communiques-de-presse/2022/juillet/stellantis-et-dongfeng-conviennent-d-un-accord-cadre-pour-d-eventuels-rachats-d-actions" TargetMode="External"/><Relationship Id="rId5" Type="http://schemas.openxmlformats.org/officeDocument/2006/relationships/styles" Target="styles.xml"/><Relationship Id="rId15" Type="http://schemas.openxmlformats.org/officeDocument/2006/relationships/image" Target="media/image3.emf"/><Relationship Id="rId10" Type="http://schemas.openxmlformats.org/officeDocument/2006/relationships/hyperlink" Target="https://www.stellantis.com/fr" TargetMode="External"/><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153336\Desktop\Templates%20Press%20Release\Stellantis%20Press%20Release%20A4%20v8.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0E29AEFD6034720B78CDE124D3CB11B"/>
        <w:category>
          <w:name w:val="Generale"/>
          <w:gallery w:val="placeholder"/>
        </w:category>
        <w:types>
          <w:type w:val="bbPlcHdr"/>
        </w:types>
        <w:behaviors>
          <w:behavior w:val="content"/>
        </w:behaviors>
        <w:guid w:val="{B54BC337-D0A3-4717-B93C-E5DD793DB4F5}"/>
      </w:docPartPr>
      <w:docPartBody>
        <w:p w:rsidR="00E60EB2" w:rsidRDefault="00C0565E" w:rsidP="00C0565E">
          <w:pPr>
            <w:pStyle w:val="80E29AEFD6034720B78CDE124D3CB11B"/>
          </w:pPr>
          <w:r>
            <w:rPr>
              <w:rStyle w:val="PlaceholderText"/>
              <w:b/>
              <w:color w:val="44546A" w:themeColor="text2"/>
            </w:rPr>
            <w:t>First name LAST NAME</w:t>
          </w:r>
        </w:p>
      </w:docPartBody>
    </w:docPart>
    <w:docPart>
      <w:docPartPr>
        <w:name w:val="04BB5D2C7B794BBBA6D55C1CD4107CD2"/>
        <w:category>
          <w:name w:val="Generale"/>
          <w:gallery w:val="placeholder"/>
        </w:category>
        <w:types>
          <w:type w:val="bbPlcHdr"/>
        </w:types>
        <w:behaviors>
          <w:behavior w:val="content"/>
        </w:behaviors>
        <w:guid w:val="{7AF088F2-98D7-49F8-9E1C-E215E2E04731}"/>
      </w:docPartPr>
      <w:docPartBody>
        <w:p w:rsidR="00E60EB2" w:rsidRDefault="00C0565E" w:rsidP="00C0565E">
          <w:pPr>
            <w:pStyle w:val="04BB5D2C7B794BBBA6D55C1CD4107CD2"/>
          </w:pPr>
          <w:r>
            <w:rPr>
              <w:rFonts w:ascii="Encode Sans ExpandedThin" w:hAnsi="Encode Sans ExpandedThin"/>
              <w:color w:val="44546A" w:themeColor="text2"/>
            </w:rPr>
            <w:t>+33 0 00 00 00 00</w:t>
          </w:r>
          <w:r>
            <w:rPr>
              <w:rStyle w:val="PlaceholderText"/>
              <w:rFonts w:ascii="Encode Sans ExpandedThin" w:hAnsi="Encode Sans ExpandedThin"/>
            </w:rPr>
            <w:t>.</w:t>
          </w:r>
        </w:p>
      </w:docPartBody>
    </w:docPart>
    <w:docPart>
      <w:docPartPr>
        <w:name w:val="A52B8A05AAEC4803B9864989DDE0D612"/>
        <w:category>
          <w:name w:val="Generale"/>
          <w:gallery w:val="placeholder"/>
        </w:category>
        <w:types>
          <w:type w:val="bbPlcHdr"/>
        </w:types>
        <w:behaviors>
          <w:behavior w:val="content"/>
        </w:behaviors>
        <w:guid w:val="{787669F5-50EF-48D4-8D20-9D1534DB8F32}"/>
      </w:docPartPr>
      <w:docPartBody>
        <w:p w:rsidR="00E60EB2" w:rsidRDefault="00C0565E" w:rsidP="00C0565E">
          <w:pPr>
            <w:pStyle w:val="A52B8A05AAEC4803B9864989DDE0D612"/>
          </w:pPr>
          <w:r>
            <w:rPr>
              <w:rStyle w:val="PlaceholderText"/>
              <w:b/>
              <w:color w:val="44546A" w:themeColor="text2"/>
            </w:rPr>
            <w:t>First name LAST NAME</w:t>
          </w:r>
        </w:p>
      </w:docPartBody>
    </w:docPart>
    <w:docPart>
      <w:docPartPr>
        <w:name w:val="2CB76044F47E4CB3A2456B2DF86446D4"/>
        <w:category>
          <w:name w:val="Generale"/>
          <w:gallery w:val="placeholder"/>
        </w:category>
        <w:types>
          <w:type w:val="bbPlcHdr"/>
        </w:types>
        <w:behaviors>
          <w:behavior w:val="content"/>
        </w:behaviors>
        <w:guid w:val="{71B110AE-D122-4657-918A-8A6F491A88FA}"/>
      </w:docPartPr>
      <w:docPartBody>
        <w:p w:rsidR="00E60EB2" w:rsidRDefault="00C0565E" w:rsidP="00C0565E">
          <w:pPr>
            <w:pStyle w:val="2CB76044F47E4CB3A2456B2DF86446D4"/>
          </w:pPr>
          <w:r>
            <w:rPr>
              <w:rFonts w:ascii="Encode Sans ExpandedThin" w:hAnsi="Encode Sans ExpandedThin"/>
              <w:color w:val="44546A" w:themeColor="text2"/>
            </w:rPr>
            <w:t>+33 0 00 00 00 00</w:t>
          </w:r>
          <w:r>
            <w:rPr>
              <w:rStyle w:val="PlaceholderText"/>
              <w:rFonts w:ascii="Encode Sans ExpandedThin" w:hAnsi="Encode Sans ExpandedThin"/>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panose1 w:val="00000000000000000000"/>
    <w:charset w:val="00"/>
    <w:family w:val="auto"/>
    <w:pitch w:val="variable"/>
    <w:sig w:usb0="A00000FF" w:usb1="4000207B" w:usb2="00000000" w:usb3="00000000" w:csb0="00000193" w:csb1="00000000"/>
  </w:font>
  <w:font w:name="Encode Sans ExpandedSemiBold">
    <w:panose1 w:val="00000000000000000000"/>
    <w:charset w:val="00"/>
    <w:family w:val="auto"/>
    <w:pitch w:val="variable"/>
    <w:sig w:usb0="A00000FF" w:usb1="4000207B" w:usb2="00000000" w:usb3="00000000" w:csb0="00000193" w:csb1="00000000"/>
  </w:font>
  <w:font w:name="Calibri">
    <w:panose1 w:val="020F0502020204030204"/>
    <w:charset w:val="00"/>
    <w:family w:val="swiss"/>
    <w:pitch w:val="variable"/>
    <w:sig w:usb0="E4002EFF" w:usb1="C000247B" w:usb2="00000009" w:usb3="00000000" w:csb0="000001FF" w:csb1="00000000"/>
  </w:font>
  <w:font w:name="Encode Sans ExpandedThin">
    <w:panose1 w:val="00000000000000000000"/>
    <w:charset w:val="00"/>
    <w:family w:val="auto"/>
    <w:pitch w:val="variable"/>
    <w:sig w:usb0="A00000FF" w:usb1="4000207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3E7E"/>
    <w:rsid w:val="000A3E7E"/>
    <w:rsid w:val="000A7D61"/>
    <w:rsid w:val="000D4594"/>
    <w:rsid w:val="00172B11"/>
    <w:rsid w:val="0029556F"/>
    <w:rsid w:val="002C6697"/>
    <w:rsid w:val="00321D09"/>
    <w:rsid w:val="003D2F21"/>
    <w:rsid w:val="004B59BB"/>
    <w:rsid w:val="005724A9"/>
    <w:rsid w:val="005C1D3E"/>
    <w:rsid w:val="00765783"/>
    <w:rsid w:val="007818DF"/>
    <w:rsid w:val="007D1BBB"/>
    <w:rsid w:val="008649D1"/>
    <w:rsid w:val="009D3095"/>
    <w:rsid w:val="009E244D"/>
    <w:rsid w:val="00AE74D0"/>
    <w:rsid w:val="00B06BA8"/>
    <w:rsid w:val="00B11C78"/>
    <w:rsid w:val="00B44C61"/>
    <w:rsid w:val="00B80B45"/>
    <w:rsid w:val="00BB5DAE"/>
    <w:rsid w:val="00BD1133"/>
    <w:rsid w:val="00C0565E"/>
    <w:rsid w:val="00C2518F"/>
    <w:rsid w:val="00C32E96"/>
    <w:rsid w:val="00C45343"/>
    <w:rsid w:val="00C97844"/>
    <w:rsid w:val="00CA4BD2"/>
    <w:rsid w:val="00D105BF"/>
    <w:rsid w:val="00E021B1"/>
    <w:rsid w:val="00E60EB2"/>
    <w:rsid w:val="00F05A56"/>
    <w:rsid w:val="00F87834"/>
    <w:rsid w:val="00FD210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0565E"/>
  </w:style>
  <w:style w:type="paragraph" w:customStyle="1" w:styleId="80E29AEFD6034720B78CDE124D3CB11B">
    <w:name w:val="80E29AEFD6034720B78CDE124D3CB11B"/>
    <w:rsid w:val="00C0565E"/>
    <w:rPr>
      <w:lang w:val="en-US" w:eastAsia="en-US"/>
    </w:rPr>
  </w:style>
  <w:style w:type="paragraph" w:customStyle="1" w:styleId="04BB5D2C7B794BBBA6D55C1CD4107CD2">
    <w:name w:val="04BB5D2C7B794BBBA6D55C1CD4107CD2"/>
    <w:rsid w:val="00C0565E"/>
    <w:rPr>
      <w:lang w:val="en-US" w:eastAsia="en-US"/>
    </w:rPr>
  </w:style>
  <w:style w:type="paragraph" w:customStyle="1" w:styleId="A52B8A05AAEC4803B9864989DDE0D612">
    <w:name w:val="A52B8A05AAEC4803B9864989DDE0D612"/>
    <w:rsid w:val="00C0565E"/>
    <w:rPr>
      <w:lang w:val="en-US" w:eastAsia="en-US"/>
    </w:rPr>
  </w:style>
  <w:style w:type="paragraph" w:customStyle="1" w:styleId="2CB76044F47E4CB3A2456B2DF86446D4">
    <w:name w:val="2CB76044F47E4CB3A2456B2DF86446D4"/>
    <w:rsid w:val="00C0565E"/>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Stellantis">
      <a:dk1>
        <a:srgbClr val="272B35"/>
      </a:dk1>
      <a:lt1>
        <a:sysClr val="window" lastClr="FFFFFF"/>
      </a:lt1>
      <a:dk2>
        <a:srgbClr val="243782"/>
      </a:dk2>
      <a:lt2>
        <a:srgbClr val="EEECE1"/>
      </a:lt2>
      <a:accent1>
        <a:srgbClr val="243782"/>
      </a:accent1>
      <a:accent2>
        <a:srgbClr val="E94E24"/>
      </a:accent2>
      <a:accent3>
        <a:srgbClr val="00ADA0"/>
      </a:accent3>
      <a:accent4>
        <a:srgbClr val="F7A600"/>
      </a:accent4>
      <a:accent5>
        <a:srgbClr val="E94E24"/>
      </a:accent5>
      <a:accent6>
        <a:srgbClr val="00ADA0"/>
      </a:accent6>
      <a:hlink>
        <a:srgbClr val="243782"/>
      </a:hlink>
      <a:folHlink>
        <a:srgbClr val="272B35"/>
      </a:folHlink>
    </a:clrScheme>
    <a:fontScheme name="Stellantis Word">
      <a:majorFont>
        <a:latin typeface="Encode Sans ExpandedSemiBold"/>
        <a:ea typeface=""/>
        <a:cs typeface=""/>
      </a:majorFont>
      <a:minorFont>
        <a:latin typeface="Encode Sans Expanded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636DA829288B174682D6373CDF102674" ma:contentTypeVersion="15" ma:contentTypeDescription="Creare un nuovo documento." ma:contentTypeScope="" ma:versionID="bd9ff739ac4ec25c85bb6ff705b533c3">
  <xsd:schema xmlns:xsd="http://www.w3.org/2001/XMLSchema" xmlns:xs="http://www.w3.org/2001/XMLSchema" xmlns:p="http://schemas.microsoft.com/office/2006/metadata/properties" xmlns:ns2="eea247f7-a69a-402e-bd60-70554721fb99" xmlns:ns3="82d53dc0-e4d1-49bf-bcf7-d8261bdccd97" targetNamespace="http://schemas.microsoft.com/office/2006/metadata/properties" ma:root="true" ma:fieldsID="5065d2240900c06aecb710d159855e8a" ns2:_="" ns3:_="">
    <xsd:import namespace="eea247f7-a69a-402e-bd60-70554721fb99"/>
    <xsd:import namespace="82d53dc0-e4d1-49bf-bcf7-d8261bdccd9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bjectDetectorVersion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a247f7-a69a-402e-bd60-70554721fb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Tag immagine" ma:readOnly="false" ma:fieldId="{5cf76f15-5ced-4ddc-b409-7134ff3c332f}" ma:taxonomyMulti="true" ma:sspId="9247bebf-ce0e-4fa1-bae7-748a1283d6fa"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2d53dc0-e4d1-49bf-bcf7-d8261bdccd97" elementFormDefault="qualified">
    <xsd:import namespace="http://schemas.microsoft.com/office/2006/documentManagement/types"/>
    <xsd:import namespace="http://schemas.microsoft.com/office/infopath/2007/PartnerControls"/>
    <xsd:element name="SharedWithUsers" ma:index="14"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Condiviso con dettagli" ma:internalName="SharedWithDetails" ma:readOnly="true">
      <xsd:simpleType>
        <xsd:restriction base="dms:Note">
          <xsd:maxLength value="255"/>
        </xsd:restriction>
      </xsd:simpleType>
    </xsd:element>
    <xsd:element name="TaxCatchAll" ma:index="18" nillable="true" ma:displayName="Taxonomy Catch All Column" ma:hidden="true" ma:list="{5b64fe4d-de7a-470e-8bb5-083c4cd04fbd}" ma:internalName="TaxCatchAll" ma:showField="CatchAllData" ma:web="82d53dc0-e4d1-49bf-bcf7-d8261bdccd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4F19C45-3DF9-4253-88C6-63B403DF1763}">
  <ds:schemaRefs>
    <ds:schemaRef ds:uri="http://schemas.microsoft.com/sharepoint/v3/contenttype/forms"/>
  </ds:schemaRefs>
</ds:datastoreItem>
</file>

<file path=customXml/itemProps2.xml><?xml version="1.0" encoding="utf-8"?>
<ds:datastoreItem xmlns:ds="http://schemas.openxmlformats.org/officeDocument/2006/customXml" ds:itemID="{B2FEE4EC-3E58-40ED-A100-0ECCF0A5A50F}">
  <ds:schemaRefs>
    <ds:schemaRef ds:uri="http://schemas.openxmlformats.org/officeDocument/2006/bibliography"/>
  </ds:schemaRefs>
</ds:datastoreItem>
</file>

<file path=customXml/itemProps3.xml><?xml version="1.0" encoding="utf-8"?>
<ds:datastoreItem xmlns:ds="http://schemas.openxmlformats.org/officeDocument/2006/customXml" ds:itemID="{3F89AC78-B38D-4971-A4E3-493412119C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a247f7-a69a-402e-bd60-70554721fb99"/>
    <ds:schemaRef ds:uri="82d53dc0-e4d1-49bf-bcf7-d8261bdccd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Stellantis Press Release A4 v8.dotx</Template>
  <TotalTime>0</TotalTime>
  <Pages>2</Pages>
  <Words>497</Words>
  <Characters>2836</Characters>
  <Application>Microsoft Office Word</Application>
  <DocSecurity>0</DocSecurity>
  <Lines>23</Lines>
  <Paragraphs>6</Paragraphs>
  <ScaleCrop>false</ScaleCrop>
  <HeadingPairs>
    <vt:vector size="2" baseType="variant">
      <vt:variant>
        <vt:lpstr>Titre</vt:lpstr>
      </vt:variant>
      <vt:variant>
        <vt:i4>1</vt:i4>
      </vt:variant>
    </vt:vector>
  </HeadingPairs>
  <TitlesOfParts>
    <vt:vector size="1" baseType="lpstr">
      <vt:lpstr>Press Release A4</vt:lpstr>
    </vt:vector>
  </TitlesOfParts>
  <Company>Stellantis</Company>
  <LinksUpToDate>false</LinksUpToDate>
  <CharactersWithSpaces>3327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 A4</dc:title>
  <dc:subject/>
  <dc:creator>CAROLINE JULIEN - U153336</dc:creator>
  <cp:keywords/>
  <dc:description/>
  <cp:lastModifiedBy>KAILEEN</cp:lastModifiedBy>
  <cp:revision>2</cp:revision>
  <cp:lastPrinted>2023-10-17T14:18:00Z</cp:lastPrinted>
  <dcterms:created xsi:type="dcterms:W3CDTF">2023-11-22T15:23:00Z</dcterms:created>
  <dcterms:modified xsi:type="dcterms:W3CDTF">2023-11-22T15:23:00Z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d53d93-3f4c-4b90-b511-bd6bdbb4fba9_Enabled">
    <vt:lpwstr>true</vt:lpwstr>
  </property>
  <property fmtid="{D5CDD505-2E9C-101B-9397-08002B2CF9AE}" pid="3" name="MSIP_Label_2fd53d93-3f4c-4b90-b511-bd6bdbb4fba9_SetDate">
    <vt:lpwstr>2021-10-28T15:02:29Z</vt:lpwstr>
  </property>
  <property fmtid="{D5CDD505-2E9C-101B-9397-08002B2CF9AE}" pid="4" name="MSIP_Label_2fd53d93-3f4c-4b90-b511-bd6bdbb4fba9_Method">
    <vt:lpwstr>Standard</vt:lpwstr>
  </property>
  <property fmtid="{D5CDD505-2E9C-101B-9397-08002B2CF9AE}" pid="5" name="MSIP_Label_2fd53d93-3f4c-4b90-b511-bd6bdbb4fba9_Name">
    <vt:lpwstr>2fd53d93-3f4c-4b90-b511-bd6bdbb4fba9</vt:lpwstr>
  </property>
  <property fmtid="{D5CDD505-2E9C-101B-9397-08002B2CF9AE}" pid="6" name="MSIP_Label_2fd53d93-3f4c-4b90-b511-bd6bdbb4fba9_SiteId">
    <vt:lpwstr>d852d5cd-724c-4128-8812-ffa5db3f8507</vt:lpwstr>
  </property>
  <property fmtid="{D5CDD505-2E9C-101B-9397-08002B2CF9AE}" pid="7" name="MSIP_Label_2fd53d93-3f4c-4b90-b511-bd6bdbb4fba9_ActionId">
    <vt:lpwstr>52ea8743-4b51-4b79-bd69-2272161f1325</vt:lpwstr>
  </property>
  <property fmtid="{D5CDD505-2E9C-101B-9397-08002B2CF9AE}" pid="8" name="MSIP_Label_2fd53d93-3f4c-4b90-b511-bd6bdbb4fba9_ContentBits">
    <vt:lpwstr>0</vt:lpwstr>
  </property>
</Properties>
</file>