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2178" w14:textId="77777777" w:rsidR="008E7B69" w:rsidRPr="00B90394" w:rsidRDefault="008E7B69" w:rsidP="0077473B">
      <w:pPr>
        <w:jc w:val="center"/>
        <w:rPr>
          <w:b/>
          <w:sz w:val="28"/>
          <w:szCs w:val="28"/>
          <w:lang w:val="en-US" w:eastAsia="zh-TW"/>
        </w:rPr>
      </w:pPr>
    </w:p>
    <w:p w14:paraId="260AE25E" w14:textId="77777777" w:rsidR="00A306FD" w:rsidRDefault="005740FB" w:rsidP="005740FB">
      <w:pPr>
        <w:jc w:val="center"/>
        <w:rPr>
          <w:b/>
          <w:sz w:val="28"/>
          <w:szCs w:val="28"/>
        </w:rPr>
      </w:pPr>
      <w:proofErr w:type="spellStart"/>
      <w:r w:rsidRPr="005740FB">
        <w:rPr>
          <w:b/>
          <w:sz w:val="28"/>
          <w:szCs w:val="28"/>
        </w:rPr>
        <w:t>SiliconAuto</w:t>
      </w:r>
      <w:proofErr w:type="spellEnd"/>
      <w:r w:rsidRPr="005740FB">
        <w:rPr>
          <w:b/>
          <w:sz w:val="28"/>
          <w:szCs w:val="28"/>
        </w:rPr>
        <w:t xml:space="preserve"> to </w:t>
      </w:r>
      <w:r w:rsidR="00E55ACF">
        <w:rPr>
          <w:b/>
          <w:sz w:val="28"/>
          <w:szCs w:val="28"/>
        </w:rPr>
        <w:t>D</w:t>
      </w:r>
      <w:r w:rsidR="00514037">
        <w:rPr>
          <w:b/>
          <w:sz w:val="28"/>
          <w:szCs w:val="28"/>
        </w:rPr>
        <w:t xml:space="preserve">esign and </w:t>
      </w:r>
      <w:r w:rsidR="00E55ACF">
        <w:rPr>
          <w:b/>
          <w:sz w:val="28"/>
          <w:szCs w:val="28"/>
        </w:rPr>
        <w:t>S</w:t>
      </w:r>
      <w:r w:rsidR="00514037">
        <w:rPr>
          <w:b/>
          <w:sz w:val="28"/>
          <w:szCs w:val="28"/>
        </w:rPr>
        <w:t>ell</w:t>
      </w:r>
      <w:r w:rsidR="00514037" w:rsidRPr="005740FB">
        <w:rPr>
          <w:b/>
          <w:sz w:val="28"/>
          <w:szCs w:val="28"/>
        </w:rPr>
        <w:t xml:space="preserve"> </w:t>
      </w:r>
      <w:r w:rsidRPr="005740FB">
        <w:rPr>
          <w:b/>
          <w:sz w:val="28"/>
          <w:szCs w:val="28"/>
        </w:rPr>
        <w:t xml:space="preserve">State-of-the-art Semiconductors </w:t>
      </w:r>
    </w:p>
    <w:p w14:paraId="0C9795F4" w14:textId="005F0594" w:rsidR="005740FB" w:rsidRDefault="005740FB" w:rsidP="005740FB">
      <w:pPr>
        <w:jc w:val="center"/>
        <w:rPr>
          <w:b/>
          <w:sz w:val="28"/>
          <w:szCs w:val="28"/>
        </w:rPr>
      </w:pPr>
      <w:r w:rsidRPr="005740FB">
        <w:rPr>
          <w:b/>
          <w:sz w:val="28"/>
          <w:szCs w:val="28"/>
        </w:rPr>
        <w:t>for Automotive Industry</w:t>
      </w:r>
    </w:p>
    <w:p w14:paraId="67B66FEF" w14:textId="77777777" w:rsidR="005740FB" w:rsidRDefault="005740FB" w:rsidP="005740FB">
      <w:pPr>
        <w:jc w:val="center"/>
        <w:rPr>
          <w:b/>
        </w:rPr>
      </w:pPr>
    </w:p>
    <w:p w14:paraId="546AF1F6" w14:textId="29F3C5A1" w:rsidR="005740FB" w:rsidRPr="005740FB" w:rsidRDefault="00E55ACF" w:rsidP="005740FB">
      <w:pPr>
        <w:pStyle w:val="ListParagraph"/>
        <w:numPr>
          <w:ilvl w:val="0"/>
          <w:numId w:val="3"/>
        </w:numPr>
        <w:shd w:val="clear" w:color="auto" w:fill="FFFFFF"/>
        <w:rPr>
          <w:color w:val="222222"/>
          <w:sz w:val="24"/>
        </w:rPr>
      </w:pPr>
      <w:r>
        <w:rPr>
          <w:color w:val="222222"/>
          <w:sz w:val="24"/>
        </w:rPr>
        <w:t>Company is</w:t>
      </w:r>
      <w:r w:rsidR="00D523B7">
        <w:rPr>
          <w:color w:val="222222"/>
          <w:sz w:val="24"/>
        </w:rPr>
        <w:t xml:space="preserve"> the</w:t>
      </w:r>
      <w:r>
        <w:rPr>
          <w:color w:val="222222"/>
          <w:sz w:val="24"/>
        </w:rPr>
        <w:t xml:space="preserve"> j</w:t>
      </w:r>
      <w:r w:rsidR="005740FB" w:rsidRPr="005740FB">
        <w:rPr>
          <w:color w:val="222222"/>
          <w:sz w:val="24"/>
        </w:rPr>
        <w:t>oint venture formed by Stellantis and Foxconn</w:t>
      </w:r>
      <w:r w:rsidR="0082611E">
        <w:rPr>
          <w:color w:val="222222"/>
          <w:sz w:val="24"/>
        </w:rPr>
        <w:t>,</w:t>
      </w:r>
      <w:r w:rsidR="005740FB" w:rsidRPr="005740FB">
        <w:rPr>
          <w:color w:val="222222"/>
          <w:sz w:val="24"/>
        </w:rPr>
        <w:t xml:space="preserve"> leveraging both companies</w:t>
      </w:r>
      <w:r w:rsidR="00874E19">
        <w:rPr>
          <w:color w:val="222222"/>
          <w:sz w:val="24"/>
        </w:rPr>
        <w:t>’</w:t>
      </w:r>
      <w:r w:rsidR="005740FB" w:rsidRPr="005740FB">
        <w:rPr>
          <w:color w:val="222222"/>
          <w:sz w:val="24"/>
        </w:rPr>
        <w:t xml:space="preserve"> expertise and scale</w:t>
      </w:r>
    </w:p>
    <w:p w14:paraId="25D13BAB" w14:textId="07CDD639" w:rsidR="005740FB" w:rsidRPr="005740FB" w:rsidRDefault="005740FB" w:rsidP="005740FB">
      <w:pPr>
        <w:pStyle w:val="ListParagraph"/>
        <w:numPr>
          <w:ilvl w:val="0"/>
          <w:numId w:val="3"/>
        </w:numPr>
        <w:shd w:val="clear" w:color="auto" w:fill="FFFFFF"/>
        <w:rPr>
          <w:color w:val="222222"/>
          <w:sz w:val="24"/>
        </w:rPr>
      </w:pPr>
      <w:proofErr w:type="spellStart"/>
      <w:r w:rsidRPr="005740FB">
        <w:rPr>
          <w:color w:val="222222"/>
          <w:sz w:val="24"/>
        </w:rPr>
        <w:t>SiliconAuto</w:t>
      </w:r>
      <w:proofErr w:type="spellEnd"/>
      <w:r w:rsidR="005579D6">
        <w:rPr>
          <w:color w:val="222222"/>
          <w:sz w:val="24"/>
        </w:rPr>
        <w:t xml:space="preserve"> to</w:t>
      </w:r>
      <w:r w:rsidR="007005DA">
        <w:rPr>
          <w:color w:val="222222"/>
          <w:sz w:val="24"/>
        </w:rPr>
        <w:t xml:space="preserve"> tailor chips aimed at new generation of automotive industry vehicle platforms</w:t>
      </w:r>
      <w:r w:rsidR="0037300F">
        <w:rPr>
          <w:color w:val="222222"/>
          <w:sz w:val="24"/>
        </w:rPr>
        <w:t>, starting in 2026</w:t>
      </w:r>
    </w:p>
    <w:p w14:paraId="03CE3F63" w14:textId="311DCAE8" w:rsidR="000413D6" w:rsidRPr="000413D6" w:rsidRDefault="000413D6" w:rsidP="000413D6">
      <w:pPr>
        <w:shd w:val="clear" w:color="auto" w:fill="FFFFFF"/>
        <w:ind w:left="720"/>
        <w:rPr>
          <w:color w:val="222222"/>
        </w:rPr>
      </w:pPr>
    </w:p>
    <w:p w14:paraId="7189255D" w14:textId="00A7D0C9" w:rsidR="005740FB" w:rsidRDefault="008E7B69" w:rsidP="009F1BBB">
      <w:pPr>
        <w:jc w:val="both"/>
      </w:pPr>
      <w:r>
        <w:rPr>
          <w:b/>
        </w:rPr>
        <w:t xml:space="preserve">AMSTERDAM, </w:t>
      </w:r>
      <w:r w:rsidR="008D6ABF">
        <w:rPr>
          <w:b/>
        </w:rPr>
        <w:t>June</w:t>
      </w:r>
      <w:r w:rsidR="005740FB">
        <w:rPr>
          <w:b/>
        </w:rPr>
        <w:t xml:space="preserve"> </w:t>
      </w:r>
      <w:r w:rsidR="0082611E">
        <w:rPr>
          <w:b/>
        </w:rPr>
        <w:t>20</w:t>
      </w:r>
      <w:r w:rsidR="00CE49E5">
        <w:rPr>
          <w:b/>
        </w:rPr>
        <w:t>, 202</w:t>
      </w:r>
      <w:r w:rsidR="005740FB">
        <w:rPr>
          <w:b/>
        </w:rPr>
        <w:t>3</w:t>
      </w:r>
      <w:r w:rsidR="00CE49E5">
        <w:rPr>
          <w:b/>
        </w:rPr>
        <w:t xml:space="preserve"> </w:t>
      </w:r>
      <w:r w:rsidR="0082611E">
        <w:rPr>
          <w:b/>
        </w:rPr>
        <w:t>–</w:t>
      </w:r>
      <w:r w:rsidR="00CE49E5">
        <w:t xml:space="preserve"> </w:t>
      </w:r>
      <w:hyperlink r:id="rId7" w:history="1">
        <w:r w:rsidR="00CE49E5" w:rsidRPr="008E7B69">
          <w:rPr>
            <w:rStyle w:val="Hyperlink"/>
          </w:rPr>
          <w:t>Stellantis N</w:t>
        </w:r>
        <w:r w:rsidRPr="008E7B69">
          <w:rPr>
            <w:rStyle w:val="Hyperlink"/>
          </w:rPr>
          <w:t>.</w:t>
        </w:r>
        <w:r w:rsidR="00CE49E5" w:rsidRPr="008E7B69">
          <w:rPr>
            <w:rStyle w:val="Hyperlink"/>
          </w:rPr>
          <w:t>V</w:t>
        </w:r>
        <w:r w:rsidRPr="008E7B69">
          <w:rPr>
            <w:rStyle w:val="Hyperlink"/>
          </w:rPr>
          <w:t>.</w:t>
        </w:r>
      </w:hyperlink>
      <w:r w:rsidR="00CE49E5">
        <w:t xml:space="preserve"> and Hon Hai </w:t>
      </w:r>
      <w:r w:rsidR="007647CC">
        <w:t>Technology Group</w:t>
      </w:r>
      <w:r w:rsidR="00CE49E5">
        <w:t xml:space="preserve"> (“Foxconn”)</w:t>
      </w:r>
      <w:r w:rsidR="009F1BBB">
        <w:t xml:space="preserve"> (TWSE:2317)</w:t>
      </w:r>
      <w:r w:rsidR="00CE49E5">
        <w:t xml:space="preserve"> </w:t>
      </w:r>
      <w:r w:rsidR="005740FB">
        <w:t xml:space="preserve">today announced the creation of SiliconAuto, a 50/50 joint venture dedicated to designing and selling a family of state-of-the-art semiconductors to supply the automotive industry, including Stellantis, starting in 2026. </w:t>
      </w:r>
    </w:p>
    <w:p w14:paraId="7132D5B9" w14:textId="77777777" w:rsidR="005740FB" w:rsidRDefault="005740FB" w:rsidP="009F1BBB">
      <w:pPr>
        <w:jc w:val="both"/>
      </w:pPr>
    </w:p>
    <w:p w14:paraId="3F52A763" w14:textId="580C728D" w:rsidR="005740FB" w:rsidRDefault="005740FB" w:rsidP="009F1BBB">
      <w:pPr>
        <w:jc w:val="both"/>
      </w:pPr>
      <w:r>
        <w:t>The joint venture combines Foxconn’s development capabilities and domain expertise</w:t>
      </w:r>
      <w:r w:rsidR="00C950C3">
        <w:t xml:space="preserve"> in the ICT industry</w:t>
      </w:r>
      <w:r>
        <w:t xml:space="preserve"> with Stellantis’ deep understanding of diverse mobility needs around the world. SiliconAuto will </w:t>
      </w:r>
      <w:r w:rsidR="0037300F">
        <w:t xml:space="preserve">provide </w:t>
      </w:r>
      <w:r>
        <w:t xml:space="preserve">customers an auto industry-centric source of </w:t>
      </w:r>
      <w:r w:rsidR="00514037">
        <w:t xml:space="preserve">semiconductors </w:t>
      </w:r>
      <w:r>
        <w:t>for the growing number of computer-controlled features and modules</w:t>
      </w:r>
      <w:r w:rsidR="00615270">
        <w:t>,</w:t>
      </w:r>
      <w:r w:rsidR="009F1BBB">
        <w:t xml:space="preserve"> particularly </w:t>
      </w:r>
      <w:r w:rsidR="00874E19">
        <w:t xml:space="preserve">those </w:t>
      </w:r>
      <w:r w:rsidR="009F1BBB">
        <w:t>needed for electric</w:t>
      </w:r>
      <w:r>
        <w:t xml:space="preserve"> vehicles.</w:t>
      </w:r>
    </w:p>
    <w:p w14:paraId="63B546DD" w14:textId="77777777" w:rsidR="005740FB" w:rsidRDefault="005740FB" w:rsidP="009F1BBB">
      <w:pPr>
        <w:jc w:val="both"/>
      </w:pPr>
    </w:p>
    <w:p w14:paraId="526A1359" w14:textId="6B15CBDD" w:rsidR="005740FB" w:rsidRDefault="005740FB" w:rsidP="009F1BBB">
      <w:pPr>
        <w:jc w:val="both"/>
      </w:pPr>
      <w:r>
        <w:t xml:space="preserve">Products from SiliconAuto will support the future semiconductor needs of Stellantis, Foxconn and other customers. This includes </w:t>
      </w:r>
      <w:hyperlink r:id="rId8" w:history="1">
        <w:r w:rsidRPr="0037300F">
          <w:rPr>
            <w:rStyle w:val="Hyperlink"/>
          </w:rPr>
          <w:t>STLA Brain</w:t>
        </w:r>
      </w:hyperlink>
      <w:r>
        <w:t>, Stellantis’ new electrical/electronic and software architecture with full over-the-air updating capabilities.</w:t>
      </w:r>
    </w:p>
    <w:p w14:paraId="08AAC8CC" w14:textId="77777777" w:rsidR="005740FB" w:rsidRDefault="005740FB" w:rsidP="009F1BBB">
      <w:pPr>
        <w:jc w:val="both"/>
      </w:pPr>
    </w:p>
    <w:p w14:paraId="6B6AE23B" w14:textId="67FD0F0A" w:rsidR="005740FB" w:rsidRDefault="005740FB" w:rsidP="009F1BBB">
      <w:pPr>
        <w:jc w:val="both"/>
      </w:pPr>
      <w:r>
        <w:t xml:space="preserve">“Stellantis will benefit from a robust supply of essential components, which is critical to fueling the rapid, software-defined transformation of our products,” said </w:t>
      </w:r>
      <w:r w:rsidR="008D6ABF">
        <w:t xml:space="preserve">Stellantis </w:t>
      </w:r>
      <w:r>
        <w:t xml:space="preserve">Chief Technology Officer Ned </w:t>
      </w:r>
      <w:proofErr w:type="spellStart"/>
      <w:r>
        <w:t>Curic</w:t>
      </w:r>
      <w:proofErr w:type="spellEnd"/>
      <w:r>
        <w:t>. “Our goal is to build vehicles that seamlessly connect with our customers’ daily lives and deliver class-leading capabilities years after they leave the assembly line</w:t>
      </w:r>
      <w:r w:rsidR="0037300F">
        <w:t>. With this joint venture, we can create purpose-built innovations with an efficient partnership.</w:t>
      </w:r>
      <w:r>
        <w:t>”</w:t>
      </w:r>
    </w:p>
    <w:p w14:paraId="686B5E49" w14:textId="77777777" w:rsidR="005740FB" w:rsidRDefault="005740FB" w:rsidP="009F1BBB">
      <w:pPr>
        <w:jc w:val="both"/>
      </w:pPr>
    </w:p>
    <w:p w14:paraId="024CB7E9" w14:textId="4B399F98" w:rsidR="005740FB" w:rsidRDefault="0082611E" w:rsidP="009F1BBB">
      <w:pPr>
        <w:jc w:val="both"/>
      </w:pPr>
      <w:r>
        <w:t>“</w:t>
      </w:r>
      <w:r w:rsidR="00C51D1A">
        <w:t>We look forward to a future of extraordinary EV mobility underpinned by the vertical integration capabilities</w:t>
      </w:r>
      <w:r w:rsidR="005579D6">
        <w:t xml:space="preserve"> and resources</w:t>
      </w:r>
      <w:r w:rsidR="00C51D1A">
        <w:t xml:space="preserve"> SiliconAuto secures for our partners,” said </w:t>
      </w:r>
      <w:r w:rsidR="000F2E48">
        <w:rPr>
          <w:rFonts w:hint="eastAsia"/>
          <w:lang w:eastAsia="zh-TW"/>
        </w:rPr>
        <w:t>Foxconn</w:t>
      </w:r>
      <w:r w:rsidR="000F2E48">
        <w:rPr>
          <w:lang w:eastAsia="zh-TW"/>
        </w:rPr>
        <w:t xml:space="preserve"> </w:t>
      </w:r>
      <w:r w:rsidR="000F2E48">
        <w:rPr>
          <w:rFonts w:hint="eastAsia"/>
          <w:lang w:eastAsia="zh-TW"/>
        </w:rPr>
        <w:t>Chief</w:t>
      </w:r>
      <w:r w:rsidR="000F2E48">
        <w:rPr>
          <w:lang w:val="en-US" w:eastAsia="zh-TW"/>
        </w:rPr>
        <w:t xml:space="preserve"> Product Officer Jerry Hsiao</w:t>
      </w:r>
      <w:r w:rsidR="00C51D1A">
        <w:t xml:space="preserve">. “The </w:t>
      </w:r>
      <w:r w:rsidR="005579D6">
        <w:t>collaborative energy will propel our customers to be</w:t>
      </w:r>
      <w:r w:rsidR="00FB7A10">
        <w:t>come</w:t>
      </w:r>
      <w:r w:rsidR="005579D6">
        <w:t xml:space="preserve"> more competitive.”</w:t>
      </w:r>
    </w:p>
    <w:p w14:paraId="764D9FEE" w14:textId="77777777" w:rsidR="00C51D1A" w:rsidRPr="00B90394" w:rsidRDefault="00C51D1A" w:rsidP="009F1BBB">
      <w:pPr>
        <w:jc w:val="both"/>
        <w:rPr>
          <w:lang w:val="en-US"/>
        </w:rPr>
      </w:pPr>
    </w:p>
    <w:p w14:paraId="5F6E8104" w14:textId="173BF522" w:rsidR="009F1BBB" w:rsidRDefault="0037300F" w:rsidP="009F1BBB">
      <w:pPr>
        <w:jc w:val="both"/>
      </w:pPr>
      <w:proofErr w:type="spellStart"/>
      <w:r>
        <w:t>SiliconAuto</w:t>
      </w:r>
      <w:proofErr w:type="spellEnd"/>
      <w:r>
        <w:t xml:space="preserve"> will be headquartered in the Netherlands. The management team includes executives from both founding partners.</w:t>
      </w:r>
      <w:r w:rsidR="009F1BBB">
        <w:t xml:space="preserve"> Stellantis will </w:t>
      </w:r>
      <w:r w:rsidR="00F71EED">
        <w:t xml:space="preserve">provide </w:t>
      </w:r>
      <w:r w:rsidR="009F1BBB">
        <w:t>input</w:t>
      </w:r>
      <w:r w:rsidR="00F71EED">
        <w:t xml:space="preserve"> to</w:t>
      </w:r>
      <w:r w:rsidR="009F1BBB">
        <w:t xml:space="preserve"> </w:t>
      </w:r>
      <w:proofErr w:type="spellStart"/>
      <w:r w:rsidR="009F1BBB">
        <w:t>SiliconAuto</w:t>
      </w:r>
      <w:proofErr w:type="spellEnd"/>
      <w:r w:rsidR="009F1BBB">
        <w:t xml:space="preserve"> to enable and deliver capabilities needed by future battery electric vehicles and multi-energy vehicle platforms. </w:t>
      </w:r>
    </w:p>
    <w:p w14:paraId="043D2D91" w14:textId="77777777" w:rsidR="005740FB" w:rsidRDefault="005740FB" w:rsidP="009F1BBB">
      <w:pPr>
        <w:jc w:val="both"/>
      </w:pPr>
    </w:p>
    <w:p w14:paraId="2F2F3B5F" w14:textId="5B821F9A" w:rsidR="00A306FD" w:rsidRDefault="005740FB" w:rsidP="009F1BBB">
      <w:pPr>
        <w:jc w:val="both"/>
      </w:pPr>
      <w:r>
        <w:t xml:space="preserve">The joint venture is the product of a </w:t>
      </w:r>
      <w:hyperlink r:id="rId9" w:history="1">
        <w:r w:rsidRPr="005740FB">
          <w:rPr>
            <w:rStyle w:val="Hyperlink"/>
          </w:rPr>
          <w:t>December 2021 agreement between Stellantis and Foxconn</w:t>
        </w:r>
      </w:hyperlink>
      <w:r>
        <w:t xml:space="preserve"> to develop </w:t>
      </w:r>
      <w:r w:rsidR="00874E19">
        <w:t xml:space="preserve">a </w:t>
      </w:r>
      <w:r>
        <w:t xml:space="preserve">family of semiconductors for automotive applications. </w:t>
      </w:r>
      <w:r w:rsidR="0037300F">
        <w:t xml:space="preserve">In addition to SiliconAuto, </w:t>
      </w:r>
      <w:r w:rsidR="0037300F">
        <w:lastRenderedPageBreak/>
        <w:t xml:space="preserve">Stellantis and Foxconn have the </w:t>
      </w:r>
      <w:hyperlink r:id="rId10" w:history="1">
        <w:r w:rsidR="0037300F" w:rsidRPr="009A337B">
          <w:rPr>
            <w:rStyle w:val="Hyperlink"/>
          </w:rPr>
          <w:t>Mobile Drive</w:t>
        </w:r>
      </w:hyperlink>
      <w:r w:rsidR="0037300F" w:rsidRPr="005740FB">
        <w:rPr>
          <w:rStyle w:val="Hyperlink"/>
          <w:u w:val="none"/>
        </w:rPr>
        <w:t xml:space="preserve"> </w:t>
      </w:r>
      <w:r w:rsidR="0037300F">
        <w:t>joint venture focused on developing smart cockpits enabled by consumer electronics, human-machine interfaces and services.</w:t>
      </w:r>
    </w:p>
    <w:p w14:paraId="12B28A81" w14:textId="77777777" w:rsidR="005740FB" w:rsidRDefault="005740FB" w:rsidP="009F1BBB">
      <w:pPr>
        <w:jc w:val="both"/>
      </w:pPr>
    </w:p>
    <w:p w14:paraId="00000014" w14:textId="63CED8A5" w:rsidR="009218EA" w:rsidRDefault="005740FB" w:rsidP="009F1BBB">
      <w:pPr>
        <w:jc w:val="center"/>
        <w:rPr>
          <w:color w:val="222222"/>
        </w:rPr>
      </w:pPr>
      <w:r>
        <w:t># # #</w:t>
      </w:r>
    </w:p>
    <w:p w14:paraId="00000018" w14:textId="77777777" w:rsidR="009218EA" w:rsidRDefault="009218EA" w:rsidP="009F1BBB">
      <w:pPr>
        <w:shd w:val="clear" w:color="auto" w:fill="FFFFFF"/>
        <w:jc w:val="both"/>
        <w:rPr>
          <w:color w:val="222222"/>
          <w:sz w:val="24"/>
          <w:szCs w:val="24"/>
        </w:rPr>
      </w:pPr>
    </w:p>
    <w:p w14:paraId="00000019" w14:textId="6CB12554" w:rsidR="009218EA" w:rsidRDefault="00CE49E5" w:rsidP="009F1BBB">
      <w:pPr>
        <w:jc w:val="both"/>
        <w:rPr>
          <w:b/>
        </w:rPr>
      </w:pPr>
      <w:r>
        <w:rPr>
          <w:b/>
        </w:rPr>
        <w:t xml:space="preserve">About </w:t>
      </w:r>
      <w:r w:rsidR="004B3284">
        <w:rPr>
          <w:b/>
          <w:lang w:val="en-US" w:eastAsia="zh-TW"/>
        </w:rPr>
        <w:t>Hon H</w:t>
      </w:r>
      <w:r w:rsidR="007647CC">
        <w:rPr>
          <w:b/>
          <w:lang w:val="en-US" w:eastAsia="zh-TW"/>
        </w:rPr>
        <w:t>ai</w:t>
      </w:r>
    </w:p>
    <w:p w14:paraId="6F1E4873" w14:textId="29F3244B" w:rsidR="009F1BBB" w:rsidRDefault="009F1BBB" w:rsidP="009F1BBB">
      <w:pPr>
        <w:jc w:val="both"/>
      </w:pPr>
      <w:r>
        <w:t xml:space="preserve">Established in 1974 in Taiwan, Hon Hai Technology Group (“Foxconn”) (TWSE:2317) is the world’s largest electronics manufacturer and leading technological solutions provider, ranking in the top 20 among the Fortune Global 500. In 2022, revenue totaled TWD6.62 trillion (approx. USD220 billion or EUR200 billion). The Group’s market share in electronics manufacturing services (EMS) exceeds 40% and covers four major product segments: smart consumer electronics; cloud and networking; computing; and components and others. The Group operates 173 campuses across 24 countries and is one of the world’s largest employers with over a million employees during peak manufacturing season. The Group has expanded its capabilities into the development of electric vehicles, digital health, and robotics, and three key technologies – new-generation communications technology, AI, and semiconductors – which are key to driving its long-term growth strategy. It is dedicated to championing environmental sustainability in the manufacturing process and serving as a best-practices model for global enterprises. To learn more, visit </w:t>
      </w:r>
      <w:hyperlink r:id="rId11" w:history="1">
        <w:r w:rsidRPr="00A05709">
          <w:rPr>
            <w:rStyle w:val="Hyperlink"/>
          </w:rPr>
          <w:t>www.honhai.com</w:t>
        </w:r>
      </w:hyperlink>
    </w:p>
    <w:p w14:paraId="0000001E" w14:textId="77777777" w:rsidR="009218EA" w:rsidRDefault="009218EA" w:rsidP="009F1BBB">
      <w:pPr>
        <w:jc w:val="both"/>
      </w:pPr>
    </w:p>
    <w:p w14:paraId="00000020" w14:textId="77777777" w:rsidR="009218EA" w:rsidRDefault="00CE49E5" w:rsidP="009F1BBB">
      <w:pPr>
        <w:jc w:val="both"/>
        <w:rPr>
          <w:b/>
        </w:rPr>
      </w:pPr>
      <w:r>
        <w:rPr>
          <w:b/>
        </w:rPr>
        <w:t>About Stellantis</w:t>
      </w:r>
    </w:p>
    <w:p w14:paraId="00000022" w14:textId="6C2ED314" w:rsidR="009218EA" w:rsidRDefault="005740FB" w:rsidP="009F1BBB">
      <w:pPr>
        <w:jc w:val="both"/>
      </w:pPr>
      <w:r w:rsidRPr="005740FB">
        <w:t xml:space="preserve">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Pr="00092CBE">
          <w:rPr>
            <w:rStyle w:val="Hyperlink"/>
          </w:rPr>
          <w:t>www.stellantis.com</w:t>
        </w:r>
      </w:hyperlink>
      <w:r w:rsidRPr="005740FB">
        <w:t>.</w:t>
      </w:r>
    </w:p>
    <w:p w14:paraId="4D3DD469" w14:textId="77777777" w:rsidR="005740FB" w:rsidRDefault="005740FB"/>
    <w:p w14:paraId="58591D04" w14:textId="0C4DA384" w:rsidR="000413D6" w:rsidRPr="000413D6" w:rsidRDefault="000413D6">
      <w:pPr>
        <w:rPr>
          <w:b/>
        </w:rPr>
      </w:pPr>
      <w:r>
        <w:rPr>
          <w:b/>
        </w:rPr>
        <w:t>Media Contacts</w:t>
      </w:r>
    </w:p>
    <w:p w14:paraId="62D231EF" w14:textId="77777777" w:rsidR="000413D6" w:rsidRDefault="000413D6"/>
    <w:p w14:paraId="6C3AAAFE" w14:textId="326A1C05" w:rsidR="000413D6" w:rsidRPr="000413D6" w:rsidRDefault="007647CC">
      <w:pPr>
        <w:rPr>
          <w:b/>
        </w:rPr>
      </w:pPr>
      <w:r>
        <w:rPr>
          <w:b/>
        </w:rPr>
        <w:t>Hon Hai</w:t>
      </w:r>
    </w:p>
    <w:p w14:paraId="45EF8640" w14:textId="25C99304" w:rsidR="000413D6" w:rsidRPr="000413D6" w:rsidRDefault="000413D6" w:rsidP="000413D6">
      <w:pPr>
        <w:shd w:val="clear" w:color="auto" w:fill="FFFFFF"/>
      </w:pPr>
      <w:r w:rsidRPr="000413D6">
        <w:t>Jimmy Huang</w:t>
      </w:r>
    </w:p>
    <w:p w14:paraId="7EAE1607" w14:textId="53CF3A9E" w:rsidR="000413D6" w:rsidRPr="005740FB" w:rsidRDefault="000413D6" w:rsidP="000413D6">
      <w:pPr>
        <w:shd w:val="clear" w:color="auto" w:fill="FFFFFF"/>
        <w:rPr>
          <w:lang w:val="en-US"/>
        </w:rPr>
      </w:pPr>
      <w:r w:rsidRPr="005740FB">
        <w:rPr>
          <w:highlight w:val="white"/>
          <w:lang w:val="en-US"/>
        </w:rPr>
        <w:t>media@foxconn.com</w:t>
      </w:r>
    </w:p>
    <w:p w14:paraId="20A50D27" w14:textId="77777777" w:rsidR="000413D6" w:rsidRPr="005740FB" w:rsidRDefault="000413D6" w:rsidP="000413D6">
      <w:pPr>
        <w:shd w:val="clear" w:color="auto" w:fill="FFFFFF"/>
        <w:rPr>
          <w:lang w:val="en-US"/>
        </w:rPr>
      </w:pPr>
      <w:r w:rsidRPr="005740FB">
        <w:rPr>
          <w:lang w:val="en-US"/>
        </w:rPr>
        <w:t xml:space="preserve">+866 2 2268 3466 </w:t>
      </w:r>
    </w:p>
    <w:p w14:paraId="62D946E9" w14:textId="1B5DCF8F" w:rsidR="000413D6" w:rsidRPr="005740FB" w:rsidRDefault="000413D6" w:rsidP="000413D6">
      <w:pPr>
        <w:shd w:val="clear" w:color="auto" w:fill="FFFFFF"/>
        <w:rPr>
          <w:lang w:val="en-US"/>
        </w:rPr>
      </w:pPr>
    </w:p>
    <w:p w14:paraId="78F054A6" w14:textId="3108535C" w:rsidR="000413D6" w:rsidRPr="008D6ABF" w:rsidRDefault="000413D6" w:rsidP="000413D6">
      <w:pPr>
        <w:shd w:val="clear" w:color="auto" w:fill="FFFFFF"/>
        <w:rPr>
          <w:b/>
          <w:lang w:val="fr-FR"/>
        </w:rPr>
      </w:pPr>
      <w:r w:rsidRPr="008D6ABF">
        <w:rPr>
          <w:b/>
          <w:lang w:val="fr-FR"/>
        </w:rPr>
        <w:t>Stellantis</w:t>
      </w:r>
    </w:p>
    <w:p w14:paraId="099B3B9C" w14:textId="043A06B4" w:rsidR="000413D6" w:rsidRPr="008D6ABF" w:rsidRDefault="00144869" w:rsidP="000413D6">
      <w:pPr>
        <w:shd w:val="clear" w:color="auto" w:fill="FFFFFF"/>
        <w:rPr>
          <w:lang w:val="fr-FR"/>
        </w:rPr>
      </w:pPr>
      <w:proofErr w:type="spellStart"/>
      <w:r w:rsidRPr="008D6ABF">
        <w:rPr>
          <w:lang w:val="fr-FR"/>
        </w:rPr>
        <w:t>Fernão</w:t>
      </w:r>
      <w:proofErr w:type="spellEnd"/>
      <w:r w:rsidRPr="008D6ABF">
        <w:rPr>
          <w:lang w:val="fr-FR"/>
        </w:rPr>
        <w:t xml:space="preserve"> Silve</w:t>
      </w:r>
      <w:r w:rsidR="007C5A33" w:rsidRPr="008D6ABF">
        <w:rPr>
          <w:lang w:val="fr-FR"/>
        </w:rPr>
        <w:t>ira</w:t>
      </w:r>
    </w:p>
    <w:p w14:paraId="0066BDA5" w14:textId="5622B703" w:rsidR="000413D6" w:rsidRPr="008D6ABF" w:rsidRDefault="007C5A33" w:rsidP="000413D6">
      <w:pPr>
        <w:shd w:val="clear" w:color="auto" w:fill="FFFFFF"/>
        <w:rPr>
          <w:lang w:val="fr-FR"/>
        </w:rPr>
      </w:pPr>
      <w:r w:rsidRPr="008D6ABF">
        <w:rPr>
          <w:highlight w:val="white"/>
          <w:lang w:val="fr-FR"/>
        </w:rPr>
        <w:t>Fernao.silveira@</w:t>
      </w:r>
      <w:r w:rsidR="000413D6" w:rsidRPr="008D6ABF">
        <w:rPr>
          <w:highlight w:val="white"/>
          <w:lang w:val="fr-FR"/>
        </w:rPr>
        <w:t>stellantis.com</w:t>
      </w:r>
      <w:r w:rsidR="000413D6" w:rsidRPr="008D6ABF">
        <w:rPr>
          <w:lang w:val="fr-FR"/>
        </w:rPr>
        <w:t xml:space="preserve"> </w:t>
      </w:r>
    </w:p>
    <w:p w14:paraId="70030130" w14:textId="07724DC8" w:rsidR="008E7B69" w:rsidRDefault="007C5A33">
      <w:r w:rsidRPr="007C5A33">
        <w:t>+31 6 43 25 43 41</w:t>
      </w:r>
    </w:p>
    <w:p w14:paraId="471EA428" w14:textId="7D8C7CB4" w:rsidR="007C5A33" w:rsidRDefault="007C5A33">
      <w:r>
        <w:br w:type="page"/>
      </w:r>
    </w:p>
    <w:p w14:paraId="1198EDFE" w14:textId="77777777" w:rsidR="007C5A33" w:rsidRDefault="007C5A33"/>
    <w:p w14:paraId="03DAB736" w14:textId="039BD3F9" w:rsidR="00144869" w:rsidRPr="00FA115B" w:rsidRDefault="00144869" w:rsidP="00144869">
      <w:pPr>
        <w:pStyle w:val="STITLE"/>
        <w:rPr>
          <w:rFonts w:ascii="Arial" w:hAnsi="Arial" w:cs="Arial"/>
          <w:b/>
          <w:bCs/>
          <w:i/>
          <w:iCs/>
          <w:color w:val="auto"/>
          <w:sz w:val="22"/>
          <w:szCs w:val="22"/>
        </w:rPr>
      </w:pPr>
      <w:bookmarkStart w:id="0" w:name="_Hlk129877199"/>
      <w:r w:rsidRPr="00FA115B">
        <w:rPr>
          <w:rFonts w:ascii="Arial" w:hAnsi="Arial" w:cs="Arial"/>
          <w:b/>
          <w:bCs/>
          <w:i/>
          <w:iCs/>
          <w:color w:val="auto"/>
          <w:sz w:val="22"/>
          <w:szCs w:val="22"/>
        </w:rPr>
        <w:t>STELLANTIS FORWARD-LOOKING STATEMENTS</w:t>
      </w:r>
    </w:p>
    <w:p w14:paraId="78B33AB3" w14:textId="77777777" w:rsidR="00144869" w:rsidRPr="00972870" w:rsidRDefault="00144869" w:rsidP="00144869">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EDFEC0D" w14:textId="77777777" w:rsidR="00144869" w:rsidRPr="00972870" w:rsidRDefault="00144869" w:rsidP="00144869">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3F6F6E7D" w14:textId="77777777" w:rsidR="00144869" w:rsidRPr="00972870" w:rsidRDefault="00144869" w:rsidP="00144869">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0"/>
    <w:p w14:paraId="30EE7AFE" w14:textId="77777777" w:rsidR="00144869" w:rsidRPr="00762C71" w:rsidRDefault="00144869" w:rsidP="00144869"/>
    <w:p w14:paraId="47F123FC" w14:textId="77777777" w:rsidR="00144869" w:rsidRPr="004E41F3" w:rsidRDefault="00144869" w:rsidP="00144869">
      <w:pPr>
        <w:rPr>
          <w:i/>
          <w:sz w:val="16"/>
        </w:rPr>
      </w:pPr>
    </w:p>
    <w:p w14:paraId="6CED17B1" w14:textId="77777777" w:rsidR="000413D6" w:rsidRDefault="000413D6"/>
    <w:sectPr w:rsidR="000413D6" w:rsidSect="006F0BDB">
      <w:headerReference w:type="default" r:id="rId13"/>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133" w14:textId="77777777" w:rsidR="00410CE6" w:rsidRDefault="00410CE6" w:rsidP="000413D6">
      <w:pPr>
        <w:spacing w:line="240" w:lineRule="auto"/>
      </w:pPr>
      <w:r>
        <w:separator/>
      </w:r>
    </w:p>
  </w:endnote>
  <w:endnote w:type="continuationSeparator" w:id="0">
    <w:p w14:paraId="5A4336E8" w14:textId="77777777" w:rsidR="00410CE6" w:rsidRDefault="00410CE6" w:rsidP="00041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8D02" w14:textId="77777777" w:rsidR="00410CE6" w:rsidRDefault="00410CE6" w:rsidP="000413D6">
      <w:pPr>
        <w:spacing w:line="240" w:lineRule="auto"/>
      </w:pPr>
      <w:r>
        <w:separator/>
      </w:r>
    </w:p>
  </w:footnote>
  <w:footnote w:type="continuationSeparator" w:id="0">
    <w:p w14:paraId="370013A8" w14:textId="77777777" w:rsidR="00410CE6" w:rsidRDefault="00410CE6" w:rsidP="00041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345" w14:textId="50A44612" w:rsidR="000413D6" w:rsidRDefault="009F1BBB" w:rsidP="000413D6">
    <w:r w:rsidRPr="00E27C4B">
      <w:rPr>
        <w:noProof/>
      </w:rPr>
      <w:drawing>
        <wp:anchor distT="0" distB="0" distL="114300" distR="114300" simplePos="0" relativeHeight="251659264" behindDoc="0" locked="0" layoutInCell="1" allowOverlap="1" wp14:anchorId="4920F163" wp14:editId="2B64425E">
          <wp:simplePos x="0" y="0"/>
          <wp:positionH relativeFrom="margin">
            <wp:posOffset>29210</wp:posOffset>
          </wp:positionH>
          <wp:positionV relativeFrom="paragraph">
            <wp:posOffset>51232</wp:posOffset>
          </wp:positionV>
          <wp:extent cx="1784985" cy="570865"/>
          <wp:effectExtent l="0" t="0" r="0" b="0"/>
          <wp:wrapThrough wrapText="bothSides">
            <wp:wrapPolygon edited="0">
              <wp:start x="5225" y="3364"/>
              <wp:lineTo x="1691" y="4805"/>
              <wp:lineTo x="1383" y="5286"/>
              <wp:lineTo x="1383" y="16819"/>
              <wp:lineTo x="19979" y="16819"/>
              <wp:lineTo x="20286" y="12013"/>
              <wp:lineTo x="21208" y="7208"/>
              <wp:lineTo x="19364" y="6247"/>
              <wp:lineTo x="6147" y="3364"/>
              <wp:lineTo x="5225" y="3364"/>
            </wp:wrapPolygon>
          </wp:wrapThrough>
          <wp:docPr id="3" name="圖形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形 11"/>
                  <pic:cNvPicPr/>
                </pic:nvPicPr>
                <pic:blipFill>
                  <a:blip r:embed="rId1">
                    <a:extLst>
                      <a:ext uri="{28A0092B-C50C-407E-A947-70E740481C1C}">
                        <a14:useLocalDpi xmlns:a14="http://schemas.microsoft.com/office/drawing/2010/main" val="0"/>
                      </a:ext>
                    </a:extLst>
                  </a:blip>
                  <a:stretch>
                    <a:fillRect/>
                  </a:stretch>
                </pic:blipFill>
                <pic:spPr>
                  <a:xfrm>
                    <a:off x="0" y="0"/>
                    <a:ext cx="1784985" cy="570865"/>
                  </a:xfrm>
                  <a:prstGeom prst="rect">
                    <a:avLst/>
                  </a:prstGeom>
                </pic:spPr>
              </pic:pic>
            </a:graphicData>
          </a:graphic>
          <wp14:sizeRelH relativeFrom="margin">
            <wp14:pctWidth>0</wp14:pctWidth>
          </wp14:sizeRelH>
          <wp14:sizeRelV relativeFrom="margin">
            <wp14:pctHeight>0</wp14:pctHeight>
          </wp14:sizeRelV>
        </wp:anchor>
      </w:drawing>
    </w:r>
    <w:r w:rsidR="000413D6">
      <w:t xml:space="preserve">                                                     </w:t>
    </w:r>
    <w:r w:rsidR="000413D6">
      <w:rPr>
        <w:noProof/>
        <w:lang w:val="en-US"/>
      </w:rPr>
      <w:drawing>
        <wp:inline distT="114300" distB="114300" distL="114300" distR="114300" wp14:anchorId="6BF7CD38" wp14:editId="1C88BC0E">
          <wp:extent cx="1984623" cy="52432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b="16919"/>
                  <a:stretch>
                    <a:fillRect/>
                  </a:stretch>
                </pic:blipFill>
                <pic:spPr>
                  <a:xfrm>
                    <a:off x="0" y="0"/>
                    <a:ext cx="1984623" cy="524323"/>
                  </a:xfrm>
                  <a:prstGeom prst="rect">
                    <a:avLst/>
                  </a:prstGeom>
                  <a:ln/>
                </pic:spPr>
              </pic:pic>
            </a:graphicData>
          </a:graphic>
        </wp:inline>
      </w:drawing>
    </w:r>
  </w:p>
  <w:p w14:paraId="777FD9DE" w14:textId="77777777" w:rsidR="000413D6" w:rsidRDefault="0004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74D"/>
    <w:multiLevelType w:val="multilevel"/>
    <w:tmpl w:val="11541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E2076"/>
    <w:multiLevelType w:val="hybridMultilevel"/>
    <w:tmpl w:val="07E8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6D434E"/>
    <w:multiLevelType w:val="hybridMultilevel"/>
    <w:tmpl w:val="B3124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333">
    <w:abstractNumId w:val="0"/>
  </w:num>
  <w:num w:numId="2" w16cid:durableId="1177579003">
    <w:abstractNumId w:val="2"/>
  </w:num>
  <w:num w:numId="3" w16cid:durableId="187296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EA"/>
    <w:rsid w:val="000077F5"/>
    <w:rsid w:val="000413D6"/>
    <w:rsid w:val="000A0831"/>
    <w:rsid w:val="000F2E48"/>
    <w:rsid w:val="00144869"/>
    <w:rsid w:val="001C7541"/>
    <w:rsid w:val="00204598"/>
    <w:rsid w:val="00262810"/>
    <w:rsid w:val="0026614F"/>
    <w:rsid w:val="002B157B"/>
    <w:rsid w:val="002E1505"/>
    <w:rsid w:val="002E7FF7"/>
    <w:rsid w:val="002F2459"/>
    <w:rsid w:val="00310228"/>
    <w:rsid w:val="00310CF7"/>
    <w:rsid w:val="00371E49"/>
    <w:rsid w:val="0037300F"/>
    <w:rsid w:val="003750D6"/>
    <w:rsid w:val="003D0973"/>
    <w:rsid w:val="003D0981"/>
    <w:rsid w:val="00410CE6"/>
    <w:rsid w:val="004A41BD"/>
    <w:rsid w:val="004B3284"/>
    <w:rsid w:val="004C785B"/>
    <w:rsid w:val="004D24DC"/>
    <w:rsid w:val="004F644B"/>
    <w:rsid w:val="005038C9"/>
    <w:rsid w:val="005074E6"/>
    <w:rsid w:val="00514037"/>
    <w:rsid w:val="005579D6"/>
    <w:rsid w:val="005740FB"/>
    <w:rsid w:val="00576783"/>
    <w:rsid w:val="005A6833"/>
    <w:rsid w:val="005F12D0"/>
    <w:rsid w:val="00615270"/>
    <w:rsid w:val="006662C7"/>
    <w:rsid w:val="006824DA"/>
    <w:rsid w:val="006A1151"/>
    <w:rsid w:val="006E1529"/>
    <w:rsid w:val="006F0BDB"/>
    <w:rsid w:val="007005DA"/>
    <w:rsid w:val="00702E50"/>
    <w:rsid w:val="00731421"/>
    <w:rsid w:val="0073510E"/>
    <w:rsid w:val="0074651C"/>
    <w:rsid w:val="007647CC"/>
    <w:rsid w:val="00772ED5"/>
    <w:rsid w:val="0077473B"/>
    <w:rsid w:val="007A5FF7"/>
    <w:rsid w:val="007B41C7"/>
    <w:rsid w:val="007C5A33"/>
    <w:rsid w:val="0081506D"/>
    <w:rsid w:val="0082611E"/>
    <w:rsid w:val="00871361"/>
    <w:rsid w:val="00874E19"/>
    <w:rsid w:val="008C26F0"/>
    <w:rsid w:val="008D3748"/>
    <w:rsid w:val="008D6ABF"/>
    <w:rsid w:val="008E7B69"/>
    <w:rsid w:val="008F350E"/>
    <w:rsid w:val="009218EA"/>
    <w:rsid w:val="009558EE"/>
    <w:rsid w:val="00957F2D"/>
    <w:rsid w:val="009A337B"/>
    <w:rsid w:val="009B1788"/>
    <w:rsid w:val="009B77E8"/>
    <w:rsid w:val="009F1BBB"/>
    <w:rsid w:val="00A2729C"/>
    <w:rsid w:val="00A306FD"/>
    <w:rsid w:val="00A412EC"/>
    <w:rsid w:val="00AD2BC7"/>
    <w:rsid w:val="00B7442D"/>
    <w:rsid w:val="00B90394"/>
    <w:rsid w:val="00B977D2"/>
    <w:rsid w:val="00BB4E83"/>
    <w:rsid w:val="00C02F71"/>
    <w:rsid w:val="00C51D1A"/>
    <w:rsid w:val="00C950C3"/>
    <w:rsid w:val="00C9653F"/>
    <w:rsid w:val="00CA5767"/>
    <w:rsid w:val="00CE49E5"/>
    <w:rsid w:val="00D009C4"/>
    <w:rsid w:val="00D12745"/>
    <w:rsid w:val="00D523B7"/>
    <w:rsid w:val="00D82203"/>
    <w:rsid w:val="00D94288"/>
    <w:rsid w:val="00DD1473"/>
    <w:rsid w:val="00DD61EB"/>
    <w:rsid w:val="00E30391"/>
    <w:rsid w:val="00E55ACF"/>
    <w:rsid w:val="00E7128E"/>
    <w:rsid w:val="00EC5CAF"/>
    <w:rsid w:val="00EC6F1F"/>
    <w:rsid w:val="00EF19A3"/>
    <w:rsid w:val="00F13E39"/>
    <w:rsid w:val="00F32B37"/>
    <w:rsid w:val="00F70FDE"/>
    <w:rsid w:val="00F71EED"/>
    <w:rsid w:val="00F861E3"/>
    <w:rsid w:val="00FA115B"/>
    <w:rsid w:val="00FB7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EE8D"/>
  <w15:docId w15:val="{50C4C3AA-BCA0-4D86-9B23-3A29BE5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13D6"/>
    <w:pPr>
      <w:tabs>
        <w:tab w:val="center" w:pos="4680"/>
        <w:tab w:val="right" w:pos="9360"/>
      </w:tabs>
      <w:spacing w:line="240" w:lineRule="auto"/>
    </w:pPr>
  </w:style>
  <w:style w:type="character" w:customStyle="1" w:styleId="HeaderChar">
    <w:name w:val="Header Char"/>
    <w:basedOn w:val="DefaultParagraphFont"/>
    <w:link w:val="Header"/>
    <w:uiPriority w:val="99"/>
    <w:rsid w:val="000413D6"/>
  </w:style>
  <w:style w:type="paragraph" w:styleId="Footer">
    <w:name w:val="footer"/>
    <w:basedOn w:val="Normal"/>
    <w:link w:val="FooterChar"/>
    <w:uiPriority w:val="99"/>
    <w:unhideWhenUsed/>
    <w:rsid w:val="000413D6"/>
    <w:pPr>
      <w:tabs>
        <w:tab w:val="center" w:pos="4680"/>
        <w:tab w:val="right" w:pos="9360"/>
      </w:tabs>
      <w:spacing w:line="240" w:lineRule="auto"/>
    </w:pPr>
  </w:style>
  <w:style w:type="character" w:customStyle="1" w:styleId="FooterChar">
    <w:name w:val="Footer Char"/>
    <w:basedOn w:val="DefaultParagraphFont"/>
    <w:link w:val="Footer"/>
    <w:uiPriority w:val="99"/>
    <w:rsid w:val="000413D6"/>
  </w:style>
  <w:style w:type="character" w:styleId="Hyperlink">
    <w:name w:val="Hyperlink"/>
    <w:basedOn w:val="DefaultParagraphFont"/>
    <w:uiPriority w:val="99"/>
    <w:unhideWhenUsed/>
    <w:rsid w:val="009A337B"/>
    <w:rPr>
      <w:color w:val="0000FF" w:themeColor="hyperlink"/>
      <w:u w:val="single"/>
    </w:rPr>
  </w:style>
  <w:style w:type="paragraph" w:styleId="BalloonText">
    <w:name w:val="Balloon Text"/>
    <w:basedOn w:val="Normal"/>
    <w:link w:val="BalloonTextChar"/>
    <w:uiPriority w:val="99"/>
    <w:semiHidden/>
    <w:unhideWhenUsed/>
    <w:rsid w:val="008E7B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69"/>
    <w:rPr>
      <w:rFonts w:ascii="Segoe UI" w:hAnsi="Segoe UI" w:cs="Segoe UI"/>
      <w:sz w:val="18"/>
      <w:szCs w:val="18"/>
    </w:rPr>
  </w:style>
  <w:style w:type="paragraph" w:styleId="ListParagraph">
    <w:name w:val="List Paragraph"/>
    <w:basedOn w:val="Normal"/>
    <w:uiPriority w:val="34"/>
    <w:qFormat/>
    <w:rsid w:val="005740FB"/>
    <w:pPr>
      <w:ind w:left="720"/>
      <w:contextualSpacing/>
    </w:pPr>
  </w:style>
  <w:style w:type="character" w:styleId="UnresolvedMention">
    <w:name w:val="Unresolved Mention"/>
    <w:basedOn w:val="DefaultParagraphFont"/>
    <w:uiPriority w:val="99"/>
    <w:semiHidden/>
    <w:unhideWhenUsed/>
    <w:rsid w:val="005740FB"/>
    <w:rPr>
      <w:color w:val="605E5C"/>
      <w:shd w:val="clear" w:color="auto" w:fill="E1DFDD"/>
    </w:rPr>
  </w:style>
  <w:style w:type="paragraph" w:customStyle="1" w:styleId="STITLE">
    <w:name w:val="S_TITLE"/>
    <w:basedOn w:val="Normal"/>
    <w:next w:val="Normal"/>
    <w:uiPriority w:val="1"/>
    <w:qFormat/>
    <w:rsid w:val="00144869"/>
    <w:pPr>
      <w:keepNext/>
      <w:spacing w:before="240" w:after="240" w:line="240" w:lineRule="auto"/>
    </w:pPr>
    <w:rPr>
      <w:rFonts w:asciiTheme="minorHAnsi" w:eastAsiaTheme="minorHAnsi" w:hAnsiTheme="minorHAnsi" w:cstheme="minorBidi"/>
      <w:caps/>
      <w:color w:val="1F497D" w:themeColor="text2"/>
      <w:sz w:val="24"/>
      <w:szCs w:val="18"/>
      <w:lang w:val="en-US"/>
    </w:rPr>
  </w:style>
  <w:style w:type="paragraph" w:styleId="Revision">
    <w:name w:val="Revision"/>
    <w:hidden/>
    <w:uiPriority w:val="99"/>
    <w:semiHidden/>
    <w:rsid w:val="00514037"/>
    <w:pPr>
      <w:spacing w:line="240" w:lineRule="auto"/>
    </w:pPr>
  </w:style>
  <w:style w:type="character" w:styleId="FollowedHyperlink">
    <w:name w:val="FollowedHyperlink"/>
    <w:basedOn w:val="DefaultParagraphFont"/>
    <w:uiPriority w:val="99"/>
    <w:semiHidden/>
    <w:unhideWhenUsed/>
    <w:rsid w:val="00A27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6118">
      <w:bodyDiv w:val="1"/>
      <w:marLeft w:val="0"/>
      <w:marRight w:val="0"/>
      <w:marTop w:val="0"/>
      <w:marBottom w:val="0"/>
      <w:divBdr>
        <w:top w:val="none" w:sz="0" w:space="0" w:color="auto"/>
        <w:left w:val="none" w:sz="0" w:space="0" w:color="auto"/>
        <w:bottom w:val="none" w:sz="0" w:space="0" w:color="auto"/>
        <w:right w:val="none" w:sz="0" w:space="0" w:color="auto"/>
      </w:divBdr>
    </w:div>
    <w:div w:id="126291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technology/intelligent-vehic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hyperlink" Target="http://www.stellant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nha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ellantis.com/en/news/press-releases/2021/may/stellantis-foxconn-announce-mobile-drive" TargetMode="External"/><Relationship Id="rId4" Type="http://schemas.openxmlformats.org/officeDocument/2006/relationships/webSettings" Target="webSettings.xml"/><Relationship Id="rId9" Type="http://schemas.openxmlformats.org/officeDocument/2006/relationships/hyperlink" Target="https://www.stellantis.com/en/news/press-releases/2021/december/stellantis-foxconn-partner-to-design-and-sell-New-flexible-semiconductors-for-automotive-indust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KAILEEN</cp:lastModifiedBy>
  <cp:revision>2</cp:revision>
  <dcterms:created xsi:type="dcterms:W3CDTF">2023-06-19T19:30:00Z</dcterms:created>
  <dcterms:modified xsi:type="dcterms:W3CDTF">2023-06-19T19:30:00Z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2021-12-06T19:40:17Z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b614e0ed-c8f9-4110-9213-d704b2a948fe</vt:lpwstr>
  </property>
  <property fmtid="{D5CDD505-2E9C-101B-9397-08002B2CF9AE}" pid="8" name="MSIP_Label_2fd53d93-3f4c-4b90-b511-bd6bdbb4fba9_ContentBits">
    <vt:lpwstr>0</vt:lpwstr>
  </property>
</Properties>
</file>