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07284F8C" w:rsidR="007D1D3D" w:rsidRPr="004D637D" w:rsidRDefault="00DA43A4" w:rsidP="00CA14CB">
      <w:pPr>
        <w:pStyle w:val="SSubject"/>
        <w:spacing w:before="0" w:after="0"/>
        <w:contextualSpacing w:val="0"/>
        <w:rPr>
          <w:bCs w:val="0"/>
          <w:szCs w:val="18"/>
        </w:rPr>
      </w:pPr>
      <w:bookmarkStart w:id="0" w:name="_Hlk127959115"/>
      <w:r w:rsidRPr="004D637D">
        <w:rPr>
          <w:bCs w:val="0"/>
          <w:szCs w:val="18"/>
        </w:rPr>
        <w:t xml:space="preserve">Stellantis </w:t>
      </w:r>
      <w:r w:rsidR="00952842" w:rsidRPr="004D637D">
        <w:rPr>
          <w:bCs w:val="0"/>
          <w:szCs w:val="18"/>
        </w:rPr>
        <w:t>Publishes</w:t>
      </w:r>
      <w:r w:rsidR="00AB4C38" w:rsidRPr="004D637D">
        <w:rPr>
          <w:bCs w:val="0"/>
          <w:szCs w:val="18"/>
        </w:rPr>
        <w:t xml:space="preserve"> </w:t>
      </w:r>
      <w:r w:rsidR="006420FB" w:rsidRPr="004D637D">
        <w:rPr>
          <w:bCs w:val="0"/>
          <w:szCs w:val="18"/>
        </w:rPr>
        <w:t>202</w:t>
      </w:r>
      <w:r w:rsidR="00CA14CB">
        <w:rPr>
          <w:bCs w:val="0"/>
          <w:szCs w:val="18"/>
        </w:rPr>
        <w:t>2</w:t>
      </w:r>
      <w:r w:rsidR="006420FB" w:rsidRPr="004D637D">
        <w:rPr>
          <w:bCs w:val="0"/>
          <w:szCs w:val="18"/>
        </w:rPr>
        <w:t xml:space="preserve"> Annual Report and </w:t>
      </w:r>
      <w:r w:rsidR="00952842" w:rsidRPr="004D637D">
        <w:rPr>
          <w:bCs w:val="0"/>
          <w:szCs w:val="18"/>
        </w:rPr>
        <w:t xml:space="preserve">Files </w:t>
      </w:r>
      <w:r w:rsidR="006420FB" w:rsidRPr="004D637D">
        <w:rPr>
          <w:bCs w:val="0"/>
          <w:szCs w:val="18"/>
        </w:rPr>
        <w:t xml:space="preserve">Form 20-F </w:t>
      </w:r>
    </w:p>
    <w:bookmarkEnd w:id="0"/>
    <w:p w14:paraId="4D8C2E1A" w14:textId="77777777" w:rsidR="007D1D3D" w:rsidRPr="007D1D3D" w:rsidRDefault="007D1D3D" w:rsidP="007D1D3D"/>
    <w:p w14:paraId="6FD327F0" w14:textId="1CEE6CAE" w:rsidR="006420FB" w:rsidRPr="00AA64A6" w:rsidRDefault="00AB4C38" w:rsidP="006420FB">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February</w:t>
      </w:r>
      <w:r w:rsidR="00DD2E78">
        <w:rPr>
          <w:rFonts w:ascii="Encode Sans ExpandedLight" w:hAnsi="Encode Sans ExpandedLight"/>
          <w:szCs w:val="24"/>
        </w:rPr>
        <w:t xml:space="preserve"> 24,</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bookmarkStart w:id="1" w:name="_Hlk127959133"/>
      <w:proofErr w:type="spellStart"/>
      <w:r w:rsidR="00DA43A4" w:rsidRPr="00AA64A6">
        <w:rPr>
          <w:rFonts w:ascii="Encode Sans ExpandedLight" w:hAnsi="Encode Sans ExpandedLight"/>
          <w:szCs w:val="24"/>
        </w:rPr>
        <w:t>Stellantis</w:t>
      </w:r>
      <w:proofErr w:type="spellEnd"/>
      <w:r w:rsidR="00DA43A4" w:rsidRPr="00AA64A6">
        <w:rPr>
          <w:rFonts w:ascii="Encode Sans ExpandedLight" w:hAnsi="Encode Sans ExpandedLight"/>
          <w:szCs w:val="24"/>
        </w:rPr>
        <w:t xml:space="preserve"> N.V. </w:t>
      </w:r>
      <w:r w:rsidR="006420FB" w:rsidRPr="00AA64A6">
        <w:rPr>
          <w:rFonts w:ascii="Encode Sans ExpandedLight" w:hAnsi="Encode Sans ExpandedLight"/>
          <w:szCs w:val="24"/>
        </w:rPr>
        <w:t>announced today that it published its 202</w:t>
      </w:r>
      <w:r w:rsidR="00CA14CB">
        <w:rPr>
          <w:rFonts w:ascii="Encode Sans ExpandedLight" w:hAnsi="Encode Sans ExpandedLight"/>
          <w:szCs w:val="24"/>
        </w:rPr>
        <w:t>2</w:t>
      </w:r>
      <w:r w:rsidR="006420FB" w:rsidRPr="00AA64A6">
        <w:rPr>
          <w:rFonts w:ascii="Encode Sans ExpandedLight" w:hAnsi="Encode Sans ExpandedLight"/>
          <w:szCs w:val="24"/>
        </w:rPr>
        <w:t xml:space="preserve"> Annual Report and filed its </w:t>
      </w:r>
      <w:r w:rsidR="001C0D56" w:rsidRPr="00AA64A6">
        <w:rPr>
          <w:rFonts w:ascii="Encode Sans ExpandedLight" w:hAnsi="Encode Sans ExpandedLight"/>
          <w:szCs w:val="24"/>
        </w:rPr>
        <w:t>202</w:t>
      </w:r>
      <w:r w:rsidR="00CA14CB">
        <w:rPr>
          <w:rFonts w:ascii="Encode Sans ExpandedLight" w:hAnsi="Encode Sans ExpandedLight"/>
          <w:szCs w:val="24"/>
        </w:rPr>
        <w:t>2</w:t>
      </w:r>
      <w:r w:rsidR="001C0D56" w:rsidRPr="00AA64A6">
        <w:rPr>
          <w:rFonts w:ascii="Encode Sans ExpandedLight" w:hAnsi="Encode Sans ExpandedLight"/>
          <w:szCs w:val="24"/>
        </w:rPr>
        <w:t xml:space="preserve"> </w:t>
      </w:r>
      <w:r w:rsidR="006420FB" w:rsidRPr="00AA64A6">
        <w:rPr>
          <w:rFonts w:ascii="Encode Sans ExpandedLight" w:hAnsi="Encode Sans ExpandedLight"/>
          <w:szCs w:val="24"/>
        </w:rPr>
        <w:t xml:space="preserve">Form 20-F with the United States Securities </w:t>
      </w:r>
      <w:r w:rsidRPr="00AA64A6">
        <w:rPr>
          <w:rFonts w:ascii="Encode Sans ExpandedLight" w:hAnsi="Encode Sans ExpandedLight"/>
          <w:szCs w:val="24"/>
        </w:rPr>
        <w:t xml:space="preserve">and </w:t>
      </w:r>
      <w:r w:rsidR="006420FB" w:rsidRPr="00AA64A6">
        <w:rPr>
          <w:rFonts w:ascii="Encode Sans ExpandedLight" w:hAnsi="Encode Sans ExpandedLight"/>
          <w:szCs w:val="24"/>
        </w:rPr>
        <w:t>Exchange Commission.</w:t>
      </w:r>
    </w:p>
    <w:p w14:paraId="12B01043" w14:textId="30E82A6A" w:rsidR="006420FB" w:rsidRPr="00AA64A6" w:rsidRDefault="006420FB" w:rsidP="006420FB">
      <w:pPr>
        <w:rPr>
          <w:rFonts w:ascii="Encode Sans ExpandedLight" w:hAnsi="Encode Sans ExpandedLight"/>
          <w:szCs w:val="24"/>
        </w:rPr>
      </w:pPr>
      <w:r w:rsidRPr="00AA64A6">
        <w:rPr>
          <w:rFonts w:ascii="Encode Sans ExpandedLight" w:hAnsi="Encode Sans ExpandedLight"/>
          <w:szCs w:val="24"/>
        </w:rPr>
        <w:t>Stellantis’ Annual Report and Form 20-F are available under the Investor</w:t>
      </w:r>
      <w:r w:rsidR="00AB4C38" w:rsidRPr="00AA64A6">
        <w:rPr>
          <w:rFonts w:ascii="Encode Sans ExpandedLight" w:hAnsi="Encode Sans ExpandedLight"/>
          <w:szCs w:val="24"/>
        </w:rPr>
        <w:t>s</w:t>
      </w:r>
      <w:r w:rsidRPr="00AA64A6">
        <w:rPr>
          <w:rFonts w:ascii="Encode Sans ExpandedLight" w:hAnsi="Encode Sans ExpandedLight"/>
          <w:szCs w:val="24"/>
        </w:rPr>
        <w:t xml:space="preserve"> </w:t>
      </w:r>
      <w:r w:rsidR="00AB4C38" w:rsidRPr="00AA64A6">
        <w:rPr>
          <w:rFonts w:ascii="Encode Sans ExpandedLight" w:hAnsi="Encode Sans ExpandedLight"/>
          <w:szCs w:val="24"/>
        </w:rPr>
        <w:t xml:space="preserve">section of the Stellantis corporate website at </w:t>
      </w:r>
      <w:hyperlink r:id="rId9" w:history="1">
        <w:r w:rsidR="004E63C1" w:rsidRPr="00633D55">
          <w:rPr>
            <w:rStyle w:val="Hyperlink"/>
            <w:rFonts w:ascii="Encode Sans ExpandedLight" w:hAnsi="Encode Sans ExpandedLight"/>
            <w:szCs w:val="24"/>
          </w:rPr>
          <w:t>www.stellantis.com</w:t>
        </w:r>
      </w:hyperlink>
      <w:r w:rsidRPr="00AA64A6">
        <w:rPr>
          <w:rFonts w:ascii="Encode Sans ExpandedLight" w:hAnsi="Encode Sans ExpandedLight"/>
          <w:szCs w:val="24"/>
        </w:rPr>
        <w:t>, where they can be viewed and downloaded.</w:t>
      </w:r>
      <w:r w:rsidRPr="00AA64A6">
        <w:rPr>
          <w:rFonts w:ascii="Encode Sans ExpandedLight" w:hAnsi="Encode Sans ExpandedLight"/>
          <w:szCs w:val="24"/>
          <w:vertAlign w:val="superscript"/>
        </w:rPr>
        <w:footnoteReference w:id="1"/>
      </w:r>
      <w:r w:rsidRPr="00AA64A6">
        <w:rPr>
          <w:rFonts w:ascii="Encode Sans ExpandedLight" w:hAnsi="Encode Sans ExpandedLight"/>
          <w:szCs w:val="24"/>
        </w:rPr>
        <w:t xml:space="preserve"> Shareholders may request a hard copy of these materials, free of charge, through the contact below. </w:t>
      </w:r>
    </w:p>
    <w:bookmarkEnd w:id="1"/>
    <w:p w14:paraId="0FB75B34" w14:textId="77777777" w:rsidR="00DD2E78" w:rsidRPr="0026471E" w:rsidRDefault="00DD2E78" w:rsidP="00DD2E78">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sidRPr="007819D6">
        <w:rPr>
          <w:b/>
          <w:color w:val="243782" w:themeColor="accent1"/>
          <w:sz w:val="22"/>
        </w:rPr>
        <w:t xml:space="preserve">About </w:t>
      </w:r>
      <w:proofErr w:type="spellStart"/>
      <w:r w:rsidRPr="007819D6">
        <w:rPr>
          <w:b/>
          <w:color w:val="243782" w:themeColor="accent1"/>
          <w:sz w:val="22"/>
        </w:rPr>
        <w:t>Stellantis</w:t>
      </w:r>
      <w:proofErr w:type="spellEnd"/>
    </w:p>
    <w:p w14:paraId="1899877A" w14:textId="77777777" w:rsidR="00DD2E78" w:rsidRPr="007819D6" w:rsidRDefault="00DD2E78" w:rsidP="00DD2E78">
      <w:pPr>
        <w:rPr>
          <w:rFonts w:eastAsia="Encode Sans" w:cs="Encode Sans"/>
          <w:i/>
          <w:color w:val="222222"/>
          <w:sz w:val="22"/>
          <w:szCs w:val="24"/>
          <w:highlight w:val="white"/>
        </w:rPr>
      </w:pPr>
      <w:proofErr w:type="spellStart"/>
      <w:r w:rsidRPr="00282E05">
        <w:rPr>
          <w:rFonts w:eastAsia="Encode Sans" w:cs="Encode Sans"/>
          <w:i/>
          <w:color w:val="222222"/>
          <w:sz w:val="22"/>
          <w:szCs w:val="24"/>
        </w:rPr>
        <w:t>Stellantis</w:t>
      </w:r>
      <w:proofErr w:type="spellEnd"/>
      <w:r w:rsidRPr="00282E05">
        <w:rPr>
          <w:rFonts w:eastAsia="Encode Sans" w:cs="Encode Sans"/>
          <w:i/>
          <w:color w:val="222222"/>
          <w:sz w:val="22"/>
          <w:szCs w:val="24"/>
        </w:rPr>
        <w:t xml:space="preserve"> N.V. </w:t>
      </w:r>
      <w:bookmarkStart w:id="3" w:name="_Hlk128073730"/>
      <w:r w:rsidRPr="00282E05">
        <w:rPr>
          <w:rFonts w:eastAsia="Encode Sans" w:cs="Encode Sans"/>
          <w:i/>
          <w:color w:val="222222"/>
          <w:sz w:val="22"/>
          <w:szCs w:val="24"/>
        </w:rPr>
        <w:t>(NYSE: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 xml:space="preserve">is </w:t>
      </w:r>
      <w:bookmarkEnd w:id="3"/>
      <w:r w:rsidRPr="007819D6">
        <w:rPr>
          <w:rFonts w:eastAsia="Encode Sans" w:cs="Encode Sans"/>
          <w:i/>
          <w:color w:val="222222"/>
          <w:sz w:val="22"/>
          <w:szCs w:val="24"/>
          <w:highlight w:val="white"/>
        </w:rPr>
        <w:t>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6"/>
        <w:gridCol w:w="20"/>
        <w:gridCol w:w="130"/>
        <w:gridCol w:w="1492"/>
        <w:gridCol w:w="172"/>
        <w:gridCol w:w="360"/>
        <w:gridCol w:w="215"/>
        <w:gridCol w:w="1186"/>
        <w:gridCol w:w="178"/>
        <w:gridCol w:w="189"/>
        <w:gridCol w:w="353"/>
        <w:gridCol w:w="170"/>
        <w:gridCol w:w="1225"/>
        <w:gridCol w:w="155"/>
        <w:gridCol w:w="425"/>
        <w:gridCol w:w="112"/>
        <w:gridCol w:w="1016"/>
        <w:gridCol w:w="19"/>
        <w:gridCol w:w="443"/>
      </w:tblGrid>
      <w:tr w:rsidR="00DD2E78" w:rsidRPr="006279C9" w14:paraId="27C9ECE3" w14:textId="77777777" w:rsidTr="006030DC">
        <w:trPr>
          <w:gridAfter w:val="1"/>
          <w:wAfter w:w="545" w:type="dxa"/>
          <w:trHeight w:val="729"/>
        </w:trPr>
        <w:tc>
          <w:tcPr>
            <w:tcW w:w="560"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4" w:name="_Hlk127889686"/>
            <w:r w:rsidRPr="006279C9">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6" w:type="dxa"/>
            <w:gridSpan w:val="2"/>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49" w:type="dxa"/>
            <w:gridSpan w:val="2"/>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0" w:type="dxa"/>
            <w:gridSpan w:val="2"/>
          </w:tcPr>
          <w:p w14:paraId="762916C3" w14:textId="77777777" w:rsidR="00DD2E78" w:rsidRPr="006279C9" w:rsidRDefault="00DD2E78" w:rsidP="006030DC">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451"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38" w:type="dxa"/>
            <w:gridSpan w:val="2"/>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gridSpan w:val="2"/>
          </w:tcPr>
          <w:p w14:paraId="6F3CFCDC" w14:textId="77777777" w:rsidR="00DD2E78" w:rsidRPr="006279C9" w:rsidRDefault="00DD2E78" w:rsidP="006030DC">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551" w:type="dxa"/>
            <w:gridSpan w:val="2"/>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47" w:type="dxa"/>
            <w:gridSpan w:val="2"/>
          </w:tcPr>
          <w:p w14:paraId="29AE88FC" w14:textId="77777777" w:rsidR="00DD2E78" w:rsidRPr="006279C9" w:rsidRDefault="00DD2E78" w:rsidP="006030DC">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r>
      <w:tr w:rsidR="00DD2E78" w:rsidRPr="00896F71" w14:paraId="2BDB8C68" w14:textId="77777777" w:rsidTr="006030DC">
        <w:tblPrEx>
          <w:tblCellMar>
            <w:right w:w="57" w:type="dxa"/>
          </w:tblCellMar>
        </w:tblPrEx>
        <w:trPr>
          <w:gridAfter w:val="2"/>
          <w:wAfter w:w="20" w:type="dxa"/>
          <w:trHeight w:val="2043"/>
        </w:trPr>
        <w:tc>
          <w:tcPr>
            <w:tcW w:w="539" w:type="dxa"/>
          </w:tcPr>
          <w:p w14:paraId="089182EE" w14:textId="77777777" w:rsidR="00DD2E78" w:rsidRPr="0086416D" w:rsidRDefault="00DD2E78" w:rsidP="006030DC">
            <w:pPr>
              <w:rPr>
                <w:noProof/>
              </w:rPr>
            </w:pPr>
          </w:p>
        </w:tc>
        <w:tc>
          <w:tcPr>
            <w:tcW w:w="7827" w:type="dxa"/>
            <w:gridSpan w:val="16"/>
          </w:tcPr>
          <w:p w14:paraId="51589C5B" w14:textId="77777777" w:rsidR="00DD2E78" w:rsidRDefault="00DD2E78" w:rsidP="006030DC">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6030DC">
            <w:pPr>
              <w:pStyle w:val="SContact-Title"/>
            </w:pPr>
            <w:r w:rsidRPr="0085397B">
              <w:t>For more information</w:t>
            </w:r>
            <w:r>
              <w:t>,</w:t>
            </w:r>
            <w:r w:rsidRPr="0085397B">
              <w:t xml:space="preserve"> contact:</w:t>
            </w:r>
          </w:p>
          <w:bookmarkStart w:id="5" w:name="_Hlk97712922" w:displacedByCustomXml="next"/>
          <w:sdt>
            <w:sdtPr>
              <w:rPr>
                <w:sz w:val="20"/>
              </w:rPr>
              <w:id w:val="143632974"/>
              <w:placeholder>
                <w:docPart w:val="475B829D231646F285DBBCF4D3D79C45"/>
              </w:placeholder>
            </w:sdtPr>
            <w:sdtEndPr/>
            <w:sdtContent>
              <w:p w14:paraId="12DA6FDD" w14:textId="0284A097" w:rsidR="00DD2E78" w:rsidRPr="00977537" w:rsidRDefault="00480B21" w:rsidP="006030DC">
                <w:pPr>
                  <w:pStyle w:val="SContact-Sendersinfo"/>
                </w:pPr>
                <w:sdt>
                  <w:sdtPr>
                    <w:rPr>
                      <w:sz w:val="20"/>
                      <w:szCs w:val="20"/>
                    </w:rPr>
                    <w:id w:val="-1719962335"/>
                    <w:placeholder>
                      <w:docPart w:val="16BF98D6490A455C98B66084B7861E53"/>
                    </w:placeholder>
                  </w:sdtPr>
                  <w:sdtEndPr/>
                  <w:sdtContent>
                    <w:r w:rsidR="005000CC">
                      <w:rPr>
                        <w:sz w:val="20"/>
                        <w:szCs w:val="20"/>
                      </w:rPr>
                      <w:t xml:space="preserve">INVESTOR RELATIONS: </w:t>
                    </w:r>
                    <w:r w:rsidR="005000CC" w:rsidRPr="005000CC">
                      <w:rPr>
                        <w:rFonts w:asciiTheme="minorHAnsi" w:hAnsiTheme="minorHAnsi"/>
                        <w:sz w:val="20"/>
                        <w:szCs w:val="20"/>
                      </w:rPr>
                      <w:t>investor.relations@stellantis.com</w:t>
                    </w:r>
                  </w:sdtContent>
                </w:sdt>
              </w:p>
            </w:sdtContent>
          </w:sdt>
          <w:bookmarkEnd w:id="5"/>
          <w:p w14:paraId="61022F40" w14:textId="77777777" w:rsidR="00DD2E78" w:rsidRPr="00830EC0" w:rsidRDefault="00DD2E78" w:rsidP="006030DC">
            <w:pPr>
              <w:pStyle w:val="SFooter-Emailwebsite"/>
            </w:pPr>
            <w:r>
              <w:fldChar w:fldCharType="begin"/>
            </w:r>
            <w:r w:rsidRPr="00830EC0">
              <w:instrText xml:space="preserve"> HYPERLINK "mailto:communications@stellantis.com" </w:instrText>
            </w:r>
            <w:r>
              <w:fldChar w:fldCharType="separate"/>
            </w:r>
            <w:r w:rsidRPr="00830EC0">
              <w:rPr>
                <w:rStyle w:val="Hyperlink"/>
              </w:rPr>
              <w:t>communications@stellantis.com</w:t>
            </w:r>
            <w:r>
              <w:rPr>
                <w:rStyle w:val="Hyperlink"/>
                <w:lang w:val="it-IT"/>
              </w:rPr>
              <w:fldChar w:fldCharType="end"/>
            </w:r>
            <w:r w:rsidRPr="00830EC0">
              <w:br/>
              <w:t>www.stellantis.com</w:t>
            </w:r>
          </w:p>
        </w:tc>
      </w:tr>
      <w:bookmarkEnd w:id="4"/>
      <w:tr w:rsidR="00892815" w:rsidRPr="008E226B" w14:paraId="28E29521" w14:textId="77777777" w:rsidTr="000D69A7">
        <w:trPr>
          <w:trHeight w:val="729"/>
        </w:trPr>
        <w:tc>
          <w:tcPr>
            <w:tcW w:w="689" w:type="dxa"/>
            <w:gridSpan w:val="3"/>
            <w:vAlign w:val="center"/>
          </w:tcPr>
          <w:p w14:paraId="561AB358" w14:textId="787F785B" w:rsidR="00892815" w:rsidRPr="008E226B" w:rsidRDefault="00892815" w:rsidP="00892815">
            <w:pPr>
              <w:spacing w:after="0"/>
              <w:jc w:val="left"/>
              <w:rPr>
                <w:color w:val="243782" w:themeColor="text2"/>
                <w:sz w:val="22"/>
                <w:szCs w:val="22"/>
              </w:rPr>
            </w:pPr>
          </w:p>
        </w:tc>
        <w:tc>
          <w:tcPr>
            <w:tcW w:w="1759" w:type="dxa"/>
            <w:gridSpan w:val="2"/>
          </w:tcPr>
          <w:p w14:paraId="595F123B" w14:textId="7F303C1F" w:rsidR="00892815" w:rsidRPr="008E226B" w:rsidRDefault="00892815" w:rsidP="00892815">
            <w:pPr>
              <w:spacing w:before="120" w:after="0"/>
              <w:jc w:val="left"/>
              <w:rPr>
                <w:color w:val="243782" w:themeColor="text2"/>
                <w:sz w:val="22"/>
                <w:szCs w:val="22"/>
              </w:rPr>
            </w:pPr>
          </w:p>
        </w:tc>
        <w:tc>
          <w:tcPr>
            <w:tcW w:w="594" w:type="dxa"/>
            <w:gridSpan w:val="2"/>
            <w:vAlign w:val="center"/>
          </w:tcPr>
          <w:p w14:paraId="2F4B446A" w14:textId="16DF0005" w:rsidR="00892815" w:rsidRPr="008E226B" w:rsidRDefault="00892815" w:rsidP="00892815">
            <w:pPr>
              <w:spacing w:after="0"/>
              <w:jc w:val="left"/>
              <w:rPr>
                <w:color w:val="243782" w:themeColor="text2"/>
                <w:sz w:val="22"/>
                <w:szCs w:val="22"/>
              </w:rPr>
            </w:pPr>
          </w:p>
        </w:tc>
        <w:tc>
          <w:tcPr>
            <w:tcW w:w="1502" w:type="dxa"/>
            <w:gridSpan w:val="2"/>
          </w:tcPr>
          <w:p w14:paraId="758C6E52" w14:textId="436BBA83" w:rsidR="00892815" w:rsidRPr="008E226B" w:rsidRDefault="00892815" w:rsidP="00892815">
            <w:pPr>
              <w:spacing w:before="120" w:after="0"/>
              <w:jc w:val="left"/>
              <w:rPr>
                <w:color w:val="243782" w:themeColor="text2"/>
                <w:sz w:val="22"/>
                <w:szCs w:val="22"/>
              </w:rPr>
            </w:pPr>
          </w:p>
        </w:tc>
        <w:tc>
          <w:tcPr>
            <w:tcW w:w="586" w:type="dxa"/>
            <w:gridSpan w:val="2"/>
            <w:vAlign w:val="center"/>
          </w:tcPr>
          <w:p w14:paraId="27713B7F" w14:textId="59A35FD4" w:rsidR="00892815" w:rsidRPr="008E226B" w:rsidRDefault="00892815" w:rsidP="00892815">
            <w:pPr>
              <w:spacing w:after="0"/>
              <w:jc w:val="left"/>
              <w:rPr>
                <w:color w:val="243782" w:themeColor="text2"/>
                <w:sz w:val="22"/>
                <w:szCs w:val="22"/>
              </w:rPr>
            </w:pPr>
          </w:p>
        </w:tc>
        <w:tc>
          <w:tcPr>
            <w:tcW w:w="1483" w:type="dxa"/>
            <w:gridSpan w:val="2"/>
          </w:tcPr>
          <w:p w14:paraId="3E044CC8" w14:textId="166C73CE" w:rsidR="00892815" w:rsidRPr="008E226B" w:rsidRDefault="00892815" w:rsidP="00892815">
            <w:pPr>
              <w:spacing w:before="120" w:after="0"/>
              <w:jc w:val="left"/>
              <w:rPr>
                <w:color w:val="243782" w:themeColor="text2"/>
                <w:sz w:val="22"/>
                <w:szCs w:val="22"/>
              </w:rPr>
            </w:pPr>
          </w:p>
        </w:tc>
        <w:tc>
          <w:tcPr>
            <w:tcW w:w="604" w:type="dxa"/>
            <w:gridSpan w:val="2"/>
            <w:vAlign w:val="center"/>
          </w:tcPr>
          <w:p w14:paraId="46025FBC" w14:textId="1E5E8078" w:rsidR="00892815" w:rsidRPr="008E226B" w:rsidRDefault="00892815" w:rsidP="00892815">
            <w:pPr>
              <w:spacing w:after="0"/>
              <w:jc w:val="left"/>
              <w:rPr>
                <w:color w:val="243782" w:themeColor="text2"/>
                <w:sz w:val="22"/>
                <w:szCs w:val="22"/>
              </w:rPr>
            </w:pPr>
          </w:p>
        </w:tc>
        <w:tc>
          <w:tcPr>
            <w:tcW w:w="1714" w:type="dxa"/>
            <w:gridSpan w:val="4"/>
          </w:tcPr>
          <w:p w14:paraId="641F8949" w14:textId="51D974B1" w:rsidR="00892815" w:rsidRPr="008E226B" w:rsidRDefault="00892815" w:rsidP="00892815">
            <w:pPr>
              <w:spacing w:before="120" w:after="0"/>
              <w:jc w:val="left"/>
              <w:rPr>
                <w:color w:val="243782" w:themeColor="text2"/>
                <w:sz w:val="22"/>
                <w:szCs w:val="22"/>
              </w:rPr>
            </w:pPr>
          </w:p>
        </w:tc>
      </w:tr>
      <w:tr w:rsidR="00892815" w:rsidRPr="00DD2E78" w14:paraId="644DB7B0" w14:textId="77777777" w:rsidTr="000D69A7">
        <w:tblPrEx>
          <w:tblCellMar>
            <w:right w:w="57" w:type="dxa"/>
          </w:tblCellMar>
        </w:tblPrEx>
        <w:trPr>
          <w:trHeight w:val="3150"/>
        </w:trPr>
        <w:tc>
          <w:tcPr>
            <w:tcW w:w="8931" w:type="dxa"/>
            <w:gridSpan w:val="19"/>
          </w:tcPr>
          <w:p w14:paraId="1E2749FA" w14:textId="7064B7E4" w:rsidR="00892815" w:rsidRPr="005000CC" w:rsidRDefault="00892815" w:rsidP="00892815">
            <w:pPr>
              <w:pStyle w:val="SFooter-Emailwebsite"/>
              <w:rPr>
                <w:sz w:val="22"/>
                <w:szCs w:val="22"/>
              </w:rPr>
            </w:pPr>
          </w:p>
        </w:tc>
      </w:tr>
    </w:tbl>
    <w:p w14:paraId="5E33B5DD" w14:textId="77777777" w:rsidR="005D2EA9" w:rsidRPr="005000CC" w:rsidRDefault="005D2EA9" w:rsidP="0011515F">
      <w:pPr>
        <w:spacing w:after="0"/>
        <w:jc w:val="left"/>
      </w:pPr>
    </w:p>
    <w:sectPr w:rsidR="005D2EA9" w:rsidRPr="005000CC"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4973" w14:textId="77777777" w:rsidR="00480B21" w:rsidRDefault="00480B21" w:rsidP="008D3E4C">
      <w:r>
        <w:separator/>
      </w:r>
    </w:p>
  </w:endnote>
  <w:endnote w:type="continuationSeparator" w:id="0">
    <w:p w14:paraId="479231D9" w14:textId="77777777" w:rsidR="00480B21" w:rsidRDefault="00480B2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AC2B2765-66C1-4C97-B6F3-3C8B773E42D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93405AE6-B862-4E51-A338-8C9EC1A563A7}"/>
    <w:embedBold r:id="rId3" w:fontKey="{5E0D2EF6-23F4-4925-A33E-BD4D9AD89F45}"/>
    <w:embedItalic r:id="rId4" w:fontKey="{FE350EE2-FD2F-4F3F-AE9C-58B3373D1494}"/>
  </w:font>
  <w:font w:name="Encode Sans ExpandedSemiBold">
    <w:panose1 w:val="00000000000000000000"/>
    <w:charset w:val="00"/>
    <w:family w:val="auto"/>
    <w:pitch w:val="variable"/>
    <w:sig w:usb0="A00000FF" w:usb1="4000207B" w:usb2="00000000" w:usb3="00000000" w:csb0="00000193" w:csb1="00000000"/>
    <w:embedRegular r:id="rId5" w:fontKey="{A7D63E52-5BD5-4ACC-8B4E-107B9B14C369}"/>
    <w:embedItalic r:id="rId6" w:fontKey="{67ABCB61-9693-4E19-8801-91DFBD9C3D53}"/>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67A3" w14:textId="77777777" w:rsidR="00480B21" w:rsidRDefault="00480B21" w:rsidP="008D3E4C">
      <w:r>
        <w:separator/>
      </w:r>
    </w:p>
  </w:footnote>
  <w:footnote w:type="continuationSeparator" w:id="0">
    <w:p w14:paraId="21A7FB4D" w14:textId="77777777" w:rsidR="00480B21" w:rsidRDefault="00480B21" w:rsidP="008D3E4C">
      <w:r>
        <w:continuationSeparator/>
      </w:r>
    </w:p>
  </w:footnote>
  <w:footnote w:id="1">
    <w:p w14:paraId="076C8760" w14:textId="0FA7D23E" w:rsidR="006420FB" w:rsidRDefault="006420FB" w:rsidP="006420FB">
      <w:pPr>
        <w:pStyle w:val="FootnoteText"/>
        <w:rPr>
          <w:rFonts w:ascii="Encode Sans ExpandedLight" w:eastAsiaTheme="minorHAnsi" w:hAnsi="Encode Sans ExpandedLight" w:cstheme="minorBidi"/>
          <w:sz w:val="21"/>
          <w:szCs w:val="21"/>
        </w:rPr>
      </w:pPr>
      <w:bookmarkStart w:id="2" w:name="_Hlk127959156"/>
      <w:r>
        <w:rPr>
          <w:rStyle w:val="FootnoteReference"/>
        </w:rPr>
        <w:footnoteRef/>
      </w:r>
      <w:r>
        <w:t xml:space="preserve"> </w:t>
      </w:r>
      <w:r>
        <w:tab/>
      </w:r>
      <w:r w:rsidRPr="007D1D3D">
        <w:rPr>
          <w:rFonts w:ascii="Encode Sans ExpandedLight" w:eastAsiaTheme="minorHAnsi" w:hAnsi="Encode Sans ExpandedLight" w:cstheme="minorBidi"/>
          <w:sz w:val="16"/>
          <w:szCs w:val="16"/>
        </w:rPr>
        <w:t xml:space="preserve">The </w:t>
      </w:r>
      <w:r w:rsidRPr="001D6BA1">
        <w:rPr>
          <w:rFonts w:ascii="Encode Sans ExpandedLight" w:eastAsiaTheme="minorHAnsi" w:hAnsi="Encode Sans ExpandedLight" w:cstheme="minorBidi"/>
          <w:sz w:val="16"/>
          <w:szCs w:val="16"/>
        </w:rPr>
        <w:t>202</w:t>
      </w:r>
      <w:r w:rsidR="00CA14CB">
        <w:rPr>
          <w:rFonts w:ascii="Encode Sans ExpandedLight" w:eastAsiaTheme="minorHAnsi" w:hAnsi="Encode Sans ExpandedLight" w:cstheme="minorBidi"/>
          <w:sz w:val="16"/>
          <w:szCs w:val="16"/>
        </w:rPr>
        <w:t>2</w:t>
      </w:r>
      <w:r w:rsidRPr="00356305">
        <w:rPr>
          <w:rFonts w:ascii="Encode Sans ExpandedLight" w:eastAsiaTheme="minorHAnsi" w:hAnsi="Encode Sans ExpandedLight" w:cstheme="minorBidi"/>
          <w:sz w:val="16"/>
          <w:szCs w:val="16"/>
        </w:rPr>
        <w:t xml:space="preserve"> Annual Report and Form 20-F</w:t>
      </w:r>
      <w:r w:rsidRPr="001D6BA1">
        <w:rPr>
          <w:rFonts w:ascii="Encode Sans ExpandedLight" w:eastAsiaTheme="minorHAnsi" w:hAnsi="Encode Sans ExpandedLight" w:cstheme="minorBidi"/>
          <w:sz w:val="16"/>
          <w:szCs w:val="16"/>
        </w:rPr>
        <w:t>,</w:t>
      </w:r>
      <w:r w:rsidRPr="007D1D3D">
        <w:rPr>
          <w:rFonts w:ascii="Encode Sans ExpandedLight" w:eastAsiaTheme="minorHAnsi" w:hAnsi="Encode Sans ExpandedLight" w:cstheme="minorBidi"/>
          <w:sz w:val="16"/>
          <w:szCs w:val="16"/>
        </w:rPr>
        <w:t xml:space="preserve"> including information concerning The Netherlands as Home Member State, and the Form 20-F and related exhibits are available on the Company’s website (</w:t>
      </w:r>
      <w:r w:rsidRPr="00AA64A6">
        <w:rPr>
          <w:rFonts w:ascii="Encode Sans ExpandedLight" w:hAnsi="Encode Sans ExpandedLight"/>
          <w:color w:val="243782" w:themeColor="text2"/>
          <w:sz w:val="16"/>
          <w:szCs w:val="16"/>
        </w:rPr>
        <w:t>www.stellantis.com</w:t>
      </w:r>
      <w:r w:rsidRPr="007D1D3D">
        <w:rPr>
          <w:rFonts w:ascii="Encode Sans ExpandedLight" w:eastAsiaTheme="minorHAnsi" w:hAnsi="Encode Sans ExpandedLight" w:cstheme="minorBidi"/>
          <w:sz w:val="16"/>
          <w:szCs w:val="16"/>
        </w:rPr>
        <w:t xml:space="preserve">) at </w:t>
      </w:r>
      <w:r w:rsidR="00B27BE2" w:rsidRPr="00AA64A6">
        <w:rPr>
          <w:rFonts w:ascii="Encode Sans ExpandedLight" w:eastAsiaTheme="minorHAnsi" w:hAnsi="Encode Sans ExpandedLight" w:cstheme="minorBidi"/>
          <w:color w:val="243782" w:themeColor="text2"/>
          <w:sz w:val="16"/>
          <w:szCs w:val="16"/>
        </w:rPr>
        <w:t>https://www.stellantis.com/en/investors/reporting/financial-reports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11DE"/>
    <w:rsid w:val="0011515F"/>
    <w:rsid w:val="00122FF5"/>
    <w:rsid w:val="00126E5A"/>
    <w:rsid w:val="00132F6C"/>
    <w:rsid w:val="00143705"/>
    <w:rsid w:val="00150AD4"/>
    <w:rsid w:val="0015378A"/>
    <w:rsid w:val="00162E9A"/>
    <w:rsid w:val="00167FF2"/>
    <w:rsid w:val="001A32E8"/>
    <w:rsid w:val="001B591C"/>
    <w:rsid w:val="001C0D56"/>
    <w:rsid w:val="001C34A1"/>
    <w:rsid w:val="001D168B"/>
    <w:rsid w:val="001D6BA1"/>
    <w:rsid w:val="001E1348"/>
    <w:rsid w:val="001E2B3D"/>
    <w:rsid w:val="001E6C1E"/>
    <w:rsid w:val="001F14A1"/>
    <w:rsid w:val="001F4703"/>
    <w:rsid w:val="002206CE"/>
    <w:rsid w:val="0022588D"/>
    <w:rsid w:val="0023542B"/>
    <w:rsid w:val="00242220"/>
    <w:rsid w:val="00266D61"/>
    <w:rsid w:val="00270BB3"/>
    <w:rsid w:val="0027795F"/>
    <w:rsid w:val="002836DD"/>
    <w:rsid w:val="00293E0C"/>
    <w:rsid w:val="002A05FE"/>
    <w:rsid w:val="002B147F"/>
    <w:rsid w:val="002C508D"/>
    <w:rsid w:val="002C5A57"/>
    <w:rsid w:val="002E7A47"/>
    <w:rsid w:val="00310F1B"/>
    <w:rsid w:val="00316547"/>
    <w:rsid w:val="0032343A"/>
    <w:rsid w:val="00334E7C"/>
    <w:rsid w:val="003561B7"/>
    <w:rsid w:val="00356305"/>
    <w:rsid w:val="00357FC1"/>
    <w:rsid w:val="003800DD"/>
    <w:rsid w:val="003864AD"/>
    <w:rsid w:val="00386E60"/>
    <w:rsid w:val="003939F6"/>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80B21"/>
    <w:rsid w:val="00497590"/>
    <w:rsid w:val="004978C7"/>
    <w:rsid w:val="00497E77"/>
    <w:rsid w:val="004B21E4"/>
    <w:rsid w:val="004B2ECD"/>
    <w:rsid w:val="004B7B1B"/>
    <w:rsid w:val="004D61EA"/>
    <w:rsid w:val="004D637D"/>
    <w:rsid w:val="004D7B49"/>
    <w:rsid w:val="004E0544"/>
    <w:rsid w:val="004E63C1"/>
    <w:rsid w:val="004E7153"/>
    <w:rsid w:val="004F3299"/>
    <w:rsid w:val="005000CC"/>
    <w:rsid w:val="00515FCC"/>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2310"/>
    <w:rsid w:val="006A0B8D"/>
    <w:rsid w:val="006A36EF"/>
    <w:rsid w:val="006B5C7E"/>
    <w:rsid w:val="006C31DE"/>
    <w:rsid w:val="006E27BF"/>
    <w:rsid w:val="006F1DC1"/>
    <w:rsid w:val="006F3DEC"/>
    <w:rsid w:val="006F6FA2"/>
    <w:rsid w:val="00711C4C"/>
    <w:rsid w:val="007135F5"/>
    <w:rsid w:val="0073360D"/>
    <w:rsid w:val="0073446E"/>
    <w:rsid w:val="00756CE3"/>
    <w:rsid w:val="00761B4E"/>
    <w:rsid w:val="00793356"/>
    <w:rsid w:val="007966E9"/>
    <w:rsid w:val="007A1E28"/>
    <w:rsid w:val="007A46E2"/>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A619D"/>
    <w:rsid w:val="00AA64A6"/>
    <w:rsid w:val="00AB4C38"/>
    <w:rsid w:val="00AB60E2"/>
    <w:rsid w:val="00AD511F"/>
    <w:rsid w:val="00AE13B4"/>
    <w:rsid w:val="00B01C28"/>
    <w:rsid w:val="00B27BE2"/>
    <w:rsid w:val="00B32F4C"/>
    <w:rsid w:val="00B45991"/>
    <w:rsid w:val="00B55909"/>
    <w:rsid w:val="00B64F18"/>
    <w:rsid w:val="00B75CE7"/>
    <w:rsid w:val="00B87BB6"/>
    <w:rsid w:val="00B92FB1"/>
    <w:rsid w:val="00B96799"/>
    <w:rsid w:val="00B97DAC"/>
    <w:rsid w:val="00BC187D"/>
    <w:rsid w:val="00BE0F28"/>
    <w:rsid w:val="00BF245F"/>
    <w:rsid w:val="00BF35E4"/>
    <w:rsid w:val="00C0321D"/>
    <w:rsid w:val="00C05C3E"/>
    <w:rsid w:val="00C10192"/>
    <w:rsid w:val="00C10E75"/>
    <w:rsid w:val="00C17EAB"/>
    <w:rsid w:val="00C21692"/>
    <w:rsid w:val="00C21B90"/>
    <w:rsid w:val="00C31F14"/>
    <w:rsid w:val="00C363C0"/>
    <w:rsid w:val="00C44B10"/>
    <w:rsid w:val="00C60A64"/>
    <w:rsid w:val="00C64B66"/>
    <w:rsid w:val="00C70F38"/>
    <w:rsid w:val="00C731C1"/>
    <w:rsid w:val="00C814CD"/>
    <w:rsid w:val="00C8393A"/>
    <w:rsid w:val="00C903DD"/>
    <w:rsid w:val="00C97693"/>
    <w:rsid w:val="00CA14CB"/>
    <w:rsid w:val="00CC3D85"/>
    <w:rsid w:val="00CC6EF4"/>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C4990"/>
    <w:rsid w:val="00EF086E"/>
    <w:rsid w:val="00F07A4D"/>
    <w:rsid w:val="00F10A4E"/>
    <w:rsid w:val="00F1464F"/>
    <w:rsid w:val="00F407CF"/>
    <w:rsid w:val="00F5284E"/>
    <w:rsid w:val="00F534EC"/>
    <w:rsid w:val="00F60C35"/>
    <w:rsid w:val="00F8639D"/>
    <w:rsid w:val="00F90CCA"/>
    <w:rsid w:val="00F926BF"/>
    <w:rsid w:val="00F92EBF"/>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stellantis.com"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E5CBC"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E5CBC" w:rsidRDefault="00A77117" w:rsidP="00A77117">
          <w:pPr>
            <w:pStyle w:val="16BF98D6490A455C98B66084B7861E53"/>
          </w:pPr>
          <w:r w:rsidRPr="0086416D">
            <w:rPr>
              <w:rStyle w:val="PlaceholderText"/>
              <w:b/>
              <w:color w:val="44546A" w:themeColor="text2"/>
            </w:rPr>
            <w:t>First name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4760"/>
    <w:rsid w:val="001805A2"/>
    <w:rsid w:val="00195BCF"/>
    <w:rsid w:val="00216A9D"/>
    <w:rsid w:val="002760EF"/>
    <w:rsid w:val="002837F6"/>
    <w:rsid w:val="002D4C03"/>
    <w:rsid w:val="002F044B"/>
    <w:rsid w:val="00396F6D"/>
    <w:rsid w:val="004566E8"/>
    <w:rsid w:val="00474AA9"/>
    <w:rsid w:val="004C0E4E"/>
    <w:rsid w:val="004C38F9"/>
    <w:rsid w:val="005F02AD"/>
    <w:rsid w:val="007C1003"/>
    <w:rsid w:val="007E2D65"/>
    <w:rsid w:val="00874D81"/>
    <w:rsid w:val="00892708"/>
    <w:rsid w:val="008A0A26"/>
    <w:rsid w:val="0092558C"/>
    <w:rsid w:val="00931542"/>
    <w:rsid w:val="00980239"/>
    <w:rsid w:val="009D4262"/>
    <w:rsid w:val="00A77117"/>
    <w:rsid w:val="00AD44E9"/>
    <w:rsid w:val="00AF334C"/>
    <w:rsid w:val="00B251CF"/>
    <w:rsid w:val="00CB1C96"/>
    <w:rsid w:val="00CC03F8"/>
    <w:rsid w:val="00F24C09"/>
    <w:rsid w:val="00F543F7"/>
    <w:rsid w:val="00FC70F6"/>
    <w:rsid w:val="00FE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117"/>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CC269BFDC2F742DD885127B2B7FC2D35">
    <w:name w:val="CC269BFDC2F742DD885127B2B7FC2D35"/>
    <w:rsid w:val="00A77117"/>
  </w:style>
  <w:style w:type="paragraph" w:customStyle="1" w:styleId="F4CA5407A3604F9E835B62E87B9A5D2F">
    <w:name w:val="F4CA5407A3604F9E835B62E87B9A5D2F"/>
    <w:rsid w:val="00A77117"/>
  </w:style>
  <w:style w:type="paragraph" w:customStyle="1" w:styleId="397128843FC047CB89EC427C213ABF01">
    <w:name w:val="397128843FC047CB89EC427C213ABF01"/>
    <w:rsid w:val="00A77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8</TotalTime>
  <Pages>2</Pages>
  <Words>238</Words>
  <Characters>1361</Characters>
  <Application>Microsoft Office Word</Application>
  <DocSecurity>0</DocSecurity>
  <Lines>11</Lines>
  <Paragraphs>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KAILEEN</cp:lastModifiedBy>
  <cp:revision>4</cp:revision>
  <cp:lastPrinted>2022-02-06T16:49:00Z</cp:lastPrinted>
  <dcterms:created xsi:type="dcterms:W3CDTF">2023-02-22T10:54:00Z</dcterms:created>
  <dcterms:modified xsi:type="dcterms:W3CDTF">2023-02-23T18:42:00Z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