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7859B" w14:textId="77777777" w:rsidR="007F4C9B" w:rsidRDefault="007F4C9B" w:rsidP="001E6C1E">
      <w:pPr>
        <w:pStyle w:val="SSubjectBlock"/>
      </w:pPr>
    </w:p>
    <w:bookmarkStart w:id="0" w:name="_Hlk126266308"/>
    <w:p w14:paraId="6716D25A" w14:textId="33FEB85B" w:rsidR="00896F71" w:rsidRPr="006D00F8" w:rsidRDefault="0086416D" w:rsidP="00896F71">
      <w:pPr>
        <w:pStyle w:val="SSubjectBlock"/>
        <w:rPr>
          <w:lang w:val="fr-FR"/>
        </w:rPr>
      </w:pPr>
      <w:r w:rsidRPr="00BA527D">
        <mc:AlternateContent>
          <mc:Choice Requires="wps">
            <w:drawing>
              <wp:anchor distT="0" distB="0" distL="114300" distR="114300" simplePos="0" relativeHeight="251658240" behindDoc="0" locked="1" layoutInCell="1" allowOverlap="0" wp14:anchorId="42679433" wp14:editId="1AAD449E">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6D00F8">
        <w:rPr>
          <w:lang w:val="fr-FR"/>
        </w:rPr>
        <w:t xml:space="preserve"> </w:t>
      </w:r>
      <w:r w:rsidR="006D00F8" w:rsidRPr="006D00F8">
        <w:rPr>
          <w:lang w:val="fr-FR"/>
        </w:rPr>
        <w:t>Stellantis approuve un programme de rachat d</w:t>
      </w:r>
      <w:r w:rsidR="00095260">
        <w:rPr>
          <w:lang w:val="fr-FR"/>
        </w:rPr>
        <w:t>’</w:t>
      </w:r>
      <w:r w:rsidR="006D00F8" w:rsidRPr="006D00F8">
        <w:rPr>
          <w:lang w:val="fr-FR"/>
        </w:rPr>
        <w:t>actions</w:t>
      </w:r>
      <w:r w:rsidR="00896F71" w:rsidRPr="006D00F8">
        <w:rPr>
          <w:lang w:val="fr-FR"/>
        </w:rPr>
        <w:t xml:space="preserve"> </w:t>
      </w:r>
    </w:p>
    <w:bookmarkEnd w:id="0"/>
    <w:p w14:paraId="23357A12" w14:textId="66F95BDB" w:rsidR="006D00F8" w:rsidRPr="006D00F8" w:rsidRDefault="006D00F8" w:rsidP="006D00F8">
      <w:pPr>
        <w:rPr>
          <w:szCs w:val="24"/>
          <w:lang w:val="fr-FR"/>
        </w:rPr>
      </w:pPr>
      <w:r w:rsidRPr="006D00F8">
        <w:rPr>
          <w:szCs w:val="24"/>
          <w:lang w:val="fr-FR"/>
        </w:rPr>
        <w:t>AMSTERDAM, 22 février 2023 - Le Conseil d</w:t>
      </w:r>
      <w:r w:rsidR="00095260">
        <w:rPr>
          <w:szCs w:val="24"/>
          <w:lang w:val="fr-FR"/>
        </w:rPr>
        <w:t>’</w:t>
      </w:r>
      <w:r w:rsidRPr="006D00F8">
        <w:rPr>
          <w:szCs w:val="24"/>
          <w:lang w:val="fr-FR"/>
        </w:rPr>
        <w:t>administration de Stellantis a approuvé un programme de rachat d</w:t>
      </w:r>
      <w:r w:rsidR="006A08BF">
        <w:rPr>
          <w:szCs w:val="24"/>
          <w:lang w:val="fr-FR"/>
        </w:rPr>
        <w:t>’</w:t>
      </w:r>
      <w:r w:rsidRPr="006D00F8">
        <w:rPr>
          <w:szCs w:val="24"/>
          <w:lang w:val="fr-FR"/>
        </w:rPr>
        <w:t>actions d</w:t>
      </w:r>
      <w:r w:rsidR="006A08BF">
        <w:rPr>
          <w:szCs w:val="24"/>
          <w:lang w:val="fr-FR"/>
        </w:rPr>
        <w:t>’</w:t>
      </w:r>
      <w:r w:rsidRPr="006D00F8">
        <w:rPr>
          <w:szCs w:val="24"/>
          <w:lang w:val="fr-FR"/>
        </w:rPr>
        <w:t>un montant maximum de 1,5 milliard d</w:t>
      </w:r>
      <w:r w:rsidR="00095260">
        <w:rPr>
          <w:szCs w:val="24"/>
          <w:lang w:val="fr-FR"/>
        </w:rPr>
        <w:t>’</w:t>
      </w:r>
      <w:r w:rsidRPr="006D00F8">
        <w:rPr>
          <w:szCs w:val="24"/>
          <w:lang w:val="fr-FR"/>
        </w:rPr>
        <w:t>euros (prix d</w:t>
      </w:r>
      <w:r w:rsidR="00095260">
        <w:rPr>
          <w:szCs w:val="24"/>
          <w:lang w:val="fr-FR"/>
        </w:rPr>
        <w:t>’</w:t>
      </w:r>
      <w:r w:rsidRPr="006D00F8">
        <w:rPr>
          <w:szCs w:val="24"/>
          <w:lang w:val="fr-FR"/>
        </w:rPr>
        <w:t>achat total hors frais annexes), à exécuter sur le marché dans le but d</w:t>
      </w:r>
      <w:r w:rsidR="00095260">
        <w:rPr>
          <w:szCs w:val="24"/>
          <w:lang w:val="fr-FR"/>
        </w:rPr>
        <w:t>’</w:t>
      </w:r>
      <w:r w:rsidRPr="006D00F8">
        <w:rPr>
          <w:szCs w:val="24"/>
          <w:lang w:val="fr-FR"/>
        </w:rPr>
        <w:t>annuler les actions ordinaires acquises dans le cadre du programme de rachat d</w:t>
      </w:r>
      <w:r w:rsidR="00095260">
        <w:rPr>
          <w:szCs w:val="24"/>
          <w:lang w:val="fr-FR"/>
        </w:rPr>
        <w:t>’</w:t>
      </w:r>
      <w:r w:rsidRPr="006D00F8">
        <w:rPr>
          <w:szCs w:val="24"/>
          <w:lang w:val="fr-FR"/>
        </w:rPr>
        <w:t xml:space="preserve">actions.  Les actions seront achetées pendant une période se terminant le 31 décembre 2023 sur le NYSE / Euronext Milan / Euronext Paris.  </w:t>
      </w:r>
    </w:p>
    <w:p w14:paraId="5598D3E3" w14:textId="2F813E38" w:rsidR="006D00F8" w:rsidRPr="006D00F8" w:rsidRDefault="006D00F8" w:rsidP="006D00F8">
      <w:pPr>
        <w:rPr>
          <w:szCs w:val="24"/>
          <w:lang w:val="fr-FR"/>
        </w:rPr>
      </w:pPr>
      <w:r w:rsidRPr="006D00F8">
        <w:rPr>
          <w:szCs w:val="24"/>
          <w:lang w:val="fr-FR"/>
        </w:rPr>
        <w:t>L</w:t>
      </w:r>
      <w:r w:rsidR="00095260">
        <w:rPr>
          <w:szCs w:val="24"/>
          <w:lang w:val="fr-FR"/>
        </w:rPr>
        <w:t>’</w:t>
      </w:r>
      <w:r w:rsidRPr="006D00F8">
        <w:rPr>
          <w:szCs w:val="24"/>
          <w:lang w:val="fr-FR"/>
        </w:rPr>
        <w:t>opportunité de lancer le programme de rachat d</w:t>
      </w:r>
      <w:r w:rsidR="00095260">
        <w:rPr>
          <w:szCs w:val="24"/>
          <w:lang w:val="fr-FR"/>
        </w:rPr>
        <w:t>’</w:t>
      </w:r>
      <w:r w:rsidRPr="006D00F8">
        <w:rPr>
          <w:szCs w:val="24"/>
          <w:lang w:val="fr-FR"/>
        </w:rPr>
        <w:t>actions découle de l</w:t>
      </w:r>
      <w:r w:rsidR="00095260">
        <w:rPr>
          <w:szCs w:val="24"/>
          <w:lang w:val="fr-FR"/>
        </w:rPr>
        <w:t>’</w:t>
      </w:r>
      <w:r w:rsidRPr="006D00F8">
        <w:rPr>
          <w:szCs w:val="24"/>
          <w:lang w:val="fr-FR"/>
        </w:rPr>
        <w:t xml:space="preserve">importante génération de flux de trésorerie de la société et de son bilan solide.  </w:t>
      </w:r>
    </w:p>
    <w:p w14:paraId="63059304" w14:textId="10AF82BA" w:rsidR="006D00F8" w:rsidRPr="006D00F8" w:rsidRDefault="006D00F8" w:rsidP="006D00F8">
      <w:pPr>
        <w:rPr>
          <w:szCs w:val="24"/>
          <w:lang w:val="fr-FR"/>
        </w:rPr>
      </w:pPr>
      <w:r w:rsidRPr="006D00F8">
        <w:rPr>
          <w:szCs w:val="24"/>
          <w:lang w:val="fr-FR"/>
        </w:rPr>
        <w:t>Ces facteurs permettent à la société d</w:t>
      </w:r>
      <w:r w:rsidR="006A08BF">
        <w:rPr>
          <w:szCs w:val="24"/>
          <w:lang w:val="fr-FR"/>
        </w:rPr>
        <w:t>’</w:t>
      </w:r>
      <w:r w:rsidRPr="006D00F8">
        <w:rPr>
          <w:szCs w:val="24"/>
          <w:lang w:val="fr-FR"/>
        </w:rPr>
        <w:t>assurer une liquidité adéquate pour faire face à une grande variété d</w:t>
      </w:r>
      <w:r w:rsidR="00095260">
        <w:rPr>
          <w:szCs w:val="24"/>
          <w:lang w:val="fr-FR"/>
        </w:rPr>
        <w:t>’</w:t>
      </w:r>
      <w:r w:rsidRPr="006D00F8">
        <w:rPr>
          <w:szCs w:val="24"/>
          <w:lang w:val="fr-FR"/>
        </w:rPr>
        <w:t xml:space="preserve">environnements économiques et de marché, tout en facilitant un retour de capital attractif pour les actionnaires. </w:t>
      </w:r>
    </w:p>
    <w:p w14:paraId="67E5DB57" w14:textId="686F529C" w:rsidR="006D00F8" w:rsidRPr="006D00F8" w:rsidRDefault="006D00F8" w:rsidP="006D00F8">
      <w:pPr>
        <w:rPr>
          <w:szCs w:val="24"/>
          <w:lang w:val="fr-FR"/>
        </w:rPr>
      </w:pPr>
      <w:r w:rsidRPr="006D00F8">
        <w:rPr>
          <w:szCs w:val="24"/>
          <w:lang w:val="fr-FR"/>
        </w:rPr>
        <w:t>Le programme de rachat d</w:t>
      </w:r>
      <w:r w:rsidR="00095260">
        <w:rPr>
          <w:szCs w:val="24"/>
          <w:lang w:val="fr-FR"/>
        </w:rPr>
        <w:t>’</w:t>
      </w:r>
      <w:r w:rsidRPr="006D00F8">
        <w:rPr>
          <w:szCs w:val="24"/>
          <w:lang w:val="fr-FR"/>
        </w:rPr>
        <w:t>actions ordinaires sera mis en œuvre sur la base de l</w:t>
      </w:r>
      <w:r w:rsidR="00095260">
        <w:rPr>
          <w:szCs w:val="24"/>
          <w:lang w:val="fr-FR"/>
        </w:rPr>
        <w:t>’</w:t>
      </w:r>
      <w:r w:rsidRPr="006D00F8">
        <w:rPr>
          <w:szCs w:val="24"/>
          <w:lang w:val="fr-FR"/>
        </w:rPr>
        <w:t>autorisation accordée par l</w:t>
      </w:r>
      <w:r w:rsidR="006A08BF">
        <w:rPr>
          <w:szCs w:val="24"/>
          <w:lang w:val="fr-FR"/>
        </w:rPr>
        <w:t>’</w:t>
      </w:r>
      <w:r w:rsidRPr="006D00F8">
        <w:rPr>
          <w:szCs w:val="24"/>
          <w:lang w:val="fr-FR"/>
        </w:rPr>
        <w:t>assemblée générale des actionnaires du 13 avril 2022, qui pourra être renouvelée ou étendue, jusqu</w:t>
      </w:r>
      <w:r w:rsidR="006A08BF">
        <w:rPr>
          <w:szCs w:val="24"/>
          <w:lang w:val="fr-FR"/>
        </w:rPr>
        <w:t>’</w:t>
      </w:r>
      <w:r w:rsidRPr="006D00F8">
        <w:rPr>
          <w:szCs w:val="24"/>
          <w:lang w:val="fr-FR"/>
        </w:rPr>
        <w:t>à un maximum de 10 % du capital social de la société. Le prix d</w:t>
      </w:r>
      <w:r w:rsidR="00095260">
        <w:rPr>
          <w:szCs w:val="24"/>
          <w:lang w:val="fr-FR"/>
        </w:rPr>
        <w:t>’</w:t>
      </w:r>
      <w:r w:rsidRPr="006D00F8">
        <w:rPr>
          <w:szCs w:val="24"/>
          <w:lang w:val="fr-FR"/>
        </w:rPr>
        <w:t>achat par action ordinaire ne dépassera pas un montant égal à 110% du prix de marché des actions sur le NYSE, Euronext Milan ou Euronext Paris. Le prix de marché sera calculé comme étant la moyenne du prix le plus élevé de chacun des cinq jours de bourse précédant la date d</w:t>
      </w:r>
      <w:r w:rsidR="006A08BF">
        <w:rPr>
          <w:szCs w:val="24"/>
          <w:lang w:val="fr-FR"/>
        </w:rPr>
        <w:t>’</w:t>
      </w:r>
      <w:r w:rsidRPr="006D00F8">
        <w:rPr>
          <w:szCs w:val="24"/>
          <w:lang w:val="fr-FR"/>
        </w:rPr>
        <w:t>acquisition, tel qu</w:t>
      </w:r>
      <w:r w:rsidR="00095260">
        <w:rPr>
          <w:szCs w:val="24"/>
          <w:lang w:val="fr-FR"/>
        </w:rPr>
        <w:t>’</w:t>
      </w:r>
      <w:r w:rsidRPr="006D00F8">
        <w:rPr>
          <w:szCs w:val="24"/>
          <w:lang w:val="fr-FR"/>
        </w:rPr>
        <w:t>indiqué dans la liste officielle sur le NYSE, Euronext Milan ou Euronext Paris. Après l</w:t>
      </w:r>
      <w:r w:rsidR="00095260">
        <w:rPr>
          <w:szCs w:val="24"/>
          <w:lang w:val="fr-FR"/>
        </w:rPr>
        <w:t>’</w:t>
      </w:r>
      <w:r w:rsidRPr="006D00F8">
        <w:rPr>
          <w:szCs w:val="24"/>
          <w:lang w:val="fr-FR"/>
        </w:rPr>
        <w:t>opération de rachat de 69,1 millions d</w:t>
      </w:r>
      <w:r w:rsidR="006A08BF">
        <w:rPr>
          <w:szCs w:val="24"/>
          <w:lang w:val="fr-FR"/>
        </w:rPr>
        <w:t>’</w:t>
      </w:r>
      <w:r w:rsidRPr="006D00F8">
        <w:rPr>
          <w:szCs w:val="24"/>
          <w:lang w:val="fr-FR"/>
        </w:rPr>
        <w:t>actions (2,2% du capital de la Société) réalisée le 15 septembre 2022, l</w:t>
      </w:r>
      <w:r w:rsidR="00095260">
        <w:rPr>
          <w:szCs w:val="24"/>
          <w:lang w:val="fr-FR"/>
        </w:rPr>
        <w:t>’</w:t>
      </w:r>
      <w:r w:rsidRPr="006D00F8">
        <w:rPr>
          <w:szCs w:val="24"/>
          <w:lang w:val="fr-FR"/>
        </w:rPr>
        <w:t>autorisation restante est de 244 millions d</w:t>
      </w:r>
      <w:r w:rsidR="00095260">
        <w:rPr>
          <w:szCs w:val="24"/>
          <w:lang w:val="fr-FR"/>
        </w:rPr>
        <w:t>’</w:t>
      </w:r>
      <w:r w:rsidRPr="006D00F8">
        <w:rPr>
          <w:szCs w:val="24"/>
          <w:lang w:val="fr-FR"/>
        </w:rPr>
        <w:t>actions, ce qui est plus que suffisant pour couvrir ce programme de rachat d</w:t>
      </w:r>
      <w:r w:rsidR="006A08BF">
        <w:rPr>
          <w:szCs w:val="24"/>
          <w:lang w:val="fr-FR"/>
        </w:rPr>
        <w:t>’</w:t>
      </w:r>
      <w:r w:rsidRPr="006D00F8">
        <w:rPr>
          <w:szCs w:val="24"/>
          <w:lang w:val="fr-FR"/>
        </w:rPr>
        <w:t>actions et le rachat potentiel de 99,42 millions d</w:t>
      </w:r>
      <w:r w:rsidR="00095260">
        <w:rPr>
          <w:szCs w:val="24"/>
          <w:lang w:val="fr-FR"/>
        </w:rPr>
        <w:t>’</w:t>
      </w:r>
      <w:r w:rsidRPr="006D00F8">
        <w:rPr>
          <w:szCs w:val="24"/>
          <w:lang w:val="fr-FR"/>
        </w:rPr>
        <w:t xml:space="preserve">actions actuellement détenues par le </w:t>
      </w:r>
      <w:r w:rsidRPr="006D00F8">
        <w:rPr>
          <w:szCs w:val="24"/>
          <w:lang w:val="fr-FR"/>
        </w:rPr>
        <w:lastRenderedPageBreak/>
        <w:t>partenaire chinois Dongfeng Corporation, comme annoncé le 15 juillet 2022.</w:t>
      </w:r>
    </w:p>
    <w:p w14:paraId="01CED025" w14:textId="11C12841" w:rsidR="00BA5133" w:rsidRPr="006D00F8" w:rsidRDefault="006D00F8" w:rsidP="006D00F8">
      <w:pPr>
        <w:rPr>
          <w:szCs w:val="24"/>
          <w:lang w:val="fr-FR"/>
        </w:rPr>
      </w:pPr>
      <w:r w:rsidRPr="006D00F8">
        <w:rPr>
          <w:szCs w:val="24"/>
          <w:lang w:val="fr-FR"/>
        </w:rPr>
        <w:t xml:space="preserve">Stellantis fera régulièrement le point sur le début des rachats et du programme de rachat via un communiqué de presse et dans la section </w:t>
      </w:r>
      <w:r w:rsidR="006A08BF">
        <w:rPr>
          <w:szCs w:val="24"/>
          <w:lang w:val="fr-FR"/>
        </w:rPr>
        <w:t>Finance</w:t>
      </w:r>
      <w:r w:rsidRPr="006D00F8">
        <w:rPr>
          <w:szCs w:val="24"/>
          <w:lang w:val="fr-FR"/>
        </w:rPr>
        <w:t xml:space="preserve"> du site web de la société. Les rachats seront effectués sous réserve des conditions de marché et conformément aux règles et réglementations applicables, notamment le règlement 596/2014 sur les abus de marché et le règlement délégué (UE) 2016/1052 de la Commission.</w:t>
      </w:r>
      <w:r w:rsidR="00BA5133" w:rsidRPr="006D00F8">
        <w:rPr>
          <w:szCs w:val="24"/>
          <w:lang w:val="fr-FR"/>
        </w:rPr>
        <w:t xml:space="preserve"> </w:t>
      </w:r>
    </w:p>
    <w:p w14:paraId="71338CF7" w14:textId="5A135EA2" w:rsidR="000C24E1" w:rsidRPr="008E757E" w:rsidRDefault="007E72E8" w:rsidP="0026471E">
      <w:pPr>
        <w:jc w:val="center"/>
        <w:rPr>
          <w:lang w:val="fr-FR"/>
        </w:rPr>
      </w:pPr>
      <w:r w:rsidRPr="008E757E">
        <w:rPr>
          <w:lang w:val="fr-FR"/>
        </w:rPr>
        <w:t>###</w:t>
      </w:r>
    </w:p>
    <w:p w14:paraId="72470C3B" w14:textId="77777777" w:rsidR="006D00F8" w:rsidRPr="006D00F8" w:rsidRDefault="006D00F8" w:rsidP="006D00F8">
      <w:pPr>
        <w:jc w:val="left"/>
        <w:rPr>
          <w:b/>
          <w:color w:val="243782" w:themeColor="accent1"/>
          <w:sz w:val="22"/>
          <w:szCs w:val="18"/>
          <w:lang w:val="fr-FR"/>
        </w:rPr>
      </w:pPr>
      <w:r w:rsidRPr="006D00F8">
        <w:rPr>
          <w:b/>
          <w:color w:val="243782" w:themeColor="accent1"/>
          <w:sz w:val="22"/>
          <w:szCs w:val="18"/>
          <w:lang w:val="fr-FR"/>
        </w:rPr>
        <w:t>À propos de Stellantis</w:t>
      </w:r>
    </w:p>
    <w:p w14:paraId="2AAD2C98" w14:textId="3A320993" w:rsidR="006D00F8" w:rsidRPr="006D00F8" w:rsidRDefault="006D00F8" w:rsidP="006D00F8">
      <w:pPr>
        <w:rPr>
          <w:rFonts w:eastAsia="Encode Sans" w:cs="Encode Sans"/>
          <w:i/>
          <w:color w:val="222222"/>
          <w:sz w:val="22"/>
          <w:szCs w:val="24"/>
          <w:highlight w:val="white"/>
          <w:lang w:val="fr-FR"/>
        </w:rPr>
      </w:pPr>
      <w:bookmarkStart w:id="1" w:name="_Hlk97712532"/>
      <w:r w:rsidRPr="006D00F8">
        <w:rPr>
          <w:i/>
          <w:color w:val="222222"/>
          <w:sz w:val="22"/>
          <w:szCs w:val="24"/>
          <w:lang w:val="fr-FR"/>
        </w:rPr>
        <w:t>Stellantis N.V. (NYSE</w:t>
      </w:r>
      <w:r w:rsidR="00482BBB">
        <w:rPr>
          <w:i/>
          <w:color w:val="222222"/>
          <w:sz w:val="22"/>
          <w:szCs w:val="24"/>
          <w:lang w:val="fr-FR"/>
        </w:rPr>
        <w:t> : STLA</w:t>
      </w:r>
      <w:r w:rsidRPr="006D00F8">
        <w:rPr>
          <w:i/>
          <w:color w:val="222222"/>
          <w:sz w:val="22"/>
          <w:szCs w:val="24"/>
          <w:lang w:val="fr-FR"/>
        </w:rPr>
        <w:t xml:space="preserve"> / </w:t>
      </w:r>
      <w:r w:rsidR="00482BBB">
        <w:rPr>
          <w:i/>
          <w:color w:val="222222"/>
          <w:sz w:val="22"/>
          <w:szCs w:val="24"/>
          <w:lang w:val="fr-FR"/>
        </w:rPr>
        <w:t>Euronext Milan : STLAM</w:t>
      </w:r>
      <w:r w:rsidR="00482BBB" w:rsidRPr="006D00F8">
        <w:rPr>
          <w:i/>
          <w:color w:val="222222"/>
          <w:sz w:val="22"/>
          <w:szCs w:val="24"/>
          <w:lang w:val="fr-FR"/>
        </w:rPr>
        <w:t xml:space="preserve"> </w:t>
      </w:r>
      <w:r w:rsidRPr="006D00F8">
        <w:rPr>
          <w:i/>
          <w:color w:val="222222"/>
          <w:sz w:val="22"/>
          <w:szCs w:val="24"/>
          <w:lang w:val="fr-FR"/>
        </w:rPr>
        <w:t>/ Euronext Paris : STLA</w:t>
      </w:r>
      <w:r w:rsidR="00482BBB">
        <w:rPr>
          <w:i/>
          <w:color w:val="222222"/>
          <w:sz w:val="22"/>
          <w:szCs w:val="24"/>
          <w:lang w:val="fr-FR"/>
        </w:rPr>
        <w:t>P</w:t>
      </w:r>
      <w:r w:rsidRPr="006D00F8">
        <w:rPr>
          <w:i/>
          <w:color w:val="222222"/>
          <w:sz w:val="22"/>
          <w:szCs w:val="24"/>
          <w:lang w:val="fr-FR"/>
        </w:rPr>
        <w:t xml:space="preserve">) fait partie des principaux constructeurs automobiles et fournisseurs de services de mobilité internationaux. </w:t>
      </w:r>
      <w:proofErr w:type="spellStart"/>
      <w:r w:rsidRPr="006D00F8">
        <w:rPr>
          <w:i/>
          <w:color w:val="222222"/>
          <w:sz w:val="22"/>
          <w:szCs w:val="24"/>
          <w:lang w:val="fr-FR"/>
        </w:rPr>
        <w:t>Abarth</w:t>
      </w:r>
      <w:proofErr w:type="spellEnd"/>
      <w:r w:rsidRPr="006D00F8">
        <w:rPr>
          <w:i/>
          <w:color w:val="222222"/>
          <w:sz w:val="22"/>
          <w:szCs w:val="24"/>
          <w:lang w:val="fr-FR"/>
        </w:rPr>
        <w:t xml:space="preserve">, Alfa Romeo, Chrysler, Citroën, Dodge, DS Automobiles, Fiat, Jeep®, Lancia, Maserati, Opel, Peugeot, Ram, Vauxhall, Free2move et </w:t>
      </w:r>
      <w:proofErr w:type="spellStart"/>
      <w:r w:rsidRPr="006D00F8">
        <w:rPr>
          <w:i/>
          <w:color w:val="222222"/>
          <w:sz w:val="22"/>
          <w:szCs w:val="24"/>
          <w:lang w:val="fr-FR"/>
        </w:rPr>
        <w:t>Leasys</w:t>
      </w:r>
      <w:proofErr w:type="spellEnd"/>
      <w:r w:rsidRPr="006D00F8">
        <w:rPr>
          <w:i/>
          <w:color w:val="222222"/>
          <w:sz w:val="22"/>
          <w:szCs w:val="24"/>
          <w:lang w:val="fr-FR"/>
        </w:rPr>
        <w:t xml:space="preserve">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7" w:history="1">
        <w:r w:rsidRPr="006D00F8">
          <w:rPr>
            <w:i/>
            <w:color w:val="243782" w:themeColor="hyperlink"/>
            <w:sz w:val="22"/>
            <w:szCs w:val="24"/>
            <w:u w:val="single"/>
            <w:lang w:val="fr-FR"/>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6D00F8" w:rsidRPr="006D00F8" w14:paraId="3CEED12C" w14:textId="77777777" w:rsidTr="00BC33DA">
        <w:trPr>
          <w:trHeight w:val="729"/>
        </w:trPr>
        <w:tc>
          <w:tcPr>
            <w:tcW w:w="579" w:type="dxa"/>
            <w:vAlign w:val="center"/>
          </w:tcPr>
          <w:bookmarkEnd w:id="1"/>
          <w:p w14:paraId="5094921E" w14:textId="77777777" w:rsidR="006D00F8" w:rsidRPr="006D00F8" w:rsidRDefault="006D00F8" w:rsidP="006D00F8">
            <w:pPr>
              <w:spacing w:after="0"/>
              <w:jc w:val="left"/>
              <w:rPr>
                <w:color w:val="243782" w:themeColor="text2"/>
                <w:sz w:val="22"/>
                <w:szCs w:val="22"/>
                <w:lang w:val="fr-FR"/>
              </w:rPr>
            </w:pPr>
            <w:r w:rsidRPr="006D00F8">
              <w:rPr>
                <w:noProof/>
                <w:color w:val="243782" w:themeColor="text2"/>
                <w:sz w:val="22"/>
                <w:szCs w:val="22"/>
              </w:rPr>
              <w:drawing>
                <wp:anchor distT="0" distB="0" distL="114300" distR="114300" simplePos="0" relativeHeight="251663360" behindDoc="0" locked="0" layoutInCell="1" allowOverlap="1" wp14:anchorId="7A4DB7DA" wp14:editId="12930ECC">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6EB66D00" w14:textId="77777777" w:rsidR="006D00F8" w:rsidRPr="006D00F8" w:rsidRDefault="005974E5" w:rsidP="006D00F8">
            <w:pPr>
              <w:spacing w:before="120" w:after="0"/>
              <w:jc w:val="left"/>
              <w:rPr>
                <w:color w:val="243782" w:themeColor="text2"/>
                <w:sz w:val="22"/>
                <w:szCs w:val="22"/>
                <w:lang w:val="fr-FR"/>
              </w:rPr>
            </w:pPr>
            <w:hyperlink r:id="rId9" w:history="1">
              <w:r w:rsidR="006D00F8" w:rsidRPr="006D00F8">
                <w:rPr>
                  <w:color w:val="243782" w:themeColor="hyperlink"/>
                  <w:sz w:val="22"/>
                  <w:szCs w:val="22"/>
                  <w:lang w:val="fr-FR"/>
                </w:rPr>
                <w:t>@Stellantis</w:t>
              </w:r>
            </w:hyperlink>
          </w:p>
        </w:tc>
        <w:tc>
          <w:tcPr>
            <w:tcW w:w="570" w:type="dxa"/>
            <w:vAlign w:val="center"/>
          </w:tcPr>
          <w:p w14:paraId="67808C9D" w14:textId="77777777" w:rsidR="006D00F8" w:rsidRPr="006D00F8" w:rsidRDefault="006D00F8" w:rsidP="006D00F8">
            <w:pPr>
              <w:spacing w:after="0"/>
              <w:jc w:val="left"/>
              <w:rPr>
                <w:color w:val="243782" w:themeColor="text2"/>
                <w:sz w:val="22"/>
                <w:szCs w:val="22"/>
                <w:lang w:val="fr-FR"/>
              </w:rPr>
            </w:pPr>
            <w:r w:rsidRPr="006D00F8">
              <w:rPr>
                <w:noProof/>
                <w:color w:val="243782" w:themeColor="text2"/>
                <w:sz w:val="22"/>
                <w:szCs w:val="22"/>
              </w:rPr>
              <w:drawing>
                <wp:anchor distT="0" distB="0" distL="114300" distR="114300" simplePos="0" relativeHeight="251660288" behindDoc="1" locked="0" layoutInCell="1" allowOverlap="1" wp14:anchorId="2EAB7177" wp14:editId="022CB568">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499F475D" w14:textId="77777777" w:rsidR="006D00F8" w:rsidRPr="006D00F8" w:rsidRDefault="005974E5" w:rsidP="006D00F8">
            <w:pPr>
              <w:spacing w:before="120" w:after="0"/>
              <w:jc w:val="left"/>
              <w:rPr>
                <w:color w:val="243782" w:themeColor="text2"/>
                <w:sz w:val="22"/>
                <w:szCs w:val="22"/>
                <w:lang w:val="fr-FR"/>
              </w:rPr>
            </w:pPr>
            <w:hyperlink r:id="rId11" w:history="1">
              <w:r w:rsidR="006D00F8" w:rsidRPr="006D00F8">
                <w:rPr>
                  <w:color w:val="243782" w:themeColor="hyperlink"/>
                  <w:sz w:val="22"/>
                  <w:szCs w:val="22"/>
                  <w:lang w:val="fr-FR"/>
                </w:rPr>
                <w:t>Stellantis</w:t>
              </w:r>
            </w:hyperlink>
          </w:p>
        </w:tc>
        <w:tc>
          <w:tcPr>
            <w:tcW w:w="556" w:type="dxa"/>
            <w:vAlign w:val="center"/>
          </w:tcPr>
          <w:p w14:paraId="7E819CF0" w14:textId="77777777" w:rsidR="006D00F8" w:rsidRPr="006D00F8" w:rsidRDefault="006D00F8" w:rsidP="006D00F8">
            <w:pPr>
              <w:spacing w:after="0"/>
              <w:jc w:val="left"/>
              <w:rPr>
                <w:color w:val="243782" w:themeColor="text2"/>
                <w:sz w:val="22"/>
                <w:szCs w:val="22"/>
                <w:lang w:val="fr-FR"/>
              </w:rPr>
            </w:pPr>
            <w:r w:rsidRPr="006D00F8">
              <w:rPr>
                <w:noProof/>
                <w:color w:val="243782" w:themeColor="text2"/>
                <w:sz w:val="22"/>
                <w:szCs w:val="22"/>
              </w:rPr>
              <w:drawing>
                <wp:anchor distT="0" distB="0" distL="114300" distR="114300" simplePos="0" relativeHeight="251661312" behindDoc="1" locked="0" layoutInCell="1" allowOverlap="1" wp14:anchorId="0837FBBA" wp14:editId="66C0B0BD">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4D6EA171" w14:textId="77777777" w:rsidR="006D00F8" w:rsidRPr="006D00F8" w:rsidRDefault="005974E5" w:rsidP="006D00F8">
            <w:pPr>
              <w:spacing w:before="120" w:after="0"/>
              <w:jc w:val="left"/>
              <w:rPr>
                <w:color w:val="243782" w:themeColor="text2"/>
                <w:sz w:val="22"/>
                <w:szCs w:val="22"/>
                <w:lang w:val="fr-FR"/>
              </w:rPr>
            </w:pPr>
            <w:hyperlink r:id="rId13" w:history="1">
              <w:r w:rsidR="006D00F8" w:rsidRPr="006D00F8">
                <w:rPr>
                  <w:color w:val="243782" w:themeColor="hyperlink"/>
                  <w:sz w:val="22"/>
                  <w:szCs w:val="22"/>
                  <w:lang w:val="fr-FR"/>
                </w:rPr>
                <w:t>Stellantis</w:t>
              </w:r>
            </w:hyperlink>
          </w:p>
        </w:tc>
        <w:tc>
          <w:tcPr>
            <w:tcW w:w="568" w:type="dxa"/>
            <w:vAlign w:val="center"/>
          </w:tcPr>
          <w:p w14:paraId="28344870" w14:textId="77777777" w:rsidR="006D00F8" w:rsidRPr="006D00F8" w:rsidRDefault="006D00F8" w:rsidP="006D00F8">
            <w:pPr>
              <w:spacing w:after="0"/>
              <w:jc w:val="left"/>
              <w:rPr>
                <w:color w:val="243782" w:themeColor="text2"/>
                <w:sz w:val="22"/>
                <w:szCs w:val="22"/>
                <w:lang w:val="fr-FR"/>
              </w:rPr>
            </w:pPr>
            <w:r w:rsidRPr="006D00F8">
              <w:rPr>
                <w:noProof/>
                <w:color w:val="243782" w:themeColor="text2"/>
                <w:sz w:val="22"/>
                <w:szCs w:val="22"/>
              </w:rPr>
              <w:drawing>
                <wp:anchor distT="0" distB="0" distL="114300" distR="114300" simplePos="0" relativeHeight="251662336" behindDoc="1" locked="0" layoutInCell="1" allowOverlap="1" wp14:anchorId="09492CE7" wp14:editId="574C53D6">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78CBC91A" w14:textId="77777777" w:rsidR="006D00F8" w:rsidRPr="006D00F8" w:rsidRDefault="005974E5" w:rsidP="006D00F8">
            <w:pPr>
              <w:spacing w:before="120" w:after="0"/>
              <w:jc w:val="left"/>
              <w:rPr>
                <w:color w:val="243782" w:themeColor="text2"/>
                <w:sz w:val="22"/>
                <w:szCs w:val="22"/>
                <w:lang w:val="fr-FR"/>
              </w:rPr>
            </w:pPr>
            <w:hyperlink r:id="rId15" w:history="1">
              <w:r w:rsidR="006D00F8" w:rsidRPr="006D00F8">
                <w:rPr>
                  <w:color w:val="243782" w:themeColor="hyperlink"/>
                  <w:sz w:val="22"/>
                  <w:szCs w:val="22"/>
                  <w:lang w:val="fr-FR"/>
                </w:rPr>
                <w:t>Stellantis</w:t>
              </w:r>
            </w:hyperlink>
          </w:p>
        </w:tc>
      </w:tr>
      <w:tr w:rsidR="006D00F8" w:rsidRPr="008E757E" w14:paraId="4A820D86" w14:textId="77777777" w:rsidTr="00BC33DA">
        <w:tblPrEx>
          <w:tblCellMar>
            <w:right w:w="57" w:type="dxa"/>
          </w:tblCellMar>
        </w:tblPrEx>
        <w:trPr>
          <w:gridAfter w:val="1"/>
          <w:wAfter w:w="22" w:type="dxa"/>
          <w:trHeight w:val="2043"/>
        </w:trPr>
        <w:tc>
          <w:tcPr>
            <w:tcW w:w="8364" w:type="dxa"/>
            <w:gridSpan w:val="8"/>
          </w:tcPr>
          <w:p w14:paraId="30DB6006" w14:textId="77777777" w:rsidR="006D00F8" w:rsidRPr="006D00F8" w:rsidRDefault="006D00F8" w:rsidP="006D00F8">
            <w:pPr>
              <w:rPr>
                <w:lang w:val="fr-FR"/>
              </w:rPr>
            </w:pPr>
            <w:r w:rsidRPr="006D00F8">
              <w:rPr>
                <w:noProof/>
              </w:rPr>
              <mc:AlternateContent>
                <mc:Choice Requires="wps">
                  <w:drawing>
                    <wp:inline distT="0" distB="0" distL="0" distR="0" wp14:anchorId="2639223E" wp14:editId="78E374C5">
                      <wp:extent cx="432000" cy="61913"/>
                      <wp:effectExtent l="0" t="0" r="6350" b="0"/>
                      <wp:docPr id="17" name="Freeform 27"/>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rect l="0" t="0" r="0" b="0"/>
                                <a:pathLst>
                                  <a:path w="354" h="39">
                                    <a:moveTo>
                                      <a:pt x="329" y="39"/>
                                    </a:moveTo>
                                    <a:lnTo>
                                      <a:pt x="0" y="39"/>
                                    </a:lnTo>
                                    <a:lnTo>
                                      <a:pt x="27" y="0"/>
                                    </a:lnTo>
                                    <a:lnTo>
                                      <a:pt x="354" y="0"/>
                                    </a:lnTo>
                                    <a:lnTo>
                                      <a:pt x="329" y="39"/>
                                    </a:lnTo>
                                    <a:close/>
                                  </a:path>
                                </a:pathLst>
                              </a:custGeom>
                              <a:solidFill>
                                <a:srgbClr val="243782"/>
                              </a:solidFill>
                              <a:ln w="9525">
                                <a:noFill/>
                                <a:round/>
                                <a:headEnd/>
                                <a:tailEnd/>
                              </a:ln>
                            </wps:spPr>
                            <wps:bodyPr vert="horz" wrap="square" numCol="1" anchor="t" anchorCtr="0" compatLnSpc="1">
                              <a:prstTxWarp prst="textNoShape">
                                <a:avLst/>
                              </a:prstTxWarp>
                            </wps:bodyPr>
                          </wps:wsp>
                        </a:graphicData>
                      </a:graphic>
                    </wp:inline>
                  </w:drawing>
                </mc:Choice>
                <mc:Fallback xmlns:oel="http://schemas.microsoft.com/office/2019/extlst">
                  <w:pict>
                    <v:shape w14:anchorId="67EFC0F6"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" path="m329,39l,39,27,,354,,329,39xe" fillcolor="#243782" stroked="f">
                      <v:path arrowok="t" textboxrect="0,0,354,39"/>
                      <w10:anchorlock/>
                    </v:shape>
                  </w:pict>
                </mc:Fallback>
              </mc:AlternateContent>
            </w:r>
          </w:p>
          <w:p w14:paraId="6AFF9441" w14:textId="77777777" w:rsidR="006D00F8" w:rsidRPr="006D00F8" w:rsidRDefault="006D00F8" w:rsidP="006D00F8">
            <w:pPr>
              <w:spacing w:after="120" w:line="288" w:lineRule="auto"/>
              <w:jc w:val="left"/>
              <w:rPr>
                <w:rFonts w:asciiTheme="majorHAnsi" w:hAnsiTheme="majorHAnsi"/>
                <w:bCs/>
                <w:color w:val="243782" w:themeColor="text2"/>
                <w:szCs w:val="18"/>
                <w:lang w:val="fr-FR"/>
              </w:rPr>
            </w:pPr>
            <w:bookmarkStart w:id="2" w:name="_Hlk61784883"/>
            <w:r w:rsidRPr="006D00F8">
              <w:rPr>
                <w:rFonts w:asciiTheme="majorHAnsi" w:hAnsiTheme="majorHAnsi"/>
                <w:bCs/>
                <w:color w:val="243782" w:themeColor="text2"/>
                <w:szCs w:val="18"/>
                <w:lang w:val="fr-FR"/>
              </w:rPr>
              <w:t>Pour plus d’informations, merci de contacter :</w:t>
            </w:r>
          </w:p>
          <w:bookmarkStart w:id="3" w:name="_Hlk97712922" w:displacedByCustomXml="next"/>
          <w:sdt>
            <w:sdtPr>
              <w:rPr>
                <w:rFonts w:asciiTheme="majorHAnsi" w:hAnsiTheme="majorHAnsi"/>
                <w:color w:val="243782" w:themeColor="text2"/>
                <w:sz w:val="20"/>
                <w:szCs w:val="18"/>
                <w:lang w:val="fr-FR"/>
              </w:rPr>
              <w:id w:val="143632974"/>
              <w:placeholder>
                <w:docPart w:val="DC13C97397BC4D7A92506B32F07BDAD1"/>
              </w:placeholder>
            </w:sdtPr>
            <w:sdtEndPr/>
            <w:sdtContent>
              <w:p w14:paraId="6D38F10A" w14:textId="7ABE9AB1" w:rsidR="006D00F8" w:rsidRPr="006D00F8" w:rsidRDefault="005974E5" w:rsidP="006D00F8">
                <w:pPr>
                  <w:spacing w:before="240" w:after="0" w:line="360" w:lineRule="auto"/>
                  <w:contextualSpacing/>
                  <w:jc w:val="left"/>
                  <w:rPr>
                    <w:rFonts w:ascii="Encode Sans ExpandedLight" w:hAnsi="Encode Sans ExpandedLight"/>
                    <w:color w:val="243782" w:themeColor="text2"/>
                    <w:sz w:val="20"/>
                    <w:szCs w:val="20"/>
                    <w:lang w:val="it-IT"/>
                  </w:rPr>
                </w:pPr>
                <w:sdt>
                  <w:sdtPr>
                    <w:rPr>
                      <w:rFonts w:asciiTheme="majorHAnsi" w:hAnsiTheme="majorHAnsi"/>
                      <w:color w:val="243782" w:themeColor="text2"/>
                      <w:sz w:val="20"/>
                      <w:szCs w:val="20"/>
                      <w:lang w:val="fr-FR"/>
                    </w:rPr>
                    <w:id w:val="-1719962335"/>
                    <w:placeholder>
                      <w:docPart w:val="665C6AEF7C804A25BF7A4A436D770003"/>
                    </w:placeholder>
                  </w:sdtPr>
                  <w:sdtEndPr/>
                  <w:sdtContent>
                    <w:proofErr w:type="spellStart"/>
                    <w:r w:rsidR="006D00F8" w:rsidRPr="006D00F8">
                      <w:rPr>
                        <w:rFonts w:asciiTheme="majorHAnsi" w:hAnsiTheme="majorHAnsi"/>
                        <w:color w:val="243782" w:themeColor="text2"/>
                        <w:sz w:val="20"/>
                        <w:szCs w:val="20"/>
                        <w:lang w:val="it-IT"/>
                      </w:rPr>
                      <w:t>Fernão</w:t>
                    </w:r>
                    <w:proofErr w:type="spellEnd"/>
                    <w:r w:rsidR="006D00F8" w:rsidRPr="006D00F8">
                      <w:rPr>
                        <w:rFonts w:asciiTheme="majorHAnsi" w:hAnsiTheme="majorHAnsi"/>
                        <w:color w:val="243782" w:themeColor="text2"/>
                        <w:sz w:val="20"/>
                        <w:szCs w:val="20"/>
                        <w:lang w:val="it-IT"/>
                      </w:rPr>
                      <w:t xml:space="preserve"> </w:t>
                    </w:r>
                    <w:sdt>
                      <w:sdtPr>
                        <w:rPr>
                          <w:rFonts w:asciiTheme="majorHAnsi" w:hAnsiTheme="majorHAnsi"/>
                          <w:color w:val="243782" w:themeColor="text2"/>
                          <w:sz w:val="20"/>
                          <w:szCs w:val="20"/>
                          <w:lang w:val="fr-FR"/>
                        </w:rPr>
                        <w:id w:val="743996128"/>
                        <w:placeholder>
                          <w:docPart w:val="74CECC258E7C430AACE5CFAF784D4799"/>
                        </w:placeholder>
                      </w:sdtPr>
                      <w:sdtEndPr/>
                      <w:sdtContent>
                        <w:sdt>
                          <w:sdtPr>
                            <w:rPr>
                              <w:rFonts w:asciiTheme="majorHAnsi" w:hAnsiTheme="majorHAnsi"/>
                              <w:color w:val="243782" w:themeColor="text2"/>
                              <w:sz w:val="20"/>
                              <w:szCs w:val="20"/>
                              <w:lang w:val="fr-FR"/>
                            </w:rPr>
                            <w:id w:val="1175080926"/>
                            <w:placeholder>
                              <w:docPart w:val="1C5DE4CC0E894BE7B32195A6F47F2EF2"/>
                            </w:placeholder>
                          </w:sdtPr>
                          <w:sdtEndPr/>
                          <w:sdtContent>
                            <w:r w:rsidR="006D00F8" w:rsidRPr="006D00F8">
                              <w:rPr>
                                <w:rFonts w:asciiTheme="majorHAnsi" w:hAnsiTheme="majorHAnsi"/>
                                <w:color w:val="243782" w:themeColor="text2"/>
                                <w:sz w:val="20"/>
                                <w:szCs w:val="20"/>
                                <w:lang w:val="it-IT"/>
                              </w:rPr>
                              <w:t>SILVEIRA</w:t>
                            </w:r>
                          </w:sdtContent>
                        </w:sdt>
                      </w:sdtContent>
                    </w:sdt>
                    <w:r w:rsidR="006D00F8" w:rsidRPr="006D00F8">
                      <w:rPr>
                        <w:rFonts w:asciiTheme="majorHAnsi" w:hAnsiTheme="majorHAnsi"/>
                        <w:color w:val="243782" w:themeColor="text2"/>
                        <w:sz w:val="20"/>
                        <w:szCs w:val="20"/>
                        <w:lang w:val="it-IT"/>
                      </w:rPr>
                      <w:t xml:space="preserve"> </w:t>
                    </w:r>
                    <w:sdt>
                      <w:sdtPr>
                        <w:rPr>
                          <w:rFonts w:ascii="Encode Sans ExpandedLight" w:hAnsi="Encode Sans ExpandedLight"/>
                          <w:color w:val="243782" w:themeColor="text2"/>
                          <w:sz w:val="20"/>
                          <w:szCs w:val="20"/>
                          <w:lang w:val="fr-FR"/>
                        </w:rPr>
                        <w:id w:val="983514247"/>
                        <w:placeholder>
                          <w:docPart w:val="7050BCF48F384B72B76EC3C42F3E27C8"/>
                        </w:placeholder>
                      </w:sdtPr>
                      <w:sdtEndPr/>
                      <w:sdtContent>
                        <w:r w:rsidR="006D00F8" w:rsidRPr="006D00F8">
                          <w:rPr>
                            <w:rFonts w:ascii="Encode Sans ExpandedLight" w:hAnsi="Encode Sans ExpandedLight"/>
                            <w:color w:val="243782" w:themeColor="text2"/>
                            <w:sz w:val="20"/>
                            <w:szCs w:val="20"/>
                            <w:lang w:val="it-IT"/>
                          </w:rPr>
                          <w:t>+31 6 43 25 43 41 – fernao.silveira@stellantis.com</w:t>
                        </w:r>
                      </w:sdtContent>
                    </w:sdt>
                    <w:r w:rsidR="006D00F8" w:rsidRPr="006D00F8">
                      <w:rPr>
                        <w:rFonts w:ascii="Encode Sans ExpandedLight" w:hAnsi="Encode Sans ExpandedLight"/>
                        <w:color w:val="243782" w:themeColor="text2"/>
                        <w:sz w:val="20"/>
                        <w:szCs w:val="20"/>
                        <w:lang w:val="it-IT"/>
                      </w:rPr>
                      <w:br/>
                    </w:r>
                  </w:sdtContent>
                </w:sdt>
              </w:p>
              <w:p w14:paraId="3C83F3BC" w14:textId="77777777" w:rsidR="006D00F8" w:rsidRPr="006D00F8" w:rsidRDefault="005974E5" w:rsidP="006D00F8">
                <w:pPr>
                  <w:spacing w:before="240" w:after="0" w:line="360" w:lineRule="auto"/>
                  <w:contextualSpacing/>
                  <w:jc w:val="left"/>
                  <w:rPr>
                    <w:rFonts w:ascii="Encode Sans ExpandedLight" w:hAnsi="Encode Sans ExpandedLight"/>
                    <w:color w:val="243782" w:themeColor="text2"/>
                    <w:sz w:val="20"/>
                    <w:szCs w:val="18"/>
                    <w:lang w:val="es-ES"/>
                  </w:rPr>
                </w:pPr>
              </w:p>
            </w:sdtContent>
          </w:sdt>
          <w:bookmarkEnd w:id="3"/>
          <w:p w14:paraId="2D2A4ABD" w14:textId="77777777" w:rsidR="006D00F8" w:rsidRPr="006D00F8" w:rsidRDefault="006D00F8" w:rsidP="006D00F8">
            <w:pPr>
              <w:spacing w:before="120" w:line="288" w:lineRule="auto"/>
              <w:contextualSpacing/>
              <w:jc w:val="left"/>
              <w:rPr>
                <w:color w:val="243782" w:themeColor="text2"/>
                <w:szCs w:val="20"/>
                <w:lang w:val="es-ES"/>
              </w:rPr>
            </w:pPr>
            <w:r w:rsidRPr="006D00F8">
              <w:rPr>
                <w:color w:val="243782" w:themeColor="text2"/>
                <w:szCs w:val="20"/>
                <w:lang w:val="es-ES"/>
              </w:rPr>
              <w:t>communications@stellantis.com</w:t>
            </w:r>
            <w:r w:rsidRPr="006D00F8">
              <w:rPr>
                <w:color w:val="243782" w:themeColor="text2"/>
                <w:szCs w:val="20"/>
                <w:lang w:val="es-ES"/>
              </w:rPr>
              <w:br/>
              <w:t>www.stellantis.com</w:t>
            </w:r>
            <w:bookmarkEnd w:id="2"/>
          </w:p>
        </w:tc>
      </w:tr>
    </w:tbl>
    <w:p w14:paraId="335797CE" w14:textId="65A26DF4" w:rsidR="00830EC0" w:rsidRPr="006D00F8" w:rsidRDefault="00830EC0" w:rsidP="0026471E">
      <w:pPr>
        <w:tabs>
          <w:tab w:val="left" w:pos="8280"/>
        </w:tabs>
        <w:spacing w:after="0"/>
        <w:jc w:val="left"/>
        <w:rPr>
          <w:lang w:val="es-ES"/>
        </w:rPr>
      </w:pPr>
    </w:p>
    <w:p w14:paraId="2361111E" w14:textId="77777777" w:rsidR="00830EC0" w:rsidRPr="006D00F8" w:rsidRDefault="00830EC0">
      <w:pPr>
        <w:spacing w:after="0"/>
        <w:jc w:val="left"/>
        <w:rPr>
          <w:lang w:val="es-ES"/>
        </w:rPr>
      </w:pPr>
      <w:r w:rsidRPr="006D00F8">
        <w:rPr>
          <w:lang w:val="es-ES"/>
        </w:rPr>
        <w:br w:type="page"/>
      </w:r>
    </w:p>
    <w:p w14:paraId="721D2BB3" w14:textId="77777777" w:rsidR="006D00F8" w:rsidRPr="006D00F8" w:rsidRDefault="006D00F8" w:rsidP="006D00F8">
      <w:pPr>
        <w:pStyle w:val="STITLE"/>
      </w:pPr>
      <w:r w:rsidRPr="006D00F8">
        <w:lastRenderedPageBreak/>
        <w:t>DÉCLARATIONS PROSPECTIVES</w:t>
      </w:r>
    </w:p>
    <w:p w14:paraId="64226A6F" w14:textId="77777777" w:rsidR="006D00F8" w:rsidRPr="008E757E" w:rsidRDefault="006D00F8" w:rsidP="006D00F8">
      <w:pPr>
        <w:spacing w:before="240"/>
        <w:rPr>
          <w:rFonts w:eastAsia="Encode Sans"/>
          <w:i/>
          <w:sz w:val="18"/>
          <w:szCs w:val="18"/>
          <w:lang w:val="fr-FR"/>
        </w:rPr>
      </w:pPr>
      <w:r w:rsidRPr="00B27AFB">
        <w:rPr>
          <w:rFonts w:eastAsia="Encode Sans"/>
          <w:i/>
          <w:sz w:val="18"/>
          <w:szCs w:val="18"/>
          <w:lang w:val="fr-FR"/>
        </w:rPr>
        <w:t xml:space="preserve">Cette communication contient des déclarations prospectives. En particulier, les déclarations concernant les événements futurs et les résultats opérationnels anticipés, les stratégies commerciales, les bénéfices escomptés </w:t>
      </w:r>
      <w:proofErr w:type="gramStart"/>
      <w:r w:rsidRPr="00B27AFB">
        <w:rPr>
          <w:rFonts w:eastAsia="Encode Sans"/>
          <w:i/>
          <w:sz w:val="18"/>
          <w:szCs w:val="18"/>
          <w:lang w:val="fr-FR"/>
        </w:rPr>
        <w:t>suite à</w:t>
      </w:r>
      <w:proofErr w:type="gramEnd"/>
      <w:r w:rsidRPr="00B27AFB">
        <w:rPr>
          <w:rFonts w:eastAsia="Encode Sans"/>
          <w:i/>
          <w:sz w:val="18"/>
          <w:szCs w:val="18"/>
          <w:lang w:val="fr-FR"/>
        </w:rPr>
        <w:t xml:space="preserve">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w:t>
      </w:r>
      <w:proofErr w:type="gramStart"/>
      <w:r w:rsidRPr="00B27AFB">
        <w:rPr>
          <w:rFonts w:eastAsia="Encode Sans"/>
          <w:i/>
          <w:sz w:val="18"/>
          <w:szCs w:val="18"/>
          <w:lang w:val="fr-FR"/>
        </w:rPr>
        <w:t>de par</w:t>
      </w:r>
      <w:proofErr w:type="gramEnd"/>
      <w:r w:rsidRPr="00B27AFB">
        <w:rPr>
          <w:rFonts w:eastAsia="Encode Sans"/>
          <w:i/>
          <w:sz w:val="18"/>
          <w:szCs w:val="18"/>
          <w:lang w:val="fr-FR"/>
        </w:rPr>
        <w:t xml:space="preserve"> leur nature sont soumises à des incertitudes et risques inhérents. </w:t>
      </w:r>
      <w:r w:rsidRPr="008E757E">
        <w:rPr>
          <w:rFonts w:eastAsia="Encode Sans"/>
          <w:i/>
          <w:sz w:val="18"/>
          <w:szCs w:val="18"/>
          <w:lang w:val="fr-FR"/>
        </w:rPr>
        <w:t>Elles concernent des événements et dépendent de circonstances susceptibles ou non de survenir ou d’exister à l’avenir, et en tant que telles, il est recommandé de ne pas leur accorder de confiance excessive.</w:t>
      </w:r>
    </w:p>
    <w:p w14:paraId="175A20A2" w14:textId="77777777" w:rsidR="006D00F8" w:rsidRPr="008E757E" w:rsidRDefault="006D00F8" w:rsidP="006D00F8">
      <w:pPr>
        <w:spacing w:before="240"/>
        <w:rPr>
          <w:rFonts w:eastAsia="Encode Sans"/>
          <w:i/>
          <w:sz w:val="18"/>
          <w:szCs w:val="18"/>
          <w:lang w:val="fr-FR"/>
        </w:rPr>
      </w:pPr>
      <w:r w:rsidRPr="008E757E">
        <w:rPr>
          <w:rFonts w:eastAsia="Encode Sans"/>
          <w:i/>
          <w:sz w:val="18"/>
          <w:szCs w:val="18"/>
          <w:lang w:val="fr-FR"/>
        </w:rPr>
        <w:t>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et d’autres risques et incertitudes.</w:t>
      </w:r>
    </w:p>
    <w:p w14:paraId="77A2A770" w14:textId="77777777" w:rsidR="006D00F8" w:rsidRPr="008E757E" w:rsidRDefault="006D00F8" w:rsidP="006D00F8">
      <w:pPr>
        <w:spacing w:before="240"/>
        <w:rPr>
          <w:rFonts w:eastAsia="Encode Sans"/>
          <w:i/>
          <w:sz w:val="18"/>
          <w:szCs w:val="18"/>
          <w:lang w:val="fr-FR"/>
        </w:rPr>
      </w:pPr>
      <w:r w:rsidRPr="008E757E">
        <w:rPr>
          <w:rFonts w:eastAsia="Encode Sans"/>
          <w:i/>
          <w:sz w:val="18"/>
          <w:szCs w:val="18"/>
          <w:lang w:val="fr-FR"/>
        </w:rPr>
        <w:t xml:space="preserve">Toutes les déclarations prospectives contenues dans cette communication sont valables à la date des présentes, et Stellantis ne prend aucun engagement de mettre à jour ou de réviser publiquement lesdites déclarations prospectives. De plus amples informations concernant Stellantis et ses activités, y compris les facteurs susceptibles d’impacter de manière significative </w:t>
      </w:r>
      <w:r w:rsidRPr="008E757E">
        <w:rPr>
          <w:rFonts w:eastAsia="Encode Sans"/>
          <w:i/>
          <w:sz w:val="18"/>
          <w:szCs w:val="18"/>
          <w:lang w:val="fr-FR"/>
        </w:rPr>
        <w:lastRenderedPageBreak/>
        <w:t>les résultats financiers de Stellantis, sont incluses dans les rapports et dossiers de Stellantis déposés auprès de l’U.S. Securities and Exchange Commission et de l’AFM.</w:t>
      </w:r>
    </w:p>
    <w:sectPr w:rsidR="006D00F8" w:rsidRPr="008E757E" w:rsidSect="0026471E">
      <w:headerReference w:type="first" r:id="rId16"/>
      <w:pgSz w:w="12242" w:h="15842" w:code="134"/>
      <w:pgMar w:top="1134" w:right="1928" w:bottom="1134" w:left="1928" w:header="1021" w:footer="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A631" w14:textId="77777777" w:rsidR="00D83C3F" w:rsidRDefault="00D83C3F" w:rsidP="008D3E4C">
      <w:r>
        <w:separator/>
      </w:r>
    </w:p>
  </w:endnote>
  <w:endnote w:type="continuationSeparator" w:id="0">
    <w:p w14:paraId="06F71224" w14:textId="77777777" w:rsidR="00D83C3F" w:rsidRDefault="00D83C3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DEC139C5-6028-471D-BBA0-7656A14ACE3E}"/>
    <w:embedBold r:id="rId2" w:fontKey="{F5001F16-32B7-4625-BE90-1E995462E968}"/>
    <w:embedItalic r:id="rId3" w:fontKey="{812458CD-523B-49FD-9063-F1F8C18C7E93}"/>
  </w:font>
  <w:font w:name="Encode Sans ExpandedSemiBold">
    <w:panose1 w:val="00000000000000000000"/>
    <w:charset w:val="00"/>
    <w:family w:val="auto"/>
    <w:pitch w:val="variable"/>
    <w:sig w:usb0="A00000FF" w:usb1="4000207B" w:usb2="00000000" w:usb3="00000000" w:csb0="00000193" w:csb1="00000000"/>
    <w:embedRegular r:id="rId4" w:fontKey="{EB3A21C2-5612-450E-98AB-AE37B570D3B1}"/>
    <w:embedItalic r:id="rId5" w:fontKey="{2BE5ADD4-DB41-45E5-8A4E-AF9D9E85E560}"/>
  </w:font>
  <w:font w:name="Encode Sans">
    <w:panose1 w:val="00000000000000000000"/>
    <w:charset w:val="00"/>
    <w:family w:val="auto"/>
    <w:pitch w:val="variable"/>
    <w:sig w:usb0="A00000FF" w:usb1="4000207B"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9FAA2" w14:textId="77777777" w:rsidR="00D83C3F" w:rsidRDefault="00D83C3F" w:rsidP="008D3E4C">
      <w:r>
        <w:separator/>
      </w:r>
    </w:p>
  </w:footnote>
  <w:footnote w:type="continuationSeparator" w:id="0">
    <w:p w14:paraId="2248C7DA" w14:textId="77777777" w:rsidR="00D83C3F" w:rsidRDefault="00D83C3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7CFF8"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6B7CFDE" wp14:editId="5C2AECD2">
              <wp:simplePos x="0" y="0"/>
              <wp:positionH relativeFrom="page">
                <wp:posOffset>448945</wp:posOffset>
              </wp:positionH>
              <wp:positionV relativeFrom="page">
                <wp:posOffset>-20955</wp:posOffset>
              </wp:positionV>
              <wp:extent cx="269875" cy="2827655"/>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82765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533C88" w14:textId="0FC39156" w:rsidR="00A33E8D" w:rsidRPr="00150AD4" w:rsidRDefault="00095260" w:rsidP="008D3E4C">
                            <w:pPr>
                              <w:pStyle w:val="SPRESSRELEASESTRIP"/>
                            </w:pPr>
                            <w:r w:rsidRPr="00D56439">
                              <w:rPr>
                                <w:rFonts w:ascii="Encode Sans ExpandedLight" w:hAnsi="Encode Sans ExpandedLight"/>
                                <w:color w:val="FFFFFF" w:themeColor="background1"/>
                                <w:sz w:val="23"/>
                                <w:szCs w:val="23"/>
                              </w:rPr>
                              <w:t>COMMUNIQUÉ</w:t>
                            </w:r>
                            <w:r w:rsidDel="00095260">
                              <w:t xml:space="preserve"> </w:t>
                            </w:r>
                            <w:r>
                              <w:t>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B7CFDE" id="Groupe 29" o:spid="_x0000_s1026" style="position:absolute;margin-left:35.35pt;margin-top:-1.65pt;width:21.25pt;height:222.6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2533C88" w14:textId="0FC39156" w:rsidR="00A33E8D" w:rsidRPr="00150AD4" w:rsidRDefault="00095260" w:rsidP="008D3E4C">
                      <w:pPr>
                        <w:pStyle w:val="SPRESSRELEASESTRIP"/>
                      </w:pPr>
                      <w:r w:rsidRPr="00D56439">
                        <w:rPr>
                          <w:rFonts w:ascii="Encode Sans ExpandedLight" w:hAnsi="Encode Sans ExpandedLight"/>
                          <w:color w:val="FFFFFF" w:themeColor="background1"/>
                          <w:sz w:val="23"/>
                          <w:szCs w:val="23"/>
                        </w:rPr>
                        <w:t>COMMUNIQUÉ</w:t>
                      </w:r>
                      <w:r w:rsidDel="00095260">
                        <w:t xml:space="preserve"> </w:t>
                      </w:r>
                      <w:r>
                        <w:t>DE PRESSE</w:t>
                      </w:r>
                    </w:p>
                  </w:txbxContent>
                </v:textbox>
              </v:shape>
              <w10:wrap anchorx="page" anchory="page"/>
              <w10:anchorlock/>
            </v:group>
          </w:pict>
        </mc:Fallback>
      </mc:AlternateContent>
    </w:r>
    <w:r w:rsidR="005F2120">
      <w:rPr>
        <w:noProof/>
      </w:rPr>
      <w:drawing>
        <wp:inline distT="0" distB="0" distL="0" distR="0" wp14:anchorId="3352C24A" wp14:editId="08F461A9">
          <wp:extent cx="2317210" cy="718820"/>
          <wp:effectExtent l="0" t="0" r="6985" b="5080"/>
          <wp:docPr id="2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0227882"/>
    <w:multiLevelType w:val="hybridMultilevel"/>
    <w:tmpl w:val="BB90FC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1954CF1"/>
    <w:multiLevelType w:val="hybridMultilevel"/>
    <w:tmpl w:val="238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0"/>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39AF"/>
    <w:rsid w:val="00015D93"/>
    <w:rsid w:val="00021C51"/>
    <w:rsid w:val="00023056"/>
    <w:rsid w:val="00032509"/>
    <w:rsid w:val="00034E71"/>
    <w:rsid w:val="00055F10"/>
    <w:rsid w:val="0006020F"/>
    <w:rsid w:val="00074112"/>
    <w:rsid w:val="00087566"/>
    <w:rsid w:val="00095260"/>
    <w:rsid w:val="000B55A2"/>
    <w:rsid w:val="000B6E83"/>
    <w:rsid w:val="000C24E1"/>
    <w:rsid w:val="000F2FE8"/>
    <w:rsid w:val="00103DF5"/>
    <w:rsid w:val="0010465E"/>
    <w:rsid w:val="00126E5A"/>
    <w:rsid w:val="00140A24"/>
    <w:rsid w:val="00140D0E"/>
    <w:rsid w:val="001507D9"/>
    <w:rsid w:val="00150AD4"/>
    <w:rsid w:val="00154A25"/>
    <w:rsid w:val="0015732F"/>
    <w:rsid w:val="00195CBD"/>
    <w:rsid w:val="001B0085"/>
    <w:rsid w:val="001B591C"/>
    <w:rsid w:val="001C0FF2"/>
    <w:rsid w:val="001D168B"/>
    <w:rsid w:val="001D6022"/>
    <w:rsid w:val="001E07C8"/>
    <w:rsid w:val="001E0AC3"/>
    <w:rsid w:val="001E5F48"/>
    <w:rsid w:val="001E6C1E"/>
    <w:rsid w:val="001F4703"/>
    <w:rsid w:val="001F6B51"/>
    <w:rsid w:val="00201B8F"/>
    <w:rsid w:val="00214443"/>
    <w:rsid w:val="0022588D"/>
    <w:rsid w:val="0023542B"/>
    <w:rsid w:val="00237EBF"/>
    <w:rsid w:val="00240E84"/>
    <w:rsid w:val="00242220"/>
    <w:rsid w:val="00251BEE"/>
    <w:rsid w:val="00253AD7"/>
    <w:rsid w:val="00257500"/>
    <w:rsid w:val="0026471E"/>
    <w:rsid w:val="00271869"/>
    <w:rsid w:val="00282E05"/>
    <w:rsid w:val="002836DD"/>
    <w:rsid w:val="002936D1"/>
    <w:rsid w:val="00293E0C"/>
    <w:rsid w:val="002A73B3"/>
    <w:rsid w:val="002C508D"/>
    <w:rsid w:val="002F705B"/>
    <w:rsid w:val="00306422"/>
    <w:rsid w:val="00322BCE"/>
    <w:rsid w:val="00352C28"/>
    <w:rsid w:val="0036683D"/>
    <w:rsid w:val="00380020"/>
    <w:rsid w:val="00385D53"/>
    <w:rsid w:val="003864AD"/>
    <w:rsid w:val="003D0000"/>
    <w:rsid w:val="003E68CC"/>
    <w:rsid w:val="003E727D"/>
    <w:rsid w:val="003F3F37"/>
    <w:rsid w:val="003F6AD7"/>
    <w:rsid w:val="004022B4"/>
    <w:rsid w:val="00425677"/>
    <w:rsid w:val="00427ABE"/>
    <w:rsid w:val="00433EDD"/>
    <w:rsid w:val="00435A04"/>
    <w:rsid w:val="0044219E"/>
    <w:rsid w:val="004502CD"/>
    <w:rsid w:val="0045216F"/>
    <w:rsid w:val="004532D9"/>
    <w:rsid w:val="00464B4C"/>
    <w:rsid w:val="00482BBB"/>
    <w:rsid w:val="004830B1"/>
    <w:rsid w:val="00484232"/>
    <w:rsid w:val="004D61EA"/>
    <w:rsid w:val="004F7D4E"/>
    <w:rsid w:val="00501A19"/>
    <w:rsid w:val="0051589C"/>
    <w:rsid w:val="00521D0C"/>
    <w:rsid w:val="00521EAA"/>
    <w:rsid w:val="00544345"/>
    <w:rsid w:val="00546209"/>
    <w:rsid w:val="00546DF7"/>
    <w:rsid w:val="0055479C"/>
    <w:rsid w:val="00562D3D"/>
    <w:rsid w:val="00581D2D"/>
    <w:rsid w:val="00590D1A"/>
    <w:rsid w:val="0059213B"/>
    <w:rsid w:val="005974E5"/>
    <w:rsid w:val="005B024F"/>
    <w:rsid w:val="005B3444"/>
    <w:rsid w:val="005C775F"/>
    <w:rsid w:val="005D1D6D"/>
    <w:rsid w:val="005D2EA9"/>
    <w:rsid w:val="005E7E50"/>
    <w:rsid w:val="005F2120"/>
    <w:rsid w:val="0061682B"/>
    <w:rsid w:val="00622F76"/>
    <w:rsid w:val="0063678A"/>
    <w:rsid w:val="006444A1"/>
    <w:rsid w:val="00646166"/>
    <w:rsid w:val="00655A10"/>
    <w:rsid w:val="00666A99"/>
    <w:rsid w:val="0068065A"/>
    <w:rsid w:val="00682310"/>
    <w:rsid w:val="006A08BF"/>
    <w:rsid w:val="006B5C7E"/>
    <w:rsid w:val="006D00F8"/>
    <w:rsid w:val="006E27BF"/>
    <w:rsid w:val="006F2BCB"/>
    <w:rsid w:val="00700983"/>
    <w:rsid w:val="00725131"/>
    <w:rsid w:val="00753A05"/>
    <w:rsid w:val="00770627"/>
    <w:rsid w:val="007819D6"/>
    <w:rsid w:val="00792556"/>
    <w:rsid w:val="0079440C"/>
    <w:rsid w:val="007A46E2"/>
    <w:rsid w:val="007B6150"/>
    <w:rsid w:val="007D520B"/>
    <w:rsid w:val="007E317D"/>
    <w:rsid w:val="007E72E8"/>
    <w:rsid w:val="007F4C9B"/>
    <w:rsid w:val="0080313B"/>
    <w:rsid w:val="00805FAA"/>
    <w:rsid w:val="008124BD"/>
    <w:rsid w:val="00813079"/>
    <w:rsid w:val="00815B14"/>
    <w:rsid w:val="00830EC0"/>
    <w:rsid w:val="00833D94"/>
    <w:rsid w:val="00844956"/>
    <w:rsid w:val="008522CB"/>
    <w:rsid w:val="00857FC3"/>
    <w:rsid w:val="0086416D"/>
    <w:rsid w:val="00877117"/>
    <w:rsid w:val="00896F71"/>
    <w:rsid w:val="008974FB"/>
    <w:rsid w:val="008A0D73"/>
    <w:rsid w:val="008B18D5"/>
    <w:rsid w:val="008B4CD5"/>
    <w:rsid w:val="008B718E"/>
    <w:rsid w:val="008C6A96"/>
    <w:rsid w:val="008D3E4C"/>
    <w:rsid w:val="008E56C7"/>
    <w:rsid w:val="008E757E"/>
    <w:rsid w:val="008F0F07"/>
    <w:rsid w:val="008F2A13"/>
    <w:rsid w:val="008F4DE8"/>
    <w:rsid w:val="00902878"/>
    <w:rsid w:val="00925069"/>
    <w:rsid w:val="00925C7D"/>
    <w:rsid w:val="00937AAD"/>
    <w:rsid w:val="00967AD8"/>
    <w:rsid w:val="00975543"/>
    <w:rsid w:val="00977537"/>
    <w:rsid w:val="00977905"/>
    <w:rsid w:val="009803AD"/>
    <w:rsid w:val="00992BE1"/>
    <w:rsid w:val="00994391"/>
    <w:rsid w:val="009968C5"/>
    <w:rsid w:val="009A12F3"/>
    <w:rsid w:val="009A23AB"/>
    <w:rsid w:val="009C33F1"/>
    <w:rsid w:val="009D180E"/>
    <w:rsid w:val="009D5F52"/>
    <w:rsid w:val="009D79F4"/>
    <w:rsid w:val="00A00B9C"/>
    <w:rsid w:val="00A0245A"/>
    <w:rsid w:val="00A2101C"/>
    <w:rsid w:val="00A33E8D"/>
    <w:rsid w:val="00A42BA7"/>
    <w:rsid w:val="00A748DE"/>
    <w:rsid w:val="00A82C90"/>
    <w:rsid w:val="00A87390"/>
    <w:rsid w:val="00AB7CB4"/>
    <w:rsid w:val="00AF79B8"/>
    <w:rsid w:val="00B13E00"/>
    <w:rsid w:val="00B177DF"/>
    <w:rsid w:val="00B208D6"/>
    <w:rsid w:val="00B27AFB"/>
    <w:rsid w:val="00B32F4C"/>
    <w:rsid w:val="00B63033"/>
    <w:rsid w:val="00B64F18"/>
    <w:rsid w:val="00B705E2"/>
    <w:rsid w:val="00B862DF"/>
    <w:rsid w:val="00B92FB1"/>
    <w:rsid w:val="00B96799"/>
    <w:rsid w:val="00BA3E3E"/>
    <w:rsid w:val="00BA5133"/>
    <w:rsid w:val="00BA527D"/>
    <w:rsid w:val="00BC24AF"/>
    <w:rsid w:val="00BF5165"/>
    <w:rsid w:val="00C0321D"/>
    <w:rsid w:val="00C079E1"/>
    <w:rsid w:val="00C10E75"/>
    <w:rsid w:val="00C144D6"/>
    <w:rsid w:val="00C21B90"/>
    <w:rsid w:val="00C31F14"/>
    <w:rsid w:val="00C363C0"/>
    <w:rsid w:val="00C60A64"/>
    <w:rsid w:val="00C814CD"/>
    <w:rsid w:val="00C97693"/>
    <w:rsid w:val="00CC22A9"/>
    <w:rsid w:val="00CC6BBE"/>
    <w:rsid w:val="00CC6EFD"/>
    <w:rsid w:val="00CF3870"/>
    <w:rsid w:val="00CF4B75"/>
    <w:rsid w:val="00D00F9C"/>
    <w:rsid w:val="00D0485C"/>
    <w:rsid w:val="00D1177D"/>
    <w:rsid w:val="00D136C8"/>
    <w:rsid w:val="00D239E7"/>
    <w:rsid w:val="00D265D9"/>
    <w:rsid w:val="00D43A60"/>
    <w:rsid w:val="00D5456A"/>
    <w:rsid w:val="00D54C2A"/>
    <w:rsid w:val="00D76779"/>
    <w:rsid w:val="00D81238"/>
    <w:rsid w:val="00D814DF"/>
    <w:rsid w:val="00D82E59"/>
    <w:rsid w:val="00D83C3F"/>
    <w:rsid w:val="00DA27E1"/>
    <w:rsid w:val="00DA2CDE"/>
    <w:rsid w:val="00DC18C2"/>
    <w:rsid w:val="00DE72B9"/>
    <w:rsid w:val="00DF5711"/>
    <w:rsid w:val="00E014CA"/>
    <w:rsid w:val="00E1100E"/>
    <w:rsid w:val="00E35DF9"/>
    <w:rsid w:val="00E45FDD"/>
    <w:rsid w:val="00E53F39"/>
    <w:rsid w:val="00E6144F"/>
    <w:rsid w:val="00E636E5"/>
    <w:rsid w:val="00E73507"/>
    <w:rsid w:val="00E8163B"/>
    <w:rsid w:val="00E82EAD"/>
    <w:rsid w:val="00E90B5F"/>
    <w:rsid w:val="00E93724"/>
    <w:rsid w:val="00E953BE"/>
    <w:rsid w:val="00EB1B20"/>
    <w:rsid w:val="00EB6453"/>
    <w:rsid w:val="00EF0F21"/>
    <w:rsid w:val="00EF16D8"/>
    <w:rsid w:val="00F40E56"/>
    <w:rsid w:val="00F5284E"/>
    <w:rsid w:val="00F5685A"/>
    <w:rsid w:val="00F628D9"/>
    <w:rsid w:val="00F663F7"/>
    <w:rsid w:val="00F66CF5"/>
    <w:rsid w:val="00F7137E"/>
    <w:rsid w:val="00F72D4C"/>
    <w:rsid w:val="00F74D4F"/>
    <w:rsid w:val="00F7559B"/>
    <w:rsid w:val="00F90273"/>
    <w:rsid w:val="00F90CCA"/>
    <w:rsid w:val="00F92EBF"/>
    <w:rsid w:val="00FB502F"/>
    <w:rsid w:val="00FD1F15"/>
    <w:rsid w:val="00FD6CFC"/>
    <w:rsid w:val="00FD7FB6"/>
    <w:rsid w:val="00FE52CB"/>
    <w:rsid w:val="00FE7FA9"/>
    <w:rsid w:val="00FF5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6DDE76"/>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Revision">
    <w:name w:val="Revision"/>
    <w:hidden/>
    <w:uiPriority w:val="99"/>
    <w:semiHidden/>
    <w:rsid w:val="00E6144F"/>
    <w:rPr>
      <w:sz w:val="24"/>
      <w:lang w:val="en-US"/>
    </w:rPr>
  </w:style>
  <w:style w:type="character" w:styleId="CommentReference">
    <w:name w:val="annotation reference"/>
    <w:basedOn w:val="DefaultParagraphFont"/>
    <w:uiPriority w:val="99"/>
    <w:semiHidden/>
    <w:rsid w:val="002A73B3"/>
    <w:rPr>
      <w:sz w:val="16"/>
      <w:szCs w:val="16"/>
    </w:rPr>
  </w:style>
  <w:style w:type="paragraph" w:styleId="CommentText">
    <w:name w:val="annotation text"/>
    <w:basedOn w:val="Normal"/>
    <w:link w:val="CommentTextChar"/>
    <w:uiPriority w:val="99"/>
    <w:semiHidden/>
    <w:rsid w:val="002A73B3"/>
    <w:rPr>
      <w:sz w:val="20"/>
      <w:szCs w:val="20"/>
    </w:rPr>
  </w:style>
  <w:style w:type="character" w:customStyle="1" w:styleId="CommentTextChar">
    <w:name w:val="Comment Text Char"/>
    <w:basedOn w:val="DefaultParagraphFont"/>
    <w:link w:val="CommentText"/>
    <w:uiPriority w:val="99"/>
    <w:semiHidden/>
    <w:rsid w:val="002A73B3"/>
    <w:rPr>
      <w:sz w:val="20"/>
      <w:szCs w:val="20"/>
      <w:lang w:val="en-US"/>
    </w:rPr>
  </w:style>
  <w:style w:type="paragraph" w:styleId="CommentSubject">
    <w:name w:val="annotation subject"/>
    <w:basedOn w:val="CommentText"/>
    <w:next w:val="CommentText"/>
    <w:link w:val="CommentSubjectChar"/>
    <w:uiPriority w:val="99"/>
    <w:semiHidden/>
    <w:unhideWhenUsed/>
    <w:rsid w:val="002A73B3"/>
    <w:rPr>
      <w:b/>
      <w:bCs/>
    </w:rPr>
  </w:style>
  <w:style w:type="character" w:customStyle="1" w:styleId="CommentSubjectChar">
    <w:name w:val="Comment Subject Char"/>
    <w:basedOn w:val="CommentTextChar"/>
    <w:link w:val="CommentSubject"/>
    <w:uiPriority w:val="99"/>
    <w:semiHidden/>
    <w:rsid w:val="002A73B3"/>
    <w:rPr>
      <w:b/>
      <w:bCs/>
      <w:sz w:val="20"/>
      <w:szCs w:val="20"/>
      <w:lang w:val="en-US"/>
    </w:rPr>
  </w:style>
  <w:style w:type="character" w:styleId="UnresolvedMention">
    <w:name w:val="Unresolved Mention"/>
    <w:basedOn w:val="DefaultParagraphFont"/>
    <w:uiPriority w:val="99"/>
    <w:semiHidden/>
    <w:unhideWhenUsed/>
    <w:rsid w:val="00FB502F"/>
    <w:rPr>
      <w:color w:val="605E5C"/>
      <w:shd w:val="clear" w:color="auto" w:fill="E1DFDD"/>
    </w:rPr>
  </w:style>
  <w:style w:type="character" w:styleId="FollowedHyperlink">
    <w:name w:val="FollowedHyperlink"/>
    <w:basedOn w:val="DefaultParagraphFont"/>
    <w:uiPriority w:val="99"/>
    <w:semiHidden/>
    <w:rsid w:val="0026471E"/>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9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stellantis/"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stellantis.com/fr." TargetMode="Externa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tellantis" TargetMode="External"/><Relationship Id="rId5" Type="http://schemas.openxmlformats.org/officeDocument/2006/relationships/footnotes" Target="footnotes.xml"/><Relationship Id="rId15" Type="http://schemas.openxmlformats.org/officeDocument/2006/relationships/hyperlink" Target="https://www.youtube.com/c/Stellantis_official"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itter.com/Stellantis" TargetMode="Externa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13C97397BC4D7A92506B32F07BDAD1"/>
        <w:category>
          <w:name w:val="General"/>
          <w:gallery w:val="placeholder"/>
        </w:category>
        <w:types>
          <w:type w:val="bbPlcHdr"/>
        </w:types>
        <w:behaviors>
          <w:behavior w:val="content"/>
        </w:behaviors>
        <w:guid w:val="{12443AF7-5455-49C2-8EA0-F76E32ED5A7C}"/>
      </w:docPartPr>
      <w:docPartBody>
        <w:p w:rsidR="004332E9" w:rsidRDefault="00E8150E" w:rsidP="00E8150E">
          <w:pPr>
            <w:pStyle w:val="DC13C97397BC4D7A92506B32F07BDAD1"/>
          </w:pPr>
          <w:r w:rsidRPr="0086416D">
            <w:rPr>
              <w:rStyle w:val="PlaceholderText"/>
              <w:b/>
              <w:color w:val="44546A" w:themeColor="text2"/>
            </w:rPr>
            <w:t>First name LAST NAME</w:t>
          </w:r>
        </w:p>
      </w:docPartBody>
    </w:docPart>
    <w:docPart>
      <w:docPartPr>
        <w:name w:val="665C6AEF7C804A25BF7A4A436D770003"/>
        <w:category>
          <w:name w:val="General"/>
          <w:gallery w:val="placeholder"/>
        </w:category>
        <w:types>
          <w:type w:val="bbPlcHdr"/>
        </w:types>
        <w:behaviors>
          <w:behavior w:val="content"/>
        </w:behaviors>
        <w:guid w:val="{2FCDB9B7-661B-4CFA-BA3D-E24551983D03}"/>
      </w:docPartPr>
      <w:docPartBody>
        <w:p w:rsidR="004332E9" w:rsidRDefault="00E8150E" w:rsidP="00E8150E">
          <w:pPr>
            <w:pStyle w:val="665C6AEF7C804A25BF7A4A436D770003"/>
          </w:pPr>
          <w:r w:rsidRPr="0086416D">
            <w:rPr>
              <w:rStyle w:val="PlaceholderText"/>
              <w:b/>
              <w:color w:val="44546A" w:themeColor="text2"/>
            </w:rPr>
            <w:t>First name LAST NAME</w:t>
          </w:r>
        </w:p>
      </w:docPartBody>
    </w:docPart>
    <w:docPart>
      <w:docPartPr>
        <w:name w:val="74CECC258E7C430AACE5CFAF784D4799"/>
        <w:category>
          <w:name w:val="General"/>
          <w:gallery w:val="placeholder"/>
        </w:category>
        <w:types>
          <w:type w:val="bbPlcHdr"/>
        </w:types>
        <w:behaviors>
          <w:behavior w:val="content"/>
        </w:behaviors>
        <w:guid w:val="{07E6575B-D374-45A9-B48E-58E1331AE3BA}"/>
      </w:docPartPr>
      <w:docPartBody>
        <w:p w:rsidR="004332E9" w:rsidRDefault="00E8150E" w:rsidP="00E8150E">
          <w:pPr>
            <w:pStyle w:val="74CECC258E7C430AACE5CFAF784D4799"/>
          </w:pPr>
          <w:r w:rsidRPr="0086416D">
            <w:rPr>
              <w:rStyle w:val="PlaceholderText"/>
              <w:b/>
              <w:color w:val="44546A" w:themeColor="text2"/>
            </w:rPr>
            <w:t>First name LAST NAME</w:t>
          </w:r>
        </w:p>
      </w:docPartBody>
    </w:docPart>
    <w:docPart>
      <w:docPartPr>
        <w:name w:val="1C5DE4CC0E894BE7B32195A6F47F2EF2"/>
        <w:category>
          <w:name w:val="General"/>
          <w:gallery w:val="placeholder"/>
        </w:category>
        <w:types>
          <w:type w:val="bbPlcHdr"/>
        </w:types>
        <w:behaviors>
          <w:behavior w:val="content"/>
        </w:behaviors>
        <w:guid w:val="{CE2BF81B-73D3-4410-A4DF-5CC349C2B923}"/>
      </w:docPartPr>
      <w:docPartBody>
        <w:p w:rsidR="004332E9" w:rsidRDefault="00E8150E" w:rsidP="00E8150E">
          <w:pPr>
            <w:pStyle w:val="1C5DE4CC0E894BE7B32195A6F47F2EF2"/>
          </w:pPr>
          <w:r w:rsidRPr="0086416D">
            <w:rPr>
              <w:rStyle w:val="PlaceholderText"/>
              <w:b/>
              <w:color w:val="44546A" w:themeColor="text2"/>
            </w:rPr>
            <w:t>First name LAST NAME</w:t>
          </w:r>
        </w:p>
      </w:docPartBody>
    </w:docPart>
    <w:docPart>
      <w:docPartPr>
        <w:name w:val="7050BCF48F384B72B76EC3C42F3E27C8"/>
        <w:category>
          <w:name w:val="General"/>
          <w:gallery w:val="placeholder"/>
        </w:category>
        <w:types>
          <w:type w:val="bbPlcHdr"/>
        </w:types>
        <w:behaviors>
          <w:behavior w:val="content"/>
        </w:behaviors>
        <w:guid w:val="{56A40B33-239C-4805-818D-4059BB756462}"/>
      </w:docPartPr>
      <w:docPartBody>
        <w:p w:rsidR="004332E9" w:rsidRDefault="00E8150E" w:rsidP="00E8150E">
          <w:pPr>
            <w:pStyle w:val="7050BCF48F384B72B76EC3C42F3E27C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40794"/>
    <w:rsid w:val="0007584E"/>
    <w:rsid w:val="00080CF9"/>
    <w:rsid w:val="000E72C3"/>
    <w:rsid w:val="00140488"/>
    <w:rsid w:val="0017027B"/>
    <w:rsid w:val="00286664"/>
    <w:rsid w:val="002C0D46"/>
    <w:rsid w:val="002E5869"/>
    <w:rsid w:val="00303A22"/>
    <w:rsid w:val="00312839"/>
    <w:rsid w:val="00320C69"/>
    <w:rsid w:val="00350F86"/>
    <w:rsid w:val="0035789C"/>
    <w:rsid w:val="003846E1"/>
    <w:rsid w:val="003B479B"/>
    <w:rsid w:val="004117DE"/>
    <w:rsid w:val="004332E9"/>
    <w:rsid w:val="00446CA8"/>
    <w:rsid w:val="00460C52"/>
    <w:rsid w:val="00463C8D"/>
    <w:rsid w:val="004739DE"/>
    <w:rsid w:val="00556BF1"/>
    <w:rsid w:val="0059417C"/>
    <w:rsid w:val="005A0A5D"/>
    <w:rsid w:val="005F2BD3"/>
    <w:rsid w:val="006222F3"/>
    <w:rsid w:val="007063D6"/>
    <w:rsid w:val="00711DAD"/>
    <w:rsid w:val="00712010"/>
    <w:rsid w:val="00775A60"/>
    <w:rsid w:val="007814A7"/>
    <w:rsid w:val="00787479"/>
    <w:rsid w:val="007E53F2"/>
    <w:rsid w:val="0087101D"/>
    <w:rsid w:val="00871462"/>
    <w:rsid w:val="00896646"/>
    <w:rsid w:val="008B4D03"/>
    <w:rsid w:val="008D14B1"/>
    <w:rsid w:val="00901F4B"/>
    <w:rsid w:val="00904AA3"/>
    <w:rsid w:val="009139EA"/>
    <w:rsid w:val="00957318"/>
    <w:rsid w:val="00966E45"/>
    <w:rsid w:val="009848C7"/>
    <w:rsid w:val="009C4A50"/>
    <w:rsid w:val="00A00D69"/>
    <w:rsid w:val="00A45CBE"/>
    <w:rsid w:val="00A90464"/>
    <w:rsid w:val="00AD6838"/>
    <w:rsid w:val="00AE318E"/>
    <w:rsid w:val="00B328E2"/>
    <w:rsid w:val="00C12EF2"/>
    <w:rsid w:val="00C330AB"/>
    <w:rsid w:val="00CE7CAF"/>
    <w:rsid w:val="00CF4DDB"/>
    <w:rsid w:val="00CF7107"/>
    <w:rsid w:val="00E20551"/>
    <w:rsid w:val="00E7553B"/>
    <w:rsid w:val="00E8150E"/>
    <w:rsid w:val="00E83D16"/>
    <w:rsid w:val="00EB4E0A"/>
    <w:rsid w:val="00EC2C2D"/>
    <w:rsid w:val="00ED39D5"/>
    <w:rsid w:val="00F2319B"/>
    <w:rsid w:val="00F46C01"/>
    <w:rsid w:val="00FF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50E"/>
    <w:rPr>
      <w:color w:val="808080"/>
    </w:rPr>
  </w:style>
  <w:style w:type="paragraph" w:customStyle="1" w:styleId="DC13C97397BC4D7A92506B32F07BDAD1">
    <w:name w:val="DC13C97397BC4D7A92506B32F07BDAD1"/>
    <w:rsid w:val="00E8150E"/>
  </w:style>
  <w:style w:type="paragraph" w:customStyle="1" w:styleId="665C6AEF7C804A25BF7A4A436D770003">
    <w:name w:val="665C6AEF7C804A25BF7A4A436D770003"/>
    <w:rsid w:val="00E8150E"/>
  </w:style>
  <w:style w:type="paragraph" w:customStyle="1" w:styleId="74CECC258E7C430AACE5CFAF784D4799">
    <w:name w:val="74CECC258E7C430AACE5CFAF784D4799"/>
    <w:rsid w:val="00E8150E"/>
  </w:style>
  <w:style w:type="paragraph" w:customStyle="1" w:styleId="1C5DE4CC0E894BE7B32195A6F47F2EF2">
    <w:name w:val="1C5DE4CC0E894BE7B32195A6F47F2EF2"/>
    <w:rsid w:val="00E8150E"/>
  </w:style>
  <w:style w:type="paragraph" w:customStyle="1" w:styleId="7050BCF48F384B72B76EC3C42F3E27C8">
    <w:name w:val="7050BCF48F384B72B76EC3C42F3E27C8"/>
    <w:rsid w:val="00E81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14</TotalTime>
  <Pages>4</Pages>
  <Words>1333</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CRAIG JOHNSTON</cp:lastModifiedBy>
  <cp:revision>6</cp:revision>
  <cp:lastPrinted>2021-12-06T22:23:00Z</cp:lastPrinted>
  <dcterms:created xsi:type="dcterms:W3CDTF">2023-02-22T04:42:00Z</dcterms:created>
  <dcterms:modified xsi:type="dcterms:W3CDTF">2023-02-22T06:07:00Z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2023-02-02T20:29:16Z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b4302e29-4316-4cf6-91d3-5eb35b1ddbbc</vt:lpwstr>
  </property>
  <property fmtid="{D5CDD505-2E9C-101B-9397-08002B2CF9AE}" pid="8" name="MSIP_Label_2fd53d93-3f4c-4b90-b511-bd6bdbb4fba9_ContentBits">
    <vt:lpwstr>0</vt:lpwstr>
  </property>
</Properties>
</file>