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7.0.0 -->
  <w:body>
    <w:p w:rsidR="00550839" w:rsidP="00025751">
      <w:pPr>
        <w:pStyle w:val="SSubjectBlock"/>
      </w:pPr>
      <w:r w:rsidRPr="001E6C1E">
        <w:rPr>
          <w:lang w:val="fr-FR" w:eastAsia="fr-FR"/>
        </w:rPr>
        <mc:AlternateContent>
          <mc:Choice Requires="wps">
            <w:drawing>
              <wp:anchor distT="0" distB="0" distL="114300" distR="114300" simplePos="0" relativeHeight="251660288" behindDoc="0" locked="1" layoutInCell="1" allowOverlap="0">
                <wp:simplePos x="0" y="0"/>
                <wp:positionH relativeFrom="column">
                  <wp:posOffset>-1122</wp:posOffset>
                </wp:positionH>
                <wp:positionV relativeFrom="page">
                  <wp:posOffset>1691640</wp:posOffset>
                </wp:positionV>
                <wp:extent cx="429768" cy="64008"/>
                <wp:effectExtent l="0" t="0" r="8890" b="0"/>
                <wp:wrapNone/>
                <wp:docPr id="12" name="Freeform 2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pathLst>
                            <a:path fill="norm" h="39" w="354" stroke="1">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27" o:spid="_x0000_s1025" style="height:5.05pt;margin-left:-0.1pt;margin-top:133.2pt;mso-height-percent:0;mso-height-relative:margin;mso-position-vertical-relative:page;mso-width-percent:0;mso-width-relative:margin;mso-wrap-distance-bottom:0;mso-wrap-distance-left:9pt;mso-wrap-distance-right:9pt;mso-wrap-distance-top:0;mso-wrap-style:square;position:absolute;v-text-anchor:top;visibility:visible;width:33.85pt;z-index:251661312" coordsize="354,39" o:allowoverlap="f" path="m329,39l,39,27,,354,,329,39xe" fillcolor="#243782" stroked="f">
                <v:path arrowok="t" o:connecttype="custom" o:connectlocs="399417,64008;0,64008;32779,0;429768,0;399417,64008" o:connectangles="0,0,0,0,0"/>
                <w10:anchorlock/>
              </v:shape>
            </w:pict>
          </mc:Fallback>
        </mc:AlternateContent>
      </w:r>
      <w:r w:rsidR="00E34B80">
        <w:t>Stellantis</w:t>
      </w:r>
      <w:r w:rsidR="00D71D49">
        <w:t xml:space="preserve"> Fosters</w:t>
      </w:r>
      <w:r w:rsidR="000465E4">
        <w:t xml:space="preserve"> </w:t>
      </w:r>
      <w:r w:rsidR="00025751">
        <w:t xml:space="preserve">Circular Economy </w:t>
      </w:r>
      <w:r w:rsidR="00D71D49">
        <w:t>Ambitions with Dedicated Business Unit</w:t>
      </w:r>
      <w:r w:rsidR="00EE4599">
        <w:t xml:space="preserve"> </w:t>
      </w:r>
      <w:r w:rsidR="001156D6">
        <w:t>to Power New Era of Sustainable Manufacturing</w:t>
      </w:r>
      <w:r w:rsidR="007F09DC">
        <w:t xml:space="preserve"> and Consumption</w:t>
      </w:r>
    </w:p>
    <w:p w:rsidR="004E67A2" w:rsidP="004E67A2">
      <w:pPr>
        <w:pStyle w:val="SBullet"/>
        <w:ind w:left="720" w:hanging="360"/>
        <w:jc w:val="left"/>
      </w:pPr>
      <w:bookmarkStart w:id="0" w:name="_Hlk115160361"/>
      <w:r w:rsidRPr="001156D6">
        <w:t>Circular Economy</w:t>
      </w:r>
      <w:r>
        <w:t xml:space="preserve"> </w:t>
      </w:r>
      <w:r w:rsidR="001A7233">
        <w:t>plays a major role in</w:t>
      </w:r>
      <w:r w:rsidR="00FD16EA">
        <w:t xml:space="preserve"> </w:t>
      </w:r>
      <w:r>
        <w:t>S</w:t>
      </w:r>
      <w:r w:rsidRPr="001156D6">
        <w:t xml:space="preserve">tellantis’ effort to reach </w:t>
      </w:r>
      <w:r w:rsidR="00EA2AB3">
        <w:t>industry-leading</w:t>
      </w:r>
      <w:r w:rsidR="001C0175">
        <w:t xml:space="preserve"> target of</w:t>
      </w:r>
      <w:r w:rsidRPr="001156D6">
        <w:t xml:space="preserve"> carbon net zero by 2038</w:t>
      </w:r>
    </w:p>
    <w:p w:rsidR="00904D20" w:rsidP="00904D20">
      <w:pPr>
        <w:pStyle w:val="SBullet"/>
        <w:ind w:left="720" w:hanging="360"/>
        <w:jc w:val="left"/>
      </w:pPr>
      <w:bookmarkEnd w:id="0"/>
      <w:r>
        <w:t xml:space="preserve">“Cradle-to-cradle” business model to </w:t>
      </w:r>
      <w:r w:rsidR="002F046D">
        <w:t xml:space="preserve">reach </w:t>
      </w:r>
      <w:r>
        <w:t xml:space="preserve">more than </w:t>
      </w:r>
      <w:r w:rsidRPr="00D63AD2">
        <w:t>€2 billion in revenue</w:t>
      </w:r>
      <w:r>
        <w:t>s</w:t>
      </w:r>
      <w:r w:rsidRPr="00D63AD2">
        <w:t xml:space="preserve"> by 203</w:t>
      </w:r>
      <w:r>
        <w:t>0 as part of Dare Forward 2030 strategic plan</w:t>
      </w:r>
    </w:p>
    <w:p w:rsidR="009C4B9F" w:rsidP="009C4B9F">
      <w:pPr>
        <w:pStyle w:val="SBullet"/>
        <w:ind w:left="720" w:hanging="360"/>
        <w:jc w:val="left"/>
      </w:pPr>
      <w:r>
        <w:t>Regional</w:t>
      </w:r>
      <w:r>
        <w:t xml:space="preserve"> </w:t>
      </w:r>
      <w:r w:rsidR="00540179">
        <w:t>h</w:t>
      </w:r>
      <w:r>
        <w:t xml:space="preserve">ubs </w:t>
      </w:r>
      <w:bookmarkStart w:id="1" w:name="_Hlk115152197"/>
      <w:r>
        <w:t xml:space="preserve">complemented by </w:t>
      </w:r>
      <w:r w:rsidRPr="007F09DC">
        <w:t>local loops</w:t>
      </w:r>
      <w:r>
        <w:t xml:space="preserve"> to</w:t>
      </w:r>
      <w:r w:rsidR="00540179">
        <w:t xml:space="preserve"> </w:t>
      </w:r>
      <w:r w:rsidRPr="00A51C6B" w:rsidR="00A51C6B">
        <w:t xml:space="preserve">maximize efficiency and </w:t>
      </w:r>
      <w:r w:rsidRPr="006308D4" w:rsidR="005E10F0">
        <w:t>protect scar</w:t>
      </w:r>
      <w:r w:rsidRPr="006308D4" w:rsidR="00540179">
        <w:t>c</w:t>
      </w:r>
      <w:r w:rsidRPr="006308D4" w:rsidR="005E10F0">
        <w:t>e resources</w:t>
      </w:r>
    </w:p>
    <w:p w:rsidR="00D63AD2" w:rsidP="00D63AD2">
      <w:pPr>
        <w:pStyle w:val="SBullet"/>
        <w:ind w:left="720" w:hanging="360"/>
        <w:jc w:val="left"/>
      </w:pPr>
      <w:bookmarkEnd w:id="1"/>
      <w:r>
        <w:t xml:space="preserve">New </w:t>
      </w:r>
      <w:r>
        <w:t>SUSTAINera</w:t>
      </w:r>
      <w:r w:rsidR="005F581A">
        <w:t xml:space="preserve"> label</w:t>
      </w:r>
      <w:r>
        <w:t xml:space="preserve"> </w:t>
      </w:r>
      <w:r w:rsidR="003D6BE1">
        <w:t xml:space="preserve">provides </w:t>
      </w:r>
      <w:r>
        <w:t>transparen</w:t>
      </w:r>
      <w:r w:rsidR="00E31104">
        <w:t>cy about material and CO</w:t>
      </w:r>
      <w:r w:rsidRPr="00910C37" w:rsidR="00E31104">
        <w:rPr>
          <w:vertAlign w:val="subscript"/>
        </w:rPr>
        <w:t>2</w:t>
      </w:r>
      <w:r w:rsidR="00E31104">
        <w:t xml:space="preserve"> savings</w:t>
      </w:r>
      <w:r w:rsidR="00D23611">
        <w:t>;</w:t>
      </w:r>
      <w:r>
        <w:t xml:space="preserve"> </w:t>
      </w:r>
      <w:r w:rsidR="008B544B">
        <w:t xml:space="preserve">represents </w:t>
      </w:r>
      <w:r w:rsidR="00F07DB0">
        <w:t xml:space="preserve">promise of </w:t>
      </w:r>
      <w:r>
        <w:t>sustainable and affordable product and service solution</w:t>
      </w:r>
      <w:r w:rsidR="003B512C">
        <w:t>s</w:t>
      </w:r>
      <w:r>
        <w:t xml:space="preserve"> </w:t>
      </w:r>
    </w:p>
    <w:p w:rsidR="00A24411" w:rsidP="004B143F">
      <w:pPr>
        <w:pStyle w:val="SDatePlace"/>
        <w:spacing w:after="0"/>
        <w:rPr>
          <w:rFonts w:asciiTheme="majorHAnsi" w:hAnsiTheme="majorHAnsi"/>
          <w:bCs/>
          <w:szCs w:val="16"/>
        </w:rPr>
      </w:pPr>
    </w:p>
    <w:p w:rsidR="009C4B9F" w:rsidP="004B143F">
      <w:pPr>
        <w:pStyle w:val="SDatePlace"/>
        <w:spacing w:after="0"/>
        <w:rPr>
          <w:szCs w:val="24"/>
        </w:rPr>
      </w:pPr>
      <w:r w:rsidRPr="007819D6">
        <w:rPr>
          <w:szCs w:val="24"/>
        </w:rPr>
        <w:t>AMSTERDAM</w:t>
      </w:r>
      <w:r w:rsidRPr="007819D6" w:rsidR="00271869">
        <w:rPr>
          <w:szCs w:val="24"/>
        </w:rPr>
        <w:t xml:space="preserve">, </w:t>
      </w:r>
      <w:r w:rsidR="001220F3">
        <w:rPr>
          <w:szCs w:val="24"/>
        </w:rPr>
        <w:t xml:space="preserve">Oct. </w:t>
      </w:r>
      <w:r w:rsidRPr="007F09DC" w:rsidR="001220F3">
        <w:rPr>
          <w:szCs w:val="24"/>
        </w:rPr>
        <w:t>11</w:t>
      </w:r>
      <w:r w:rsidRPr="007F09DC" w:rsidR="00271869">
        <w:rPr>
          <w:szCs w:val="24"/>
        </w:rPr>
        <w:t>,</w:t>
      </w:r>
      <w:r w:rsidRPr="001220F3" w:rsidR="00271869">
        <w:rPr>
          <w:color w:val="FF0000"/>
          <w:szCs w:val="24"/>
        </w:rPr>
        <w:t xml:space="preserve"> </w:t>
      </w:r>
      <w:r w:rsidRPr="007819D6" w:rsidR="00271869">
        <w:rPr>
          <w:szCs w:val="24"/>
        </w:rPr>
        <w:t>20</w:t>
      </w:r>
      <w:r w:rsidR="00591135">
        <w:rPr>
          <w:szCs w:val="24"/>
        </w:rPr>
        <w:t>22</w:t>
      </w:r>
      <w:r w:rsidRPr="007819D6" w:rsidR="00F90273">
        <w:rPr>
          <w:szCs w:val="24"/>
        </w:rPr>
        <w:t xml:space="preserve"> </w:t>
      </w:r>
      <w:r w:rsidR="00E047DA">
        <w:rPr>
          <w:szCs w:val="24"/>
        </w:rPr>
        <w:t>–</w:t>
      </w:r>
      <w:r w:rsidR="00D63AD2">
        <w:rPr>
          <w:szCs w:val="24"/>
        </w:rPr>
        <w:t xml:space="preserve"> </w:t>
      </w:r>
      <w:r w:rsidR="001E6145">
        <w:rPr>
          <w:szCs w:val="24"/>
        </w:rPr>
        <w:t xml:space="preserve">Stellantis N.V. today announced a comprehensive plan for its Circular Economy </w:t>
      </w:r>
      <w:r w:rsidR="000C5AF2">
        <w:rPr>
          <w:szCs w:val="24"/>
        </w:rPr>
        <w:t>B</w:t>
      </w:r>
      <w:r w:rsidR="004D0AFA">
        <w:rPr>
          <w:szCs w:val="24"/>
        </w:rPr>
        <w:t xml:space="preserve">usiness </w:t>
      </w:r>
      <w:r w:rsidR="000C5AF2">
        <w:rPr>
          <w:szCs w:val="24"/>
        </w:rPr>
        <w:t>U</w:t>
      </w:r>
      <w:r w:rsidR="004D0AFA">
        <w:rPr>
          <w:szCs w:val="24"/>
        </w:rPr>
        <w:t xml:space="preserve">nit </w:t>
      </w:r>
      <w:r w:rsidR="001E6145">
        <w:rPr>
          <w:szCs w:val="24"/>
        </w:rPr>
        <w:t xml:space="preserve">to </w:t>
      </w:r>
      <w:r w:rsidR="002F046D">
        <w:rPr>
          <w:szCs w:val="24"/>
        </w:rPr>
        <w:t xml:space="preserve">achieve </w:t>
      </w:r>
      <w:r w:rsidR="004D4E09">
        <w:rPr>
          <w:szCs w:val="24"/>
        </w:rPr>
        <w:t>more than</w:t>
      </w:r>
      <w:r w:rsidR="005748C0">
        <w:rPr>
          <w:szCs w:val="24"/>
        </w:rPr>
        <w:t xml:space="preserve"> </w:t>
      </w:r>
      <w:r w:rsidRPr="001E6145" w:rsidR="001E6145">
        <w:rPr>
          <w:szCs w:val="24"/>
        </w:rPr>
        <w:t>€2 billion in revenue</w:t>
      </w:r>
      <w:r w:rsidR="00615EE0">
        <w:rPr>
          <w:szCs w:val="24"/>
        </w:rPr>
        <w:t>s</w:t>
      </w:r>
      <w:r w:rsidRPr="001E6145" w:rsidR="001E6145">
        <w:rPr>
          <w:szCs w:val="24"/>
        </w:rPr>
        <w:t xml:space="preserve"> by </w:t>
      </w:r>
      <w:r w:rsidRPr="001E6145" w:rsidR="00492E13">
        <w:rPr>
          <w:szCs w:val="24"/>
        </w:rPr>
        <w:t>2030</w:t>
      </w:r>
      <w:r w:rsidR="00BF27B2">
        <w:rPr>
          <w:szCs w:val="24"/>
        </w:rPr>
        <w:t xml:space="preserve"> and </w:t>
      </w:r>
      <w:r w:rsidR="00FD16EA">
        <w:rPr>
          <w:szCs w:val="24"/>
        </w:rPr>
        <w:t>drive</w:t>
      </w:r>
      <w:r w:rsidR="00BA04F5">
        <w:rPr>
          <w:szCs w:val="24"/>
        </w:rPr>
        <w:t xml:space="preserve"> </w:t>
      </w:r>
      <w:r w:rsidR="00556E70">
        <w:rPr>
          <w:szCs w:val="24"/>
        </w:rPr>
        <w:t xml:space="preserve">the Company’s </w:t>
      </w:r>
      <w:r w:rsidR="00BD62EC">
        <w:rPr>
          <w:szCs w:val="24"/>
        </w:rPr>
        <w:t>aggressive</w:t>
      </w:r>
      <w:r w:rsidR="00BF27B2">
        <w:rPr>
          <w:szCs w:val="24"/>
        </w:rPr>
        <w:t xml:space="preserve"> decarbonization target of reaching </w:t>
      </w:r>
      <w:r w:rsidR="0038274F">
        <w:rPr>
          <w:szCs w:val="24"/>
        </w:rPr>
        <w:t>c</w:t>
      </w:r>
      <w:r w:rsidR="00BF27B2">
        <w:rPr>
          <w:szCs w:val="24"/>
        </w:rPr>
        <w:t xml:space="preserve">arbon </w:t>
      </w:r>
      <w:r w:rsidR="0038274F">
        <w:rPr>
          <w:szCs w:val="24"/>
        </w:rPr>
        <w:t>n</w:t>
      </w:r>
      <w:r w:rsidR="00BF27B2">
        <w:rPr>
          <w:szCs w:val="24"/>
        </w:rPr>
        <w:t xml:space="preserve">et </w:t>
      </w:r>
      <w:r w:rsidR="0038274F">
        <w:rPr>
          <w:szCs w:val="24"/>
        </w:rPr>
        <w:t>z</w:t>
      </w:r>
      <w:r w:rsidR="00BF27B2">
        <w:rPr>
          <w:szCs w:val="24"/>
        </w:rPr>
        <w:t>ero by 2038</w:t>
      </w:r>
      <w:r>
        <w:rPr>
          <w:szCs w:val="24"/>
        </w:rPr>
        <w:t xml:space="preserve">. </w:t>
      </w:r>
    </w:p>
    <w:p w:rsidR="009C4B9F" w:rsidP="004B143F">
      <w:pPr>
        <w:pStyle w:val="SDatePlace"/>
        <w:spacing w:after="0"/>
        <w:rPr>
          <w:szCs w:val="24"/>
        </w:rPr>
      </w:pPr>
    </w:p>
    <w:p w:rsidR="000860A2" w:rsidRPr="000860A2" w:rsidP="000860A2">
      <w:pPr>
        <w:pStyle w:val="SDatePlace"/>
        <w:spacing w:after="0"/>
        <w:rPr>
          <w:szCs w:val="24"/>
        </w:rPr>
      </w:pPr>
      <w:r>
        <w:rPr>
          <w:szCs w:val="24"/>
        </w:rPr>
        <w:t>A</w:t>
      </w:r>
      <w:r w:rsidRPr="001C218F" w:rsidR="004B143F">
        <w:rPr>
          <w:szCs w:val="24"/>
        </w:rPr>
        <w:t xml:space="preserve">s one of the seven accretive business units </w:t>
      </w:r>
      <w:r w:rsidR="00754607">
        <w:rPr>
          <w:szCs w:val="24"/>
        </w:rPr>
        <w:t>announced</w:t>
      </w:r>
      <w:r w:rsidRPr="001C218F" w:rsidR="00754607">
        <w:rPr>
          <w:szCs w:val="24"/>
        </w:rPr>
        <w:t xml:space="preserve"> </w:t>
      </w:r>
      <w:r w:rsidR="004B143F">
        <w:rPr>
          <w:szCs w:val="24"/>
        </w:rPr>
        <w:t xml:space="preserve">in the </w:t>
      </w:r>
      <w:r>
        <w:fldChar w:fldCharType="begin"/>
      </w:r>
      <w:r>
        <w:instrText xml:space="preserve"> HYPERLINK "https://www.stellantis.com/en/investors/events/strategic-plan" </w:instrText>
      </w:r>
      <w:r>
        <w:fldChar w:fldCharType="separate"/>
      </w:r>
      <w:r w:rsidRPr="0062312B" w:rsidR="004B143F">
        <w:rPr>
          <w:rStyle w:val="Hyperlink"/>
          <w:szCs w:val="24"/>
        </w:rPr>
        <w:t>Dare</w:t>
      </w:r>
      <w:r w:rsidRPr="00E36943" w:rsidR="004B143F">
        <w:rPr>
          <w:rStyle w:val="Hyperlink"/>
          <w:b/>
          <w:bCs/>
          <w:szCs w:val="24"/>
        </w:rPr>
        <w:t xml:space="preserve"> </w:t>
      </w:r>
      <w:r w:rsidRPr="0062312B" w:rsidR="004B143F">
        <w:rPr>
          <w:rStyle w:val="Hyperlink"/>
          <w:szCs w:val="24"/>
        </w:rPr>
        <w:t>Forward</w:t>
      </w:r>
      <w:r w:rsidRPr="00E36943" w:rsidR="004B143F">
        <w:rPr>
          <w:rStyle w:val="Hyperlink"/>
          <w:b/>
          <w:bCs/>
          <w:szCs w:val="24"/>
        </w:rPr>
        <w:t xml:space="preserve"> </w:t>
      </w:r>
      <w:r w:rsidRPr="0062312B" w:rsidR="004B143F">
        <w:rPr>
          <w:rStyle w:val="Hyperlink"/>
          <w:szCs w:val="24"/>
        </w:rPr>
        <w:t>2030</w:t>
      </w:r>
      <w:r>
        <w:fldChar w:fldCharType="end"/>
      </w:r>
      <w:r w:rsidRPr="001C218F" w:rsidR="004B143F">
        <w:rPr>
          <w:szCs w:val="24"/>
        </w:rPr>
        <w:t xml:space="preserve"> strategic plan,</w:t>
      </w:r>
      <w:r w:rsidR="00607861">
        <w:rPr>
          <w:szCs w:val="24"/>
        </w:rPr>
        <w:t xml:space="preserve"> the Circular Economy Business Unit</w:t>
      </w:r>
      <w:r w:rsidRPr="001C218F" w:rsidR="004B143F">
        <w:rPr>
          <w:szCs w:val="24"/>
        </w:rPr>
        <w:t xml:space="preserve"> </w:t>
      </w:r>
      <w:r w:rsidR="00C8775E">
        <w:rPr>
          <w:szCs w:val="24"/>
        </w:rPr>
        <w:t xml:space="preserve">is expanding </w:t>
      </w:r>
      <w:r w:rsidR="00541ACD">
        <w:rPr>
          <w:szCs w:val="24"/>
        </w:rPr>
        <w:t>its</w:t>
      </w:r>
      <w:r w:rsidR="005821E4">
        <w:rPr>
          <w:szCs w:val="24"/>
        </w:rPr>
        <w:t xml:space="preserve"> </w:t>
      </w:r>
      <w:r w:rsidR="001E6145">
        <w:rPr>
          <w:szCs w:val="24"/>
        </w:rPr>
        <w:t xml:space="preserve">rigorous, </w:t>
      </w:r>
      <w:r w:rsidRPr="001C218F" w:rsidR="004B143F">
        <w:rPr>
          <w:szCs w:val="24"/>
        </w:rPr>
        <w:t xml:space="preserve">360-degree </w:t>
      </w:r>
      <w:r w:rsidR="007C279B">
        <w:rPr>
          <w:szCs w:val="24"/>
        </w:rPr>
        <w:t>approach</w:t>
      </w:r>
      <w:r w:rsidR="000759B5">
        <w:rPr>
          <w:szCs w:val="24"/>
        </w:rPr>
        <w:t xml:space="preserve"> </w:t>
      </w:r>
      <w:r w:rsidRPr="007154CF" w:rsidR="000759B5">
        <w:rPr>
          <w:szCs w:val="24"/>
        </w:rPr>
        <w:t>based</w:t>
      </w:r>
      <w:r w:rsidRPr="001C218F" w:rsidR="00F905EA">
        <w:rPr>
          <w:szCs w:val="24"/>
        </w:rPr>
        <w:t xml:space="preserve"> on the 4R</w:t>
      </w:r>
      <w:r w:rsidR="00F905EA">
        <w:rPr>
          <w:szCs w:val="24"/>
        </w:rPr>
        <w:t xml:space="preserve"> strategy</w:t>
      </w:r>
      <w:r w:rsidRPr="001C218F" w:rsidR="00F905EA">
        <w:rPr>
          <w:szCs w:val="24"/>
        </w:rPr>
        <w:t xml:space="preserve"> </w:t>
      </w:r>
      <w:r w:rsidR="00E0199D">
        <w:rPr>
          <w:szCs w:val="24"/>
        </w:rPr>
        <w:t>–</w:t>
      </w:r>
      <w:r w:rsidRPr="001C218F" w:rsidR="00F905EA">
        <w:rPr>
          <w:szCs w:val="24"/>
        </w:rPr>
        <w:t xml:space="preserve"> </w:t>
      </w:r>
      <w:r w:rsidR="00E0199D">
        <w:rPr>
          <w:szCs w:val="24"/>
        </w:rPr>
        <w:t xml:space="preserve">reman, </w:t>
      </w:r>
      <w:r w:rsidRPr="001C218F" w:rsidR="00F905EA">
        <w:rPr>
          <w:szCs w:val="24"/>
        </w:rPr>
        <w:t>repair, reuse, and recycle</w:t>
      </w:r>
      <w:r w:rsidR="009C4B9F">
        <w:rPr>
          <w:szCs w:val="24"/>
        </w:rPr>
        <w:t xml:space="preserve"> – </w:t>
      </w:r>
      <w:r>
        <w:rPr>
          <w:szCs w:val="24"/>
        </w:rPr>
        <w:t xml:space="preserve">to </w:t>
      </w:r>
      <w:r w:rsidRPr="000860A2">
        <w:rPr>
          <w:szCs w:val="24"/>
        </w:rPr>
        <w:t xml:space="preserve">meet </w:t>
      </w:r>
      <w:r>
        <w:rPr>
          <w:szCs w:val="24"/>
        </w:rPr>
        <w:t>the Company’s</w:t>
      </w:r>
      <w:r w:rsidRPr="000860A2">
        <w:rPr>
          <w:szCs w:val="24"/>
        </w:rPr>
        <w:t xml:space="preserve"> ethical responsibilities for</w:t>
      </w:r>
      <w:r w:rsidR="004316BD">
        <w:rPr>
          <w:szCs w:val="24"/>
        </w:rPr>
        <w:t xml:space="preserve"> </w:t>
      </w:r>
      <w:r w:rsidR="005F6136">
        <w:rPr>
          <w:szCs w:val="24"/>
        </w:rPr>
        <w:t xml:space="preserve">the </w:t>
      </w:r>
      <w:r w:rsidRPr="000860A2">
        <w:rPr>
          <w:szCs w:val="24"/>
        </w:rPr>
        <w:t>future,</w:t>
      </w:r>
      <w:r w:rsidR="005F6136">
        <w:rPr>
          <w:szCs w:val="24"/>
        </w:rPr>
        <w:t xml:space="preserve"> </w:t>
      </w:r>
      <w:r w:rsidRPr="000860A2">
        <w:rPr>
          <w:szCs w:val="24"/>
        </w:rPr>
        <w:t>and to bring financial value to Stellantis.</w:t>
      </w:r>
    </w:p>
    <w:p w:rsidR="000860A2" w:rsidRPr="000860A2" w:rsidP="000860A2">
      <w:pPr>
        <w:pStyle w:val="SDatePlace"/>
        <w:spacing w:after="0"/>
        <w:rPr>
          <w:szCs w:val="24"/>
        </w:rPr>
      </w:pPr>
    </w:p>
    <w:p w:rsidR="00305F9C" w:rsidP="004B143F">
      <w:pPr>
        <w:pStyle w:val="SDatePlace"/>
        <w:spacing w:after="0"/>
        <w:rPr>
          <w:szCs w:val="24"/>
        </w:rPr>
      </w:pPr>
      <w:r>
        <w:rPr>
          <w:szCs w:val="24"/>
        </w:rPr>
        <w:t>“</w:t>
      </w:r>
      <w:r w:rsidR="00E66807">
        <w:rPr>
          <w:szCs w:val="24"/>
        </w:rPr>
        <w:t xml:space="preserve">Stellantis is in the race to </w:t>
      </w:r>
      <w:r w:rsidRPr="00305F9C">
        <w:rPr>
          <w:szCs w:val="24"/>
        </w:rPr>
        <w:t xml:space="preserve">build a sustainable and profitable business based on circular economy principles in the markets </w:t>
      </w:r>
      <w:r w:rsidRPr="00305F9C" w:rsidR="001F4D3B">
        <w:rPr>
          <w:szCs w:val="24"/>
        </w:rPr>
        <w:t>where</w:t>
      </w:r>
      <w:r w:rsidRPr="00305F9C">
        <w:rPr>
          <w:szCs w:val="24"/>
        </w:rPr>
        <w:t xml:space="preserve"> </w:t>
      </w:r>
      <w:r w:rsidR="00E66807">
        <w:rPr>
          <w:szCs w:val="24"/>
        </w:rPr>
        <w:t>we operate</w:t>
      </w:r>
      <w:r>
        <w:rPr>
          <w:szCs w:val="24"/>
        </w:rPr>
        <w:t xml:space="preserve">,” said Alison Jones, Stellantis </w:t>
      </w:r>
      <w:r w:rsidR="00A77819">
        <w:rPr>
          <w:szCs w:val="24"/>
        </w:rPr>
        <w:t>Senior Vice President</w:t>
      </w:r>
      <w:r w:rsidR="00136C11">
        <w:rPr>
          <w:szCs w:val="24"/>
        </w:rPr>
        <w:t>,</w:t>
      </w:r>
      <w:r w:rsidR="00A77819">
        <w:rPr>
          <w:szCs w:val="24"/>
        </w:rPr>
        <w:t xml:space="preserve"> </w:t>
      </w:r>
      <w:r w:rsidR="00374190">
        <w:rPr>
          <w:szCs w:val="24"/>
        </w:rPr>
        <w:t>Circular</w:t>
      </w:r>
      <w:r>
        <w:rPr>
          <w:szCs w:val="24"/>
        </w:rPr>
        <w:t xml:space="preserve"> Economy Business Unit. </w:t>
      </w:r>
      <w:r w:rsidRPr="001D1568">
        <w:rPr>
          <w:szCs w:val="24"/>
        </w:rPr>
        <w:t>“</w:t>
      </w:r>
      <w:r w:rsidRPr="001D1568" w:rsidR="00E66807">
        <w:rPr>
          <w:szCs w:val="24"/>
        </w:rPr>
        <w:t>We</w:t>
      </w:r>
      <w:r w:rsidRPr="001D1568">
        <w:rPr>
          <w:szCs w:val="24"/>
        </w:rPr>
        <w:t xml:space="preserve"> have </w:t>
      </w:r>
      <w:r w:rsidRPr="001D1568" w:rsidR="003800C5">
        <w:rPr>
          <w:szCs w:val="24"/>
        </w:rPr>
        <w:t>skill</w:t>
      </w:r>
      <w:r w:rsidRPr="001D1568" w:rsidR="00244140">
        <w:rPr>
          <w:szCs w:val="24"/>
        </w:rPr>
        <w:t>ed</w:t>
      </w:r>
      <w:r w:rsidRPr="001D1568" w:rsidR="003800C5">
        <w:rPr>
          <w:szCs w:val="24"/>
        </w:rPr>
        <w:t xml:space="preserve"> colleagues </w:t>
      </w:r>
      <w:r w:rsidRPr="001D1568" w:rsidR="004A3763">
        <w:rPr>
          <w:szCs w:val="24"/>
        </w:rPr>
        <w:t>and trusted partners</w:t>
      </w:r>
      <w:r w:rsidRPr="001D1568" w:rsidR="00B419FF">
        <w:rPr>
          <w:szCs w:val="24"/>
        </w:rPr>
        <w:t xml:space="preserve"> </w:t>
      </w:r>
      <w:r w:rsidRPr="001D1568">
        <w:rPr>
          <w:szCs w:val="24"/>
        </w:rPr>
        <w:t>tackling our current activities</w:t>
      </w:r>
      <w:r w:rsidRPr="001D1568" w:rsidR="005E456D">
        <w:rPr>
          <w:szCs w:val="24"/>
        </w:rPr>
        <w:t>.</w:t>
      </w:r>
      <w:r>
        <w:rPr>
          <w:szCs w:val="24"/>
        </w:rPr>
        <w:t xml:space="preserve"> </w:t>
      </w:r>
      <w:r w:rsidR="000F2B9F">
        <w:rPr>
          <w:szCs w:val="24"/>
        </w:rPr>
        <w:t>W</w:t>
      </w:r>
      <w:r w:rsidR="00D71D49">
        <w:rPr>
          <w:szCs w:val="24"/>
        </w:rPr>
        <w:t>ith our 4R mindset, w</w:t>
      </w:r>
      <w:r w:rsidR="000F2B9F">
        <w:rPr>
          <w:szCs w:val="24"/>
        </w:rPr>
        <w:t xml:space="preserve">e are </w:t>
      </w:r>
      <w:r w:rsidR="000F2B9F">
        <w:rPr>
          <w:szCs w:val="24"/>
        </w:rPr>
        <w:t xml:space="preserve">now </w:t>
      </w:r>
      <w:r w:rsidR="006C322D">
        <w:rPr>
          <w:szCs w:val="24"/>
        </w:rPr>
        <w:t>scaling up with</w:t>
      </w:r>
      <w:r w:rsidR="001F0E47">
        <w:rPr>
          <w:szCs w:val="24"/>
        </w:rPr>
        <w:t xml:space="preserve"> </w:t>
      </w:r>
      <w:r w:rsidR="006C322D">
        <w:rPr>
          <w:szCs w:val="24"/>
        </w:rPr>
        <w:t>an</w:t>
      </w:r>
      <w:r>
        <w:rPr>
          <w:szCs w:val="24"/>
        </w:rPr>
        <w:t xml:space="preserve"> intense rigor, building our capabilities</w:t>
      </w:r>
      <w:r w:rsidR="00DA6187">
        <w:rPr>
          <w:szCs w:val="24"/>
        </w:rPr>
        <w:t>, teams</w:t>
      </w:r>
      <w:r>
        <w:rPr>
          <w:szCs w:val="24"/>
        </w:rPr>
        <w:t xml:space="preserve"> </w:t>
      </w:r>
      <w:r w:rsidR="00DA6187">
        <w:rPr>
          <w:szCs w:val="24"/>
        </w:rPr>
        <w:t xml:space="preserve">and </w:t>
      </w:r>
      <w:r w:rsidR="001A63CA">
        <w:rPr>
          <w:szCs w:val="24"/>
        </w:rPr>
        <w:t xml:space="preserve">facilities, </w:t>
      </w:r>
      <w:r w:rsidR="00445DC8">
        <w:rPr>
          <w:szCs w:val="24"/>
        </w:rPr>
        <w:t xml:space="preserve">while </w:t>
      </w:r>
      <w:r w:rsidR="001A63CA">
        <w:rPr>
          <w:szCs w:val="24"/>
        </w:rPr>
        <w:t>creating</w:t>
      </w:r>
      <w:r>
        <w:rPr>
          <w:szCs w:val="24"/>
        </w:rPr>
        <w:t xml:space="preserve"> a smart</w:t>
      </w:r>
      <w:r w:rsidR="00E46CCA">
        <w:rPr>
          <w:szCs w:val="24"/>
        </w:rPr>
        <w:t>,</w:t>
      </w:r>
      <w:r>
        <w:rPr>
          <w:szCs w:val="24"/>
        </w:rPr>
        <w:t xml:space="preserve"> integrated ecosystem to </w:t>
      </w:r>
      <w:r w:rsidRPr="002F5C48" w:rsidR="002F5C48">
        <w:rPr>
          <w:szCs w:val="24"/>
        </w:rPr>
        <w:t xml:space="preserve">better </w:t>
      </w:r>
      <w:r w:rsidR="00024475">
        <w:rPr>
          <w:szCs w:val="24"/>
        </w:rPr>
        <w:t>manage</w:t>
      </w:r>
      <w:r w:rsidRPr="002F5C48" w:rsidR="00024475">
        <w:rPr>
          <w:szCs w:val="24"/>
        </w:rPr>
        <w:t xml:space="preserve"> </w:t>
      </w:r>
      <w:r w:rsidRPr="002F5C48" w:rsidR="002F5C48">
        <w:rPr>
          <w:szCs w:val="24"/>
        </w:rPr>
        <w:t xml:space="preserve">material scarcity </w:t>
      </w:r>
      <w:r>
        <w:rPr>
          <w:szCs w:val="24"/>
        </w:rPr>
        <w:t>a</w:t>
      </w:r>
      <w:r w:rsidR="00AC3F64">
        <w:rPr>
          <w:szCs w:val="24"/>
        </w:rPr>
        <w:t>nd</w:t>
      </w:r>
      <w:r w:rsidR="008231C1">
        <w:rPr>
          <w:szCs w:val="24"/>
        </w:rPr>
        <w:t xml:space="preserve"> </w:t>
      </w:r>
      <w:r w:rsidR="00A805EB">
        <w:rPr>
          <w:szCs w:val="24"/>
        </w:rPr>
        <w:t xml:space="preserve">our </w:t>
      </w:r>
      <w:r w:rsidR="001A1258">
        <w:rPr>
          <w:szCs w:val="24"/>
        </w:rPr>
        <w:t xml:space="preserve">drive to </w:t>
      </w:r>
      <w:r w:rsidR="0038274F">
        <w:rPr>
          <w:szCs w:val="24"/>
        </w:rPr>
        <w:t>c</w:t>
      </w:r>
      <w:r w:rsidR="001A1258">
        <w:rPr>
          <w:szCs w:val="24"/>
        </w:rPr>
        <w:t xml:space="preserve">arbon </w:t>
      </w:r>
      <w:r w:rsidR="0038274F">
        <w:rPr>
          <w:szCs w:val="24"/>
        </w:rPr>
        <w:t>n</w:t>
      </w:r>
      <w:r w:rsidR="001A1258">
        <w:rPr>
          <w:szCs w:val="24"/>
        </w:rPr>
        <w:t xml:space="preserve">et </w:t>
      </w:r>
      <w:r w:rsidR="0038274F">
        <w:rPr>
          <w:szCs w:val="24"/>
        </w:rPr>
        <w:t>z</w:t>
      </w:r>
      <w:r w:rsidR="001A1258">
        <w:rPr>
          <w:szCs w:val="24"/>
        </w:rPr>
        <w:t>ero</w:t>
      </w:r>
      <w:r>
        <w:rPr>
          <w:szCs w:val="24"/>
        </w:rPr>
        <w:t>.”</w:t>
      </w:r>
    </w:p>
    <w:p w:rsidR="00654E39" w:rsidP="004B143F">
      <w:pPr>
        <w:pStyle w:val="SDatePlace"/>
        <w:spacing w:after="0"/>
        <w:rPr>
          <w:szCs w:val="24"/>
        </w:rPr>
      </w:pPr>
    </w:p>
    <w:p w:rsidR="00332654" w:rsidP="007D7F2D">
      <w:pPr>
        <w:spacing w:after="0" w:line="259" w:lineRule="auto"/>
        <w:jc w:val="left"/>
        <w:rPr>
          <w:rFonts w:ascii="Encode Sans ExpandedLight" w:hAnsi="Encode Sans ExpandedLight"/>
        </w:rPr>
      </w:pPr>
      <w:r>
        <w:rPr>
          <w:rFonts w:ascii="Encode Sans ExpandedLight" w:hAnsi="Encode Sans ExpandedLight"/>
        </w:rPr>
        <w:t>The</w:t>
      </w:r>
      <w:r w:rsidRPr="4358470B">
        <w:rPr>
          <w:rFonts w:ascii="Encode Sans ExpandedLight" w:hAnsi="Encode Sans ExpandedLight"/>
        </w:rPr>
        <w:t xml:space="preserve"> </w:t>
      </w:r>
      <w:r w:rsidR="008D2B87">
        <w:rPr>
          <w:rFonts w:ascii="Encode Sans ExpandedLight" w:hAnsi="Encode Sans ExpandedLight"/>
        </w:rPr>
        <w:t xml:space="preserve">main objectives </w:t>
      </w:r>
      <w:r w:rsidR="00CA38F7">
        <w:rPr>
          <w:rFonts w:ascii="Encode Sans ExpandedLight" w:hAnsi="Encode Sans ExpandedLight"/>
        </w:rPr>
        <w:t xml:space="preserve">of the </w:t>
      </w:r>
      <w:r w:rsidRPr="4358470B">
        <w:rPr>
          <w:rFonts w:ascii="Encode Sans ExpandedLight" w:hAnsi="Encode Sans ExpandedLight"/>
        </w:rPr>
        <w:t>Circular</w:t>
      </w:r>
      <w:r w:rsidRPr="4358470B" w:rsidR="009C4B9F">
        <w:rPr>
          <w:rFonts w:ascii="Encode Sans ExpandedLight" w:hAnsi="Encode Sans ExpandedLight"/>
        </w:rPr>
        <w:t xml:space="preserve"> Economy Business</w:t>
      </w:r>
      <w:r w:rsidR="003777B1">
        <w:rPr>
          <w:rFonts w:ascii="Encode Sans ExpandedLight" w:hAnsi="Encode Sans ExpandedLight"/>
        </w:rPr>
        <w:t xml:space="preserve"> Unit</w:t>
      </w:r>
      <w:r w:rsidRPr="4358470B" w:rsidR="009C4B9F">
        <w:rPr>
          <w:rFonts w:ascii="Encode Sans ExpandedLight" w:hAnsi="Encode Sans ExpandedLight"/>
        </w:rPr>
        <w:t xml:space="preserve"> </w:t>
      </w:r>
      <w:r w:rsidR="00F779E2">
        <w:rPr>
          <w:rFonts w:ascii="Encode Sans ExpandedLight" w:hAnsi="Encode Sans ExpandedLight"/>
        </w:rPr>
        <w:t>are extending</w:t>
      </w:r>
      <w:r w:rsidR="00AF24B9">
        <w:rPr>
          <w:rFonts w:ascii="Encode Sans ExpandedLight" w:hAnsi="Encode Sans ExpandedLight"/>
        </w:rPr>
        <w:t xml:space="preserve"> the </w:t>
      </w:r>
      <w:r w:rsidRPr="4358470B" w:rsidR="00AF24B9">
        <w:rPr>
          <w:rFonts w:ascii="Encode Sans ExpandedLight" w:hAnsi="Encode Sans ExpandedLight"/>
        </w:rPr>
        <w:t>life</w:t>
      </w:r>
      <w:r w:rsidRPr="4358470B" w:rsidR="007411F3">
        <w:rPr>
          <w:rFonts w:ascii="Encode Sans ExpandedLight" w:hAnsi="Encode Sans ExpandedLight"/>
        </w:rPr>
        <w:t xml:space="preserve"> of vehicles and parts</w:t>
      </w:r>
      <w:r w:rsidR="006E765D">
        <w:rPr>
          <w:rFonts w:ascii="Encode Sans ExpandedLight" w:hAnsi="Encode Sans ExpandedLight"/>
        </w:rPr>
        <w:t>,</w:t>
      </w:r>
      <w:r w:rsidR="00C46271">
        <w:rPr>
          <w:rFonts w:ascii="Encode Sans ExpandedLight" w:hAnsi="Encode Sans ExpandedLight"/>
        </w:rPr>
        <w:t xml:space="preserve"> ensuring that</w:t>
      </w:r>
      <w:r w:rsidRPr="4358470B" w:rsidR="007411F3">
        <w:rPr>
          <w:rFonts w:ascii="Encode Sans ExpandedLight" w:hAnsi="Encode Sans ExpandedLight"/>
        </w:rPr>
        <w:t xml:space="preserve"> </w:t>
      </w:r>
      <w:r w:rsidR="00C46271">
        <w:rPr>
          <w:rFonts w:ascii="Encode Sans ExpandedLight" w:hAnsi="Encode Sans ExpandedLight"/>
        </w:rPr>
        <w:t xml:space="preserve">they </w:t>
      </w:r>
      <w:r w:rsidR="00160701">
        <w:rPr>
          <w:rFonts w:ascii="Encode Sans ExpandedLight" w:hAnsi="Encode Sans ExpandedLight"/>
        </w:rPr>
        <w:t xml:space="preserve">last </w:t>
      </w:r>
      <w:r w:rsidRPr="4358470B" w:rsidR="00937C3F">
        <w:rPr>
          <w:rFonts w:ascii="Encode Sans ExpandedLight" w:hAnsi="Encode Sans ExpandedLight"/>
        </w:rPr>
        <w:t xml:space="preserve">for </w:t>
      </w:r>
      <w:r w:rsidRPr="4358470B" w:rsidR="007411F3">
        <w:rPr>
          <w:rFonts w:ascii="Encode Sans ExpandedLight" w:hAnsi="Encode Sans ExpandedLight"/>
        </w:rPr>
        <w:t>as long as possible, and</w:t>
      </w:r>
      <w:r w:rsidR="00C13ED2">
        <w:rPr>
          <w:rFonts w:ascii="Encode Sans ExpandedLight" w:hAnsi="Encode Sans ExpandedLight"/>
        </w:rPr>
        <w:t xml:space="preserve"> retu</w:t>
      </w:r>
      <w:r w:rsidR="00E45148">
        <w:rPr>
          <w:rFonts w:ascii="Encode Sans ExpandedLight" w:hAnsi="Encode Sans ExpandedLight"/>
        </w:rPr>
        <w:t xml:space="preserve">rning </w:t>
      </w:r>
      <w:r w:rsidR="00A2429F">
        <w:rPr>
          <w:rFonts w:ascii="Encode Sans ExpandedLight" w:hAnsi="Encode Sans ExpandedLight"/>
        </w:rPr>
        <w:t>materia</w:t>
      </w:r>
      <w:r w:rsidR="00996A9F">
        <w:rPr>
          <w:rFonts w:ascii="Encode Sans ExpandedLight" w:hAnsi="Encode Sans ExpandedLight"/>
        </w:rPr>
        <w:t>l and end-of-life vehicles to the</w:t>
      </w:r>
      <w:r w:rsidR="00CC2F33">
        <w:rPr>
          <w:rFonts w:ascii="Encode Sans ExpandedLight" w:hAnsi="Encode Sans ExpandedLight"/>
        </w:rPr>
        <w:t xml:space="preserve"> manufacturing </w:t>
      </w:r>
      <w:r w:rsidR="001315BF">
        <w:rPr>
          <w:rFonts w:ascii="Encode Sans ExpandedLight" w:hAnsi="Encode Sans ExpandedLight"/>
        </w:rPr>
        <w:t xml:space="preserve">loop </w:t>
      </w:r>
      <w:r w:rsidR="00996A9F">
        <w:rPr>
          <w:rFonts w:ascii="Encode Sans ExpandedLight" w:hAnsi="Encode Sans ExpandedLight"/>
        </w:rPr>
        <w:t>for</w:t>
      </w:r>
      <w:r w:rsidR="00AE74DD">
        <w:rPr>
          <w:rFonts w:ascii="Encode Sans ExpandedLight" w:hAnsi="Encode Sans ExpandedLight"/>
        </w:rPr>
        <w:t xml:space="preserve"> new vehicles and products</w:t>
      </w:r>
      <w:r w:rsidR="00CC2F33">
        <w:rPr>
          <w:rFonts w:ascii="Encode Sans ExpandedLight" w:hAnsi="Encode Sans ExpandedLight"/>
        </w:rPr>
        <w:t xml:space="preserve">. </w:t>
      </w:r>
      <w:r w:rsidRPr="00F779E2" w:rsidR="20BEA069">
        <w:rPr>
          <w:rFonts w:ascii="Encode Sans ExpandedLight" w:hAnsi="Encode Sans ExpandedLight"/>
        </w:rPr>
        <w:t>T</w:t>
      </w:r>
      <w:r w:rsidRPr="00F779E2" w:rsidR="5AA018FB">
        <w:rPr>
          <w:rFonts w:ascii="Encode Sans ExpandedLight" w:hAnsi="Encode Sans ExpandedLight"/>
        </w:rPr>
        <w:t>h</w:t>
      </w:r>
      <w:r w:rsidRPr="00F779E2" w:rsidR="00B308E1">
        <w:rPr>
          <w:rFonts w:ascii="Encode Sans ExpandedLight" w:hAnsi="Encode Sans ExpandedLight"/>
        </w:rPr>
        <w:t xml:space="preserve">is </w:t>
      </w:r>
      <w:r w:rsidRPr="00F779E2" w:rsidR="4909EBBD">
        <w:rPr>
          <w:rFonts w:ascii="Encode Sans ExpandedLight" w:hAnsi="Encode Sans ExpandedLight"/>
        </w:rPr>
        <w:t>methodology</w:t>
      </w:r>
      <w:r w:rsidRPr="00F779E2" w:rsidR="5AA018FB">
        <w:rPr>
          <w:rFonts w:ascii="Encode Sans ExpandedLight" w:hAnsi="Encode Sans ExpandedLight"/>
        </w:rPr>
        <w:t xml:space="preserve"> </w:t>
      </w:r>
      <w:r w:rsidRPr="00F779E2" w:rsidR="004E0621">
        <w:rPr>
          <w:rFonts w:ascii="Encode Sans ExpandedLight" w:hAnsi="Encode Sans ExpandedLight"/>
        </w:rPr>
        <w:t xml:space="preserve">compliments </w:t>
      </w:r>
      <w:r w:rsidRPr="00F779E2" w:rsidR="00C72761">
        <w:rPr>
          <w:rFonts w:ascii="Encode Sans ExpandedLight" w:hAnsi="Encode Sans ExpandedLight"/>
        </w:rPr>
        <w:t xml:space="preserve">the principles of </w:t>
      </w:r>
      <w:r w:rsidRPr="00F779E2" w:rsidR="0062312B">
        <w:rPr>
          <w:rFonts w:ascii="Encode Sans ExpandedLight" w:hAnsi="Encode Sans ExpandedLight"/>
        </w:rPr>
        <w:t>‘D</w:t>
      </w:r>
      <w:r w:rsidRPr="00F779E2" w:rsidR="00B4158A">
        <w:rPr>
          <w:rFonts w:ascii="Encode Sans ExpandedLight" w:hAnsi="Encode Sans ExpandedLight"/>
        </w:rPr>
        <w:t xml:space="preserve">esign </w:t>
      </w:r>
      <w:r w:rsidRPr="00F779E2" w:rsidR="00AD7185">
        <w:rPr>
          <w:rFonts w:ascii="Encode Sans ExpandedLight" w:hAnsi="Encode Sans ExpandedLight"/>
        </w:rPr>
        <w:t xml:space="preserve">for the </w:t>
      </w:r>
      <w:r w:rsidRPr="00F779E2" w:rsidR="0062312B">
        <w:rPr>
          <w:rFonts w:ascii="Encode Sans ExpandedLight" w:hAnsi="Encode Sans ExpandedLight"/>
        </w:rPr>
        <w:t>C</w:t>
      </w:r>
      <w:r w:rsidRPr="00F779E2" w:rsidR="00AD7185">
        <w:rPr>
          <w:rFonts w:ascii="Encode Sans ExpandedLight" w:hAnsi="Encode Sans ExpandedLight"/>
        </w:rPr>
        <w:t xml:space="preserve">ircular </w:t>
      </w:r>
      <w:r w:rsidRPr="00F779E2" w:rsidR="0062312B">
        <w:rPr>
          <w:rFonts w:ascii="Encode Sans ExpandedLight" w:hAnsi="Encode Sans ExpandedLight"/>
        </w:rPr>
        <w:t>E</w:t>
      </w:r>
      <w:r w:rsidRPr="00F779E2" w:rsidR="00B4158A">
        <w:rPr>
          <w:rFonts w:ascii="Encode Sans ExpandedLight" w:hAnsi="Encode Sans ExpandedLight"/>
        </w:rPr>
        <w:t>conomy</w:t>
      </w:r>
      <w:r w:rsidRPr="00F779E2" w:rsidR="00AD7185">
        <w:rPr>
          <w:rFonts w:ascii="Encode Sans ExpandedLight" w:hAnsi="Encode Sans ExpandedLight"/>
        </w:rPr>
        <w:t>,</w:t>
      </w:r>
      <w:r w:rsidRPr="00F779E2" w:rsidR="0062312B">
        <w:rPr>
          <w:rFonts w:ascii="Encode Sans ExpandedLight" w:hAnsi="Encode Sans ExpandedLight"/>
        </w:rPr>
        <w:t>’</w:t>
      </w:r>
      <w:r w:rsidRPr="00F779E2" w:rsidR="00AD7185">
        <w:rPr>
          <w:rFonts w:ascii="Encode Sans ExpandedLight" w:hAnsi="Encode Sans ExpandedLight"/>
        </w:rPr>
        <w:t xml:space="preserve"> which </w:t>
      </w:r>
      <w:r w:rsidRPr="00F779E2" w:rsidR="00C72761">
        <w:rPr>
          <w:rFonts w:ascii="Encode Sans ExpandedLight" w:hAnsi="Encode Sans ExpandedLight"/>
        </w:rPr>
        <w:t>are</w:t>
      </w:r>
      <w:r w:rsidRPr="00F779E2" w:rsidR="00EB7876">
        <w:rPr>
          <w:rFonts w:ascii="Encode Sans ExpandedLight" w:hAnsi="Encode Sans ExpandedLight"/>
        </w:rPr>
        <w:t xml:space="preserve"> </w:t>
      </w:r>
      <w:r w:rsidRPr="00F779E2" w:rsidR="00455CB6">
        <w:rPr>
          <w:rFonts w:ascii="Encode Sans ExpandedLight" w:hAnsi="Encode Sans ExpandedLight"/>
        </w:rPr>
        <w:t xml:space="preserve">core to </w:t>
      </w:r>
      <w:r w:rsidRPr="00F779E2" w:rsidR="00AD7185">
        <w:rPr>
          <w:rFonts w:ascii="Encode Sans ExpandedLight" w:hAnsi="Encode Sans ExpandedLight"/>
        </w:rPr>
        <w:t>the</w:t>
      </w:r>
      <w:r w:rsidRPr="00F779E2">
        <w:rPr>
          <w:rFonts w:ascii="Encode Sans ExpandedLight" w:hAnsi="Encode Sans ExpandedLight"/>
        </w:rPr>
        <w:t xml:space="preserve"> </w:t>
      </w:r>
      <w:r w:rsidRPr="00F779E2" w:rsidR="00A05A96">
        <w:rPr>
          <w:rFonts w:ascii="Encode Sans ExpandedLight" w:hAnsi="Encode Sans ExpandedLight"/>
        </w:rPr>
        <w:t>new</w:t>
      </w:r>
      <w:r w:rsidRPr="00F779E2" w:rsidR="00A63905">
        <w:rPr>
          <w:rFonts w:ascii="Encode Sans ExpandedLight" w:hAnsi="Encode Sans ExpandedLight"/>
        </w:rPr>
        <w:t xml:space="preserve"> </w:t>
      </w:r>
      <w:r>
        <w:fldChar w:fldCharType="begin"/>
      </w:r>
      <w:r>
        <w:instrText xml:space="preserve"> HYPERLINK "https://www.media.stellantis.com/em-en/citroen/press/citroen-oli-all-e-radical-responsible-and-optimistic-approach-initiates-audacious-future-intentions-for-the-brand" </w:instrText>
      </w:r>
      <w:r>
        <w:fldChar w:fldCharType="separate"/>
      </w:r>
      <w:r w:rsidRPr="00F779E2" w:rsidR="001A0D89">
        <w:rPr>
          <w:rStyle w:val="Hyperlink"/>
          <w:rFonts w:ascii="Encode Sans ExpandedLight" w:hAnsi="Encode Sans ExpandedLight"/>
        </w:rPr>
        <w:t>Citroën</w:t>
      </w:r>
      <w:r w:rsidRPr="00F779E2" w:rsidR="009501D2">
        <w:rPr>
          <w:rStyle w:val="Hyperlink"/>
          <w:rFonts w:ascii="Encode Sans ExpandedLight" w:hAnsi="Encode Sans ExpandedLight"/>
        </w:rPr>
        <w:t xml:space="preserve"> ‘oli’ [all-ë]</w:t>
      </w:r>
      <w:r>
        <w:fldChar w:fldCharType="end"/>
      </w:r>
      <w:r w:rsidRPr="00F779E2" w:rsidR="00677F38">
        <w:rPr>
          <w:rFonts w:ascii="Encode Sans ExpandedLight" w:hAnsi="Encode Sans ExpandedLight"/>
        </w:rPr>
        <w:t>, a</w:t>
      </w:r>
      <w:r w:rsidRPr="00F779E2" w:rsidR="00461575">
        <w:rPr>
          <w:rFonts w:ascii="Encode Sans ExpandedLight" w:hAnsi="Encode Sans ExpandedLight"/>
        </w:rPr>
        <w:t xml:space="preserve"> </w:t>
      </w:r>
      <w:r w:rsidRPr="00F779E2" w:rsidR="006D3A18">
        <w:rPr>
          <w:rFonts w:ascii="Encode Sans ExpandedLight" w:hAnsi="Encode Sans ExpandedLight"/>
        </w:rPr>
        <w:t>conceptual multi-activity family vehicle</w:t>
      </w:r>
      <w:r w:rsidRPr="00F779E2" w:rsidR="004865E2">
        <w:rPr>
          <w:rFonts w:ascii="Encode Sans ExpandedLight" w:hAnsi="Encode Sans ExpandedLight"/>
        </w:rPr>
        <w:t xml:space="preserve"> that </w:t>
      </w:r>
      <w:r w:rsidRPr="00F779E2" w:rsidR="00D8588D">
        <w:rPr>
          <w:rFonts w:ascii="Encode Sans ExpandedLight" w:hAnsi="Encode Sans ExpandedLight"/>
        </w:rPr>
        <w:t xml:space="preserve">uses </w:t>
      </w:r>
      <w:r w:rsidRPr="00F779E2" w:rsidR="000A2A9D">
        <w:rPr>
          <w:rFonts w:ascii="Encode Sans ExpandedLight" w:hAnsi="Encode Sans ExpandedLight"/>
        </w:rPr>
        <w:t xml:space="preserve"> </w:t>
      </w:r>
      <w:r w:rsidRPr="00F779E2" w:rsidR="00B20F20">
        <w:rPr>
          <w:rFonts w:ascii="Encode Sans ExpandedLight" w:hAnsi="Encode Sans ExpandedLight"/>
        </w:rPr>
        <w:t>lightweight and recycled materials, sustainable production processes</w:t>
      </w:r>
      <w:r w:rsidRPr="00F779E2" w:rsidR="00892116">
        <w:rPr>
          <w:rFonts w:ascii="Encode Sans ExpandedLight" w:hAnsi="Encode Sans ExpandedLight"/>
        </w:rPr>
        <w:t xml:space="preserve">, </w:t>
      </w:r>
      <w:r w:rsidRPr="00F779E2" w:rsidR="000A2A9D">
        <w:rPr>
          <w:rFonts w:ascii="Encode Sans ExpandedLight" w:hAnsi="Encode Sans ExpandedLight"/>
        </w:rPr>
        <w:t xml:space="preserve">affordability, </w:t>
      </w:r>
      <w:r w:rsidRPr="00F779E2" w:rsidR="006D3A18">
        <w:rPr>
          <w:rFonts w:ascii="Encode Sans ExpandedLight" w:hAnsi="Encode Sans ExpandedLight"/>
        </w:rPr>
        <w:t xml:space="preserve">durability for an extended </w:t>
      </w:r>
      <w:r w:rsidR="00263A05">
        <w:rPr>
          <w:rFonts w:ascii="Encode Sans ExpandedLight" w:hAnsi="Encode Sans ExpandedLight"/>
        </w:rPr>
        <w:t xml:space="preserve">service </w:t>
      </w:r>
      <w:r w:rsidR="00946005">
        <w:rPr>
          <w:rFonts w:ascii="Encode Sans ExpandedLight" w:hAnsi="Encode Sans ExpandedLight"/>
        </w:rPr>
        <w:t>life</w:t>
      </w:r>
      <w:r w:rsidRPr="00F779E2" w:rsidR="006D3A18">
        <w:rPr>
          <w:rFonts w:ascii="Encode Sans ExpandedLight" w:hAnsi="Encode Sans ExpandedLight"/>
        </w:rPr>
        <w:t xml:space="preserve"> </w:t>
      </w:r>
      <w:r w:rsidRPr="00F779E2" w:rsidR="00A170D8">
        <w:rPr>
          <w:rFonts w:ascii="Encode Sans ExpandedLight" w:hAnsi="Encode Sans ExpandedLight"/>
        </w:rPr>
        <w:t xml:space="preserve">and </w:t>
      </w:r>
      <w:r w:rsidRPr="00F779E2" w:rsidR="006D3A18">
        <w:rPr>
          <w:rFonts w:ascii="Encode Sans ExpandedLight" w:hAnsi="Encode Sans ExpandedLight"/>
        </w:rPr>
        <w:t>responsible end-of-life recyclability.</w:t>
      </w:r>
    </w:p>
    <w:p w:rsidR="00E41968" w:rsidRPr="00E41968" w:rsidP="00E41968">
      <w:pPr>
        <w:spacing w:after="0" w:line="259" w:lineRule="auto"/>
        <w:jc w:val="left"/>
        <w:rPr>
          <w:rFonts w:ascii="Encode Sans ExpandedLight" w:hAnsi="Encode Sans ExpandedLight"/>
        </w:rPr>
      </w:pPr>
    </w:p>
    <w:p w:rsidR="00E41968" w:rsidRPr="00E41968" w:rsidP="00E41968">
      <w:pPr>
        <w:spacing w:after="0" w:line="259" w:lineRule="auto"/>
        <w:jc w:val="left"/>
        <w:rPr>
          <w:rFonts w:ascii="Encode Sans ExpandedLight" w:hAnsi="Encode Sans ExpandedLight"/>
        </w:rPr>
      </w:pPr>
      <w:r>
        <w:fldChar w:fldCharType="begin"/>
      </w:r>
      <w:r>
        <w:instrText xml:space="preserve"> HYPERLINK "https://youtu.be/paLjKfiG-UI" \t "_blank" </w:instrText>
      </w:r>
      <w:r>
        <w:fldChar w:fldCharType="separate"/>
      </w:r>
      <w:r w:rsidRPr="00E41968">
        <w:rPr>
          <w:rStyle w:val="Hyperlink"/>
          <w:rFonts w:ascii="Encode Sans ExpandedLight" w:hAnsi="Encode Sans ExpandedLight"/>
        </w:rPr>
        <w:t>Video: Stellantis Circular Economy - Overview by Alison Jones</w:t>
      </w:r>
      <w:r>
        <w:fldChar w:fldCharType="end"/>
      </w:r>
    </w:p>
    <w:p w:rsidR="00E41968" w:rsidP="0043099B">
      <w:pPr>
        <w:spacing w:after="0"/>
        <w:rPr>
          <w:rFonts w:ascii="Encode Sans ExpandedLight" w:hAnsi="Encode Sans ExpandedLight"/>
          <w:b/>
          <w:bCs/>
        </w:rPr>
      </w:pPr>
    </w:p>
    <w:p w:rsidR="00291976" w:rsidRPr="00965014" w:rsidP="0043099B">
      <w:pPr>
        <w:spacing w:after="0"/>
        <w:rPr>
          <w:rFonts w:ascii="Encode Sans ExpandedLight" w:hAnsi="Encode Sans ExpandedLight"/>
          <w:b/>
          <w:bCs/>
        </w:rPr>
      </w:pPr>
      <w:r>
        <w:rPr>
          <w:rFonts w:ascii="Encode Sans ExpandedLight" w:hAnsi="Encode Sans ExpandedLight"/>
          <w:b/>
          <w:bCs/>
        </w:rPr>
        <w:t>Circu</w:t>
      </w:r>
      <w:r w:rsidR="009A77B7">
        <w:rPr>
          <w:rFonts w:ascii="Encode Sans ExpandedLight" w:hAnsi="Encode Sans ExpandedLight"/>
          <w:b/>
          <w:bCs/>
        </w:rPr>
        <w:t>lar Economy’s</w:t>
      </w:r>
      <w:r w:rsidR="001B6ACA">
        <w:rPr>
          <w:rFonts w:ascii="Encode Sans ExpandedLight" w:hAnsi="Encode Sans ExpandedLight"/>
          <w:b/>
          <w:bCs/>
        </w:rPr>
        <w:t xml:space="preserve"> </w:t>
      </w:r>
      <w:r w:rsidR="003D2053">
        <w:rPr>
          <w:rFonts w:ascii="Encode Sans ExpandedLight" w:hAnsi="Encode Sans ExpandedLight"/>
          <w:b/>
          <w:bCs/>
        </w:rPr>
        <w:t xml:space="preserve">4R </w:t>
      </w:r>
      <w:r w:rsidR="001B6ACA">
        <w:rPr>
          <w:rFonts w:ascii="Encode Sans ExpandedLight" w:hAnsi="Encode Sans ExpandedLight"/>
          <w:b/>
          <w:bCs/>
        </w:rPr>
        <w:t>Strategy</w:t>
      </w:r>
      <w:r w:rsidRPr="00965014">
        <w:rPr>
          <w:rFonts w:ascii="Encode Sans ExpandedLight" w:hAnsi="Encode Sans ExpandedLight"/>
          <w:b/>
          <w:bCs/>
        </w:rPr>
        <w:t>:</w:t>
      </w:r>
    </w:p>
    <w:p w:rsidR="00867F63" w:rsidP="0043099B">
      <w:pPr>
        <w:spacing w:after="0"/>
        <w:rPr>
          <w:rFonts w:ascii="Encode Sans ExpandedLight" w:hAnsi="Encode Sans ExpandedLight"/>
          <w:b/>
          <w:bCs/>
        </w:rPr>
      </w:pPr>
      <w:r>
        <w:rPr>
          <w:rStyle w:val="normaltextrun"/>
          <w:rFonts w:ascii="Encode Sans ExpandedLight" w:hAnsi="Encode Sans ExpandedLight" w:cs="Calibri"/>
        </w:rPr>
        <w:t xml:space="preserve">Stellantis has developed a comprehensive, 360-degree business based on the 4R strategy: reman, repair, </w:t>
      </w:r>
      <w:r w:rsidR="00277D06">
        <w:rPr>
          <w:rStyle w:val="normaltextrun"/>
          <w:rFonts w:ascii="Encode Sans ExpandedLight" w:hAnsi="Encode Sans ExpandedLight" w:cs="Calibri"/>
        </w:rPr>
        <w:t xml:space="preserve">reuse, and </w:t>
      </w:r>
      <w:r>
        <w:rPr>
          <w:rStyle w:val="normaltextrun"/>
          <w:rFonts w:ascii="Encode Sans ExpandedLight" w:hAnsi="Encode Sans ExpandedLight" w:cs="Calibri"/>
        </w:rPr>
        <w:t>recycle.</w:t>
      </w:r>
      <w:r w:rsidR="000A4AC8">
        <w:rPr>
          <w:rStyle w:val="normaltextrun"/>
          <w:rFonts w:ascii="Encode Sans ExpandedLight" w:hAnsi="Encode Sans ExpandedLight" w:cs="Calibri"/>
        </w:rPr>
        <w:t xml:space="preserve"> It’s an integrated ecosystem that is vital to preserving and protecting the planet’s resources</w:t>
      </w:r>
      <w:r w:rsidR="00ED5E15">
        <w:rPr>
          <w:rStyle w:val="normaltextrun"/>
          <w:rFonts w:ascii="Encode Sans ExpandedLight" w:hAnsi="Encode Sans ExpandedLight" w:cs="Calibri"/>
        </w:rPr>
        <w:t xml:space="preserve">.  </w:t>
      </w:r>
    </w:p>
    <w:p w:rsidR="00556E70" w:rsidRPr="00965014" w:rsidP="0043099B">
      <w:pPr>
        <w:spacing w:after="0"/>
        <w:rPr>
          <w:rFonts w:ascii="Encode Sans ExpandedLight" w:hAnsi="Encode Sans ExpandedLight"/>
          <w:b/>
          <w:bCs/>
        </w:rPr>
      </w:pPr>
    </w:p>
    <w:p w:rsidR="002843C2" w:rsidRPr="00EE5ED7" w:rsidP="00792B47">
      <w:pPr>
        <w:pStyle w:val="paragraph"/>
        <w:numPr>
          <w:ilvl w:val="0"/>
          <w:numId w:val="21"/>
        </w:numPr>
        <w:spacing w:before="0" w:beforeAutospacing="0" w:after="0" w:afterAutospacing="0"/>
        <w:textAlignment w:val="baseline"/>
        <w:rPr>
          <w:rStyle w:val="normaltextrun"/>
          <w:rFonts w:ascii="Encode Sans ExpandedLight" w:hAnsi="Encode Sans ExpandedLight" w:cs="Segoe UI"/>
        </w:rPr>
      </w:pPr>
      <w:r w:rsidRPr="003005C5">
        <w:rPr>
          <w:rStyle w:val="normaltextrun"/>
          <w:rFonts w:ascii="Encode Sans ExpandedLight" w:hAnsi="Encode Sans ExpandedLight" w:cs="Calibri"/>
          <w:b/>
          <w:bCs/>
        </w:rPr>
        <w:t>Reman</w:t>
      </w:r>
      <w:r>
        <w:rPr>
          <w:rStyle w:val="normaltextrun"/>
          <w:rFonts w:ascii="Encode Sans ExpandedLight" w:hAnsi="Encode Sans ExpandedLight" w:cs="Calibri"/>
          <w:b/>
          <w:bCs/>
        </w:rPr>
        <w:t xml:space="preserve"> </w:t>
      </w:r>
      <w:r w:rsidRPr="00EE5ED7" w:rsidR="00311674">
        <w:rPr>
          <w:rStyle w:val="normaltextrun"/>
          <w:rFonts w:ascii="Encode Sans ExpandedLight" w:hAnsi="Encode Sans ExpandedLight" w:cs="Calibri"/>
        </w:rPr>
        <w:t>–</w:t>
      </w:r>
      <w:r w:rsidRPr="00EE5ED7">
        <w:rPr>
          <w:rStyle w:val="normaltextrun"/>
          <w:rFonts w:ascii="Encode Sans ExpandedLight" w:hAnsi="Encode Sans ExpandedLight" w:cs="Calibri"/>
        </w:rPr>
        <w:t xml:space="preserve"> </w:t>
      </w:r>
      <w:r w:rsidRPr="00EE5ED7" w:rsidR="008064CF">
        <w:rPr>
          <w:rStyle w:val="normaltextrun"/>
          <w:rFonts w:ascii="Encode Sans ExpandedLight" w:hAnsi="Encode Sans ExpandedLight" w:cs="Calibri"/>
        </w:rPr>
        <w:t>U</w:t>
      </w:r>
      <w:r w:rsidRPr="00EE5ED7" w:rsidR="00107C96">
        <w:rPr>
          <w:rStyle w:val="normaltextrun"/>
          <w:rFonts w:ascii="Encode Sans ExpandedLight" w:hAnsi="Encode Sans ExpandedLight" w:cs="Calibri"/>
        </w:rPr>
        <w:t xml:space="preserve">sed, worn or </w:t>
      </w:r>
      <w:r w:rsidRPr="00EE5ED7" w:rsidR="00131F7B">
        <w:rPr>
          <w:rStyle w:val="normaltextrun"/>
          <w:rFonts w:ascii="Encode Sans ExpandedLight" w:hAnsi="Encode Sans ExpandedLight" w:cs="Calibri"/>
        </w:rPr>
        <w:t xml:space="preserve">defective </w:t>
      </w:r>
      <w:r w:rsidRPr="00EE5ED7" w:rsidR="00107C96">
        <w:rPr>
          <w:rStyle w:val="normaltextrun"/>
          <w:rFonts w:ascii="Encode Sans ExpandedLight" w:hAnsi="Encode Sans ExpandedLight" w:cs="Calibri"/>
        </w:rPr>
        <w:t>parts</w:t>
      </w:r>
      <w:r w:rsidRPr="00EE5ED7" w:rsidR="00CC5BC2">
        <w:rPr>
          <w:rStyle w:val="normaltextrun"/>
          <w:rFonts w:ascii="Encode Sans ExpandedLight" w:hAnsi="Encode Sans ExpandedLight" w:cs="Calibri"/>
        </w:rPr>
        <w:t xml:space="preserve"> are </w:t>
      </w:r>
      <w:r w:rsidRPr="00EE5ED7" w:rsidR="00510069">
        <w:rPr>
          <w:rStyle w:val="normaltextrun"/>
          <w:rFonts w:ascii="Encode Sans ExpandedLight" w:hAnsi="Encode Sans ExpandedLight" w:cs="Calibri"/>
        </w:rPr>
        <w:t xml:space="preserve">thoroughly </w:t>
      </w:r>
      <w:r w:rsidRPr="00EE5ED7" w:rsidR="006735C2">
        <w:rPr>
          <w:rStyle w:val="normaltextrun"/>
          <w:rFonts w:ascii="Encode Sans ExpandedLight" w:hAnsi="Encode Sans ExpandedLight" w:cs="Calibri"/>
        </w:rPr>
        <w:t>dismantl</w:t>
      </w:r>
      <w:r w:rsidRPr="00EE5ED7" w:rsidR="00CC5BC2">
        <w:rPr>
          <w:rStyle w:val="normaltextrun"/>
          <w:rFonts w:ascii="Encode Sans ExpandedLight" w:hAnsi="Encode Sans ExpandedLight" w:cs="Calibri"/>
        </w:rPr>
        <w:t>ed</w:t>
      </w:r>
      <w:r w:rsidRPr="00EE5ED7" w:rsidR="006735C2">
        <w:rPr>
          <w:rStyle w:val="normaltextrun"/>
          <w:rFonts w:ascii="Encode Sans ExpandedLight" w:hAnsi="Encode Sans ExpandedLight" w:cs="Calibri"/>
        </w:rPr>
        <w:t>, clean</w:t>
      </w:r>
      <w:r w:rsidRPr="00EE5ED7" w:rsidR="00CC5BC2">
        <w:rPr>
          <w:rStyle w:val="normaltextrun"/>
          <w:rFonts w:ascii="Encode Sans ExpandedLight" w:hAnsi="Encode Sans ExpandedLight" w:cs="Calibri"/>
        </w:rPr>
        <w:t xml:space="preserve">ed </w:t>
      </w:r>
      <w:r w:rsidRPr="00EE5ED7" w:rsidR="006735C2">
        <w:rPr>
          <w:rStyle w:val="normaltextrun"/>
          <w:rFonts w:ascii="Encode Sans ExpandedLight" w:hAnsi="Encode Sans ExpandedLight" w:cs="Calibri"/>
        </w:rPr>
        <w:t xml:space="preserve">and </w:t>
      </w:r>
      <w:r w:rsidRPr="00EE5ED7" w:rsidR="000553B9">
        <w:rPr>
          <w:rStyle w:val="normaltextrun"/>
          <w:rFonts w:ascii="Encode Sans ExpandedLight" w:hAnsi="Encode Sans ExpandedLight" w:cs="Calibri"/>
        </w:rPr>
        <w:t>r</w:t>
      </w:r>
      <w:r w:rsidR="000553B9">
        <w:rPr>
          <w:rStyle w:val="normaltextrun"/>
          <w:rFonts w:ascii="Encode Sans ExpandedLight" w:hAnsi="Encode Sans ExpandedLight" w:cs="Calibri"/>
        </w:rPr>
        <w:t>emanufactured</w:t>
      </w:r>
      <w:r w:rsidRPr="00EE5ED7" w:rsidR="000553B9">
        <w:rPr>
          <w:rStyle w:val="normaltextrun"/>
          <w:rFonts w:ascii="Encode Sans ExpandedLight" w:hAnsi="Encode Sans ExpandedLight" w:cs="Calibri"/>
        </w:rPr>
        <w:t xml:space="preserve"> </w:t>
      </w:r>
      <w:r w:rsidRPr="00EE5ED7" w:rsidR="00216475">
        <w:rPr>
          <w:rStyle w:val="normaltextrun"/>
          <w:rFonts w:ascii="Encode Sans ExpandedLight" w:hAnsi="Encode Sans ExpandedLight" w:cs="Calibri"/>
        </w:rPr>
        <w:t>to</w:t>
      </w:r>
      <w:r w:rsidRPr="00EE5ED7" w:rsidR="00D41266">
        <w:rPr>
          <w:rStyle w:val="normaltextrun"/>
          <w:rFonts w:ascii="Encode Sans ExpandedLight" w:hAnsi="Encode Sans ExpandedLight" w:cs="Calibri"/>
        </w:rPr>
        <w:t xml:space="preserve"> </w:t>
      </w:r>
      <w:r w:rsidRPr="00EE5ED7" w:rsidR="001737E2">
        <w:rPr>
          <w:rStyle w:val="normaltextrun"/>
          <w:rFonts w:ascii="Encode Sans ExpandedLight" w:hAnsi="Encode Sans ExpandedLight" w:cs="Calibri"/>
        </w:rPr>
        <w:t>OEM specifications.</w:t>
      </w:r>
      <w:r w:rsidRPr="00EE5ED7" w:rsidR="00C76F9F">
        <w:rPr>
          <w:rStyle w:val="normaltextrun"/>
          <w:rFonts w:ascii="Encode Sans ExpandedLight" w:hAnsi="Encode Sans ExpandedLight" w:cs="Calibri"/>
        </w:rPr>
        <w:t xml:space="preserve"> </w:t>
      </w:r>
      <w:r w:rsidR="00651CC0">
        <w:rPr>
          <w:rStyle w:val="normaltextrun"/>
          <w:rFonts w:ascii="Encode Sans ExpandedLight" w:hAnsi="Encode Sans ExpandedLight" w:cs="Calibri"/>
        </w:rPr>
        <w:t>N</w:t>
      </w:r>
      <w:r w:rsidR="00694710">
        <w:rPr>
          <w:rStyle w:val="normaltextrun"/>
          <w:rFonts w:ascii="Encode Sans ExpandedLight" w:hAnsi="Encode Sans ExpandedLight" w:cs="Calibri"/>
        </w:rPr>
        <w:t xml:space="preserve">early </w:t>
      </w:r>
      <w:r w:rsidR="00E96DA0">
        <w:rPr>
          <w:rStyle w:val="normaltextrun"/>
          <w:rFonts w:ascii="Encode Sans ExpandedLight" w:hAnsi="Encode Sans ExpandedLight" w:cs="Calibri"/>
        </w:rPr>
        <w:t>12,000</w:t>
      </w:r>
      <w:r w:rsidRPr="00EE5ED7" w:rsidR="00304A97">
        <w:rPr>
          <w:rFonts w:ascii="Encode Sans ExpandedLight" w:hAnsi="Encode Sans ExpandedLight" w:cs="Calibri"/>
        </w:rPr>
        <w:t xml:space="preserve"> parts</w:t>
      </w:r>
      <w:r w:rsidRPr="00EE5ED7" w:rsidR="00304A97">
        <w:rPr>
          <w:rStyle w:val="normaltextrun"/>
          <w:rFonts w:ascii="Encode Sans ExpandedLight" w:hAnsi="Encode Sans ExpandedLight" w:cs="Calibri"/>
        </w:rPr>
        <w:t xml:space="preserve"> </w:t>
      </w:r>
      <w:r w:rsidRPr="00EE5ED7" w:rsidR="003B5BFD">
        <w:rPr>
          <w:rStyle w:val="normaltextrun"/>
          <w:rFonts w:ascii="Encode Sans ExpandedLight" w:hAnsi="Encode Sans ExpandedLight" w:cs="Calibri"/>
        </w:rPr>
        <w:t xml:space="preserve">covering </w:t>
      </w:r>
      <w:r w:rsidRPr="00EE5ED7" w:rsidR="008064CF">
        <w:rPr>
          <w:rStyle w:val="normaltextrun"/>
          <w:rFonts w:ascii="Encode Sans ExpandedLight" w:hAnsi="Encode Sans ExpandedLight" w:cs="Calibri"/>
        </w:rPr>
        <w:t>40 p</w:t>
      </w:r>
      <w:r w:rsidRPr="00EE5ED7" w:rsidR="46F8CB47">
        <w:rPr>
          <w:rStyle w:val="normaltextrun"/>
          <w:rFonts w:ascii="Encode Sans ExpandedLight" w:hAnsi="Encode Sans ExpandedLight" w:cs="Calibri"/>
        </w:rPr>
        <w:t>roduct lines</w:t>
      </w:r>
      <w:r w:rsidR="00651CC0">
        <w:rPr>
          <w:rStyle w:val="normaltextrun"/>
          <w:rFonts w:ascii="Encode Sans ExpandedLight" w:hAnsi="Encode Sans ExpandedLight" w:cs="Calibri"/>
        </w:rPr>
        <w:t>,</w:t>
      </w:r>
      <w:r w:rsidRPr="00EE5ED7" w:rsidR="00304A97">
        <w:rPr>
          <w:rFonts w:ascii="Encode Sans ExpandedLight" w:hAnsi="Encode Sans ExpandedLight" w:cs="Calibri"/>
        </w:rPr>
        <w:t xml:space="preserve"> </w:t>
      </w:r>
      <w:r w:rsidRPr="00EE5ED7" w:rsidR="00304A97">
        <w:rPr>
          <w:rStyle w:val="normaltextrun"/>
          <w:rFonts w:ascii="Encode Sans ExpandedLight" w:hAnsi="Encode Sans ExpandedLight" w:cs="Calibri"/>
        </w:rPr>
        <w:t>including electric vehicle batteries</w:t>
      </w:r>
      <w:r w:rsidR="00651CC0">
        <w:rPr>
          <w:rStyle w:val="normaltextrun"/>
          <w:rFonts w:ascii="Encode Sans ExpandedLight" w:hAnsi="Encode Sans ExpandedLight" w:cs="Calibri"/>
        </w:rPr>
        <w:t>,</w:t>
      </w:r>
      <w:r w:rsidRPr="00EE5ED7" w:rsidR="00304A97">
        <w:rPr>
          <w:rFonts w:ascii="Encode Sans ExpandedLight" w:hAnsi="Encode Sans ExpandedLight" w:cs="Calibri"/>
        </w:rPr>
        <w:t xml:space="preserve"> </w:t>
      </w:r>
      <w:r w:rsidRPr="00EE5ED7" w:rsidR="008064CF">
        <w:rPr>
          <w:rStyle w:val="normaltextrun"/>
          <w:rFonts w:ascii="Encode Sans ExpandedLight" w:hAnsi="Encode Sans ExpandedLight" w:cs="Calibri"/>
        </w:rPr>
        <w:t xml:space="preserve">are </w:t>
      </w:r>
      <w:r w:rsidRPr="00EE5ED7" w:rsidR="7774BBBF">
        <w:rPr>
          <w:rStyle w:val="normaltextrun"/>
          <w:rFonts w:ascii="Encode Sans ExpandedLight" w:hAnsi="Encode Sans ExpandedLight" w:cs="Calibri"/>
        </w:rPr>
        <w:t>available</w:t>
      </w:r>
      <w:r w:rsidR="00EE5ED7">
        <w:rPr>
          <w:rStyle w:val="normaltextrun"/>
          <w:rFonts w:ascii="Encode Sans ExpandedLight" w:hAnsi="Encode Sans ExpandedLight" w:cs="Calibri"/>
        </w:rPr>
        <w:t>.</w:t>
      </w:r>
    </w:p>
    <w:p w:rsidR="00EE5ED7" w:rsidRPr="00EE5ED7" w:rsidP="00EE5ED7">
      <w:pPr>
        <w:pStyle w:val="paragraph"/>
        <w:spacing w:before="0" w:beforeAutospacing="0" w:after="0" w:afterAutospacing="0"/>
        <w:ind w:left="720"/>
        <w:textAlignment w:val="baseline"/>
        <w:rPr>
          <w:rFonts w:ascii="Encode Sans ExpandedLight" w:hAnsi="Encode Sans ExpandedLight" w:cs="Segoe UI"/>
        </w:rPr>
      </w:pPr>
    </w:p>
    <w:p w:rsidR="002843C2" w:rsidRPr="00657785" w:rsidP="00304A97">
      <w:pPr>
        <w:pStyle w:val="paragraph"/>
        <w:numPr>
          <w:ilvl w:val="0"/>
          <w:numId w:val="21"/>
        </w:numPr>
        <w:spacing w:before="0" w:beforeAutospacing="0" w:after="0" w:afterAutospacing="0"/>
        <w:textAlignment w:val="baseline"/>
        <w:rPr>
          <w:rStyle w:val="eop"/>
          <w:rFonts w:ascii="Encode Sans ExpandedLight" w:hAnsi="Encode Sans ExpandedLight" w:cs="Calibri"/>
        </w:rPr>
      </w:pPr>
      <w:r w:rsidRPr="00764A70">
        <w:rPr>
          <w:rStyle w:val="normaltextrun"/>
          <w:rFonts w:ascii="Encode Sans ExpandedLight" w:hAnsi="Encode Sans ExpandedLight" w:cs="Calibri"/>
          <w:b/>
          <w:bCs/>
        </w:rPr>
        <w:t>Repair</w:t>
      </w:r>
      <w:r w:rsidRPr="00657785">
        <w:rPr>
          <w:rStyle w:val="normaltextrun"/>
          <w:rFonts w:ascii="Encode Sans ExpandedLight" w:hAnsi="Encode Sans ExpandedLight" w:cs="Calibri"/>
        </w:rPr>
        <w:t xml:space="preserve"> </w:t>
      </w:r>
      <w:r w:rsidR="00000A06">
        <w:rPr>
          <w:rStyle w:val="normaltextrun"/>
          <w:rFonts w:ascii="Encode Sans ExpandedLight" w:hAnsi="Encode Sans ExpandedLight" w:cs="Calibri"/>
        </w:rPr>
        <w:t>–</w:t>
      </w:r>
      <w:r w:rsidR="00FE7E8C">
        <w:rPr>
          <w:rStyle w:val="normaltextrun"/>
          <w:rFonts w:ascii="Encode Sans ExpandedLight" w:hAnsi="Encode Sans ExpandedLight" w:cs="Calibri"/>
        </w:rPr>
        <w:t xml:space="preserve"> </w:t>
      </w:r>
      <w:r w:rsidR="00F00662">
        <w:rPr>
          <w:rStyle w:val="normaltextrun"/>
          <w:rFonts w:ascii="Encode Sans ExpandedLight" w:hAnsi="Encode Sans ExpandedLight" w:cs="Calibri"/>
        </w:rPr>
        <w:t>Worn p</w:t>
      </w:r>
      <w:r w:rsidR="00000A06">
        <w:rPr>
          <w:rStyle w:val="normaltextrun"/>
          <w:rFonts w:ascii="Encode Sans ExpandedLight" w:hAnsi="Encode Sans ExpandedLight" w:cs="Calibri"/>
        </w:rPr>
        <w:t>arts</w:t>
      </w:r>
      <w:r w:rsidR="00050449">
        <w:rPr>
          <w:rStyle w:val="normaltextrun"/>
          <w:rFonts w:ascii="Encode Sans ExpandedLight" w:hAnsi="Encode Sans ExpandedLight" w:cs="Calibri"/>
        </w:rPr>
        <w:t xml:space="preserve"> are repaired and reinstalled into </w:t>
      </w:r>
      <w:r w:rsidR="009476CB">
        <w:rPr>
          <w:rStyle w:val="normaltextrun"/>
          <w:rFonts w:ascii="Encode Sans ExpandedLight" w:hAnsi="Encode Sans ExpandedLight" w:cs="Calibri"/>
        </w:rPr>
        <w:t>customers</w:t>
      </w:r>
      <w:r w:rsidR="00CE6730">
        <w:rPr>
          <w:rStyle w:val="normaltextrun"/>
          <w:rFonts w:ascii="Encode Sans ExpandedLight" w:hAnsi="Encode Sans ExpandedLight" w:cs="Calibri"/>
        </w:rPr>
        <w:t>’</w:t>
      </w:r>
      <w:r w:rsidR="009476CB">
        <w:rPr>
          <w:rStyle w:val="normaltextrun"/>
          <w:rFonts w:ascii="Encode Sans ExpandedLight" w:hAnsi="Encode Sans ExpandedLight" w:cs="Calibri"/>
        </w:rPr>
        <w:t xml:space="preserve"> </w:t>
      </w:r>
      <w:r w:rsidR="00A4456E">
        <w:rPr>
          <w:rStyle w:val="normaltextrun"/>
          <w:rFonts w:ascii="Encode Sans ExpandedLight" w:hAnsi="Encode Sans ExpandedLight" w:cs="Calibri"/>
        </w:rPr>
        <w:t>vehicle</w:t>
      </w:r>
      <w:r w:rsidR="00CE6730">
        <w:rPr>
          <w:rStyle w:val="normaltextrun"/>
          <w:rFonts w:ascii="Encode Sans ExpandedLight" w:hAnsi="Encode Sans ExpandedLight" w:cs="Calibri"/>
        </w:rPr>
        <w:t>s</w:t>
      </w:r>
      <w:r w:rsidR="009476CB">
        <w:rPr>
          <w:rStyle w:val="normaltextrun"/>
          <w:rFonts w:ascii="Encode Sans ExpandedLight" w:hAnsi="Encode Sans ExpandedLight" w:cs="Calibri"/>
        </w:rPr>
        <w:t xml:space="preserve">. </w:t>
      </w:r>
      <w:r w:rsidR="00050449">
        <w:rPr>
          <w:rStyle w:val="normaltextrun"/>
          <w:rFonts w:ascii="Encode Sans ExpandedLight" w:hAnsi="Encode Sans ExpandedLight" w:cs="Calibri"/>
        </w:rPr>
        <w:t xml:space="preserve">In </w:t>
      </w:r>
      <w:r w:rsidRPr="00657785" w:rsidR="00050449">
        <w:rPr>
          <w:rStyle w:val="normaltextrun"/>
          <w:rFonts w:ascii="Encode Sans ExpandedLight" w:hAnsi="Encode Sans ExpandedLight" w:cs="Calibri"/>
        </w:rPr>
        <w:t>21 locations around the world,</w:t>
      </w:r>
      <w:r w:rsidRPr="00657785">
        <w:rPr>
          <w:rStyle w:val="normaltextrun"/>
          <w:rFonts w:ascii="Encode Sans ExpandedLight" w:hAnsi="Encode Sans ExpandedLight" w:cs="Calibri"/>
        </w:rPr>
        <w:t xml:space="preserve"> e-repair centers work on electric vehicle batteries.</w:t>
      </w:r>
      <w:r w:rsidRPr="00657785">
        <w:rPr>
          <w:rStyle w:val="eop"/>
          <w:rFonts w:ascii="Encode Sans ExpandedLight" w:hAnsi="Encode Sans ExpandedLight" w:cs="Calibri"/>
        </w:rPr>
        <w:t> </w:t>
      </w:r>
    </w:p>
    <w:p w:rsidR="002843C2" w:rsidRPr="00657785" w:rsidP="002843C2">
      <w:pPr>
        <w:pStyle w:val="paragraph"/>
        <w:spacing w:before="0" w:beforeAutospacing="0" w:after="0" w:afterAutospacing="0"/>
        <w:textAlignment w:val="baseline"/>
        <w:rPr>
          <w:rFonts w:ascii="Encode Sans ExpandedLight" w:hAnsi="Encode Sans ExpandedLight" w:cs="Segoe UI"/>
        </w:rPr>
      </w:pPr>
    </w:p>
    <w:p w:rsidR="002843C2" w:rsidRPr="00657785" w:rsidP="006A36B0">
      <w:pPr>
        <w:pStyle w:val="paragraph"/>
        <w:numPr>
          <w:ilvl w:val="0"/>
          <w:numId w:val="21"/>
        </w:numPr>
        <w:spacing w:before="0" w:beforeAutospacing="0" w:after="0" w:afterAutospacing="0"/>
        <w:textAlignment w:val="baseline"/>
        <w:rPr>
          <w:rStyle w:val="eop"/>
          <w:rFonts w:ascii="Encode Sans ExpandedLight" w:hAnsi="Encode Sans ExpandedLight" w:cs="Calibri"/>
        </w:rPr>
      </w:pPr>
      <w:r w:rsidRPr="00E75EB4">
        <w:rPr>
          <w:rStyle w:val="normaltextrun"/>
          <w:rFonts w:ascii="Encode Sans ExpandedLight" w:hAnsi="Encode Sans ExpandedLight" w:cs="Calibri"/>
          <w:b/>
          <w:bCs/>
        </w:rPr>
        <w:t>R</w:t>
      </w:r>
      <w:r w:rsidRPr="00E75EB4" w:rsidR="00764A70">
        <w:rPr>
          <w:rStyle w:val="normaltextrun"/>
          <w:rFonts w:ascii="Encode Sans ExpandedLight" w:hAnsi="Encode Sans ExpandedLight" w:cs="Calibri"/>
          <w:b/>
          <w:bCs/>
        </w:rPr>
        <w:t>euse</w:t>
      </w:r>
      <w:r w:rsidR="00FE7E8C">
        <w:rPr>
          <w:rStyle w:val="normaltextrun"/>
          <w:rFonts w:ascii="Encode Sans ExpandedLight" w:hAnsi="Encode Sans ExpandedLight" w:cs="Calibri"/>
          <w:b/>
          <w:bCs/>
        </w:rPr>
        <w:t xml:space="preserve"> </w:t>
      </w:r>
      <w:bookmarkStart w:id="2" w:name="_Hlk115265913"/>
      <w:r w:rsidR="0067179B">
        <w:rPr>
          <w:rStyle w:val="normaltextrun"/>
          <w:rFonts w:ascii="Encode Sans ExpandedLight" w:hAnsi="Encode Sans ExpandedLight" w:cs="Calibri"/>
          <w:b/>
          <w:bCs/>
        </w:rPr>
        <w:t>–</w:t>
      </w:r>
      <w:bookmarkEnd w:id="2"/>
      <w:r w:rsidR="00FE7E8C">
        <w:rPr>
          <w:rStyle w:val="normaltextrun"/>
          <w:rFonts w:ascii="Encode Sans ExpandedLight" w:hAnsi="Encode Sans ExpandedLight" w:cs="Calibri"/>
          <w:b/>
          <w:bCs/>
        </w:rPr>
        <w:t xml:space="preserve"> </w:t>
      </w:r>
      <w:r w:rsidRPr="00E75EB4" w:rsidR="008857BC">
        <w:rPr>
          <w:rStyle w:val="normaltextrun"/>
          <w:rFonts w:ascii="Encode Sans ExpandedLight" w:hAnsi="Encode Sans ExpandedLight" w:cs="Calibri"/>
        </w:rPr>
        <w:t>Approximately</w:t>
      </w:r>
      <w:r w:rsidR="008857BC">
        <w:rPr>
          <w:rStyle w:val="normaltextrun"/>
          <w:rFonts w:ascii="Encode Sans ExpandedLight" w:hAnsi="Encode Sans ExpandedLight" w:cs="Calibri"/>
          <w:b/>
          <w:bCs/>
        </w:rPr>
        <w:t xml:space="preserve"> </w:t>
      </w:r>
      <w:r w:rsidRPr="00657785" w:rsidR="008857BC">
        <w:rPr>
          <w:rStyle w:val="normaltextrun"/>
          <w:rFonts w:ascii="Encode Sans ExpandedLight" w:hAnsi="Encode Sans ExpandedLight" w:cs="Calibri"/>
        </w:rPr>
        <w:t>4.5 million multi-brand parts</w:t>
      </w:r>
      <w:r w:rsidR="00E0199D">
        <w:rPr>
          <w:rStyle w:val="normaltextrun"/>
          <w:rFonts w:ascii="Encode Sans ExpandedLight" w:hAnsi="Encode Sans ExpandedLight" w:cs="Calibri"/>
        </w:rPr>
        <w:t xml:space="preserve"> in inventory</w:t>
      </w:r>
      <w:r w:rsidR="006B6207">
        <w:rPr>
          <w:rStyle w:val="normaltextrun"/>
          <w:rFonts w:ascii="Encode Sans ExpandedLight" w:hAnsi="Encode Sans ExpandedLight" w:cs="Calibri"/>
          <w:b/>
          <w:bCs/>
        </w:rPr>
        <w:t xml:space="preserve">, </w:t>
      </w:r>
      <w:r w:rsidR="00311674">
        <w:rPr>
          <w:rStyle w:val="normaltextrun"/>
          <w:rFonts w:ascii="Encode Sans ExpandedLight" w:hAnsi="Encode Sans ExpandedLight" w:cs="Calibri"/>
        </w:rPr>
        <w:t>still in good condition</w:t>
      </w:r>
      <w:r w:rsidR="006B6207">
        <w:rPr>
          <w:rStyle w:val="normaltextrun"/>
          <w:rFonts w:ascii="Encode Sans ExpandedLight" w:hAnsi="Encode Sans ExpandedLight" w:cs="Calibri"/>
        </w:rPr>
        <w:t xml:space="preserve">, </w:t>
      </w:r>
      <w:r w:rsidR="002022E6">
        <w:rPr>
          <w:rStyle w:val="normaltextrun"/>
          <w:rFonts w:ascii="Encode Sans ExpandedLight" w:hAnsi="Encode Sans ExpandedLight" w:cs="Calibri"/>
        </w:rPr>
        <w:t xml:space="preserve">are </w:t>
      </w:r>
      <w:r w:rsidR="006B6207">
        <w:rPr>
          <w:rStyle w:val="normaltextrun"/>
          <w:rFonts w:ascii="Encode Sans ExpandedLight" w:hAnsi="Encode Sans ExpandedLight" w:cs="Calibri"/>
        </w:rPr>
        <w:t>recovered from end-of-life vehicles</w:t>
      </w:r>
      <w:r w:rsidR="001A62E8">
        <w:rPr>
          <w:rStyle w:val="normaltextrun"/>
          <w:rFonts w:ascii="Encode Sans ExpandedLight" w:hAnsi="Encode Sans ExpandedLight" w:cs="Calibri"/>
        </w:rPr>
        <w:t xml:space="preserve"> </w:t>
      </w:r>
      <w:r w:rsidR="009B5079">
        <w:rPr>
          <w:rStyle w:val="normaltextrun"/>
          <w:rFonts w:ascii="Encode Sans ExpandedLight" w:hAnsi="Encode Sans ExpandedLight" w:cs="Calibri"/>
        </w:rPr>
        <w:t>and</w:t>
      </w:r>
      <w:r w:rsidR="001A62E8">
        <w:rPr>
          <w:rStyle w:val="normaltextrun"/>
          <w:rFonts w:ascii="Encode Sans ExpandedLight" w:hAnsi="Encode Sans ExpandedLight" w:cs="Calibri"/>
        </w:rPr>
        <w:t xml:space="preserve"> </w:t>
      </w:r>
      <w:r w:rsidR="009B5079">
        <w:rPr>
          <w:rStyle w:val="normaltextrun"/>
          <w:rFonts w:ascii="Encode Sans ExpandedLight" w:hAnsi="Encode Sans ExpandedLight" w:cs="Calibri"/>
        </w:rPr>
        <w:t>sold</w:t>
      </w:r>
      <w:r w:rsidRPr="00657785" w:rsidR="0067179B">
        <w:rPr>
          <w:rStyle w:val="normaltextrun"/>
          <w:rFonts w:ascii="Encode Sans ExpandedLight" w:hAnsi="Encode Sans ExpandedLight" w:cs="Calibri"/>
        </w:rPr>
        <w:t xml:space="preserve"> </w:t>
      </w:r>
      <w:r w:rsidR="009D5CD4">
        <w:rPr>
          <w:rStyle w:val="normaltextrun"/>
          <w:rFonts w:ascii="Encode Sans ExpandedLight" w:hAnsi="Encode Sans ExpandedLight" w:cs="Calibri"/>
        </w:rPr>
        <w:t xml:space="preserve">in 155 countries through the </w:t>
      </w:r>
      <w:r>
        <w:fldChar w:fldCharType="begin"/>
      </w:r>
      <w:r>
        <w:instrText xml:space="preserve"> HYPERLINK "https://www.b-parts.com/" </w:instrText>
      </w:r>
      <w:r>
        <w:fldChar w:fldCharType="separate"/>
      </w:r>
      <w:r w:rsidRPr="0046078A" w:rsidR="00801705">
        <w:rPr>
          <w:rStyle w:val="Hyperlink"/>
          <w:rFonts w:ascii="Encode Sans ExpandedLight" w:hAnsi="Encode Sans ExpandedLight" w:cs="Calibri"/>
        </w:rPr>
        <w:t>B-Parts</w:t>
      </w:r>
      <w:r>
        <w:fldChar w:fldCharType="end"/>
      </w:r>
      <w:r w:rsidR="009D5CD4">
        <w:rPr>
          <w:rStyle w:val="normaltextrun"/>
          <w:rFonts w:ascii="Encode Sans ExpandedLight" w:hAnsi="Encode Sans ExpandedLight" w:cs="Calibri"/>
        </w:rPr>
        <w:t xml:space="preserve"> </w:t>
      </w:r>
      <w:r w:rsidR="00922E71">
        <w:rPr>
          <w:rStyle w:val="normaltextrun"/>
          <w:rFonts w:ascii="Encode Sans ExpandedLight" w:hAnsi="Encode Sans ExpandedLight" w:cs="Calibri"/>
        </w:rPr>
        <w:t>e-commerce platform</w:t>
      </w:r>
      <w:r w:rsidR="009D5CD4">
        <w:rPr>
          <w:rStyle w:val="normaltextrun"/>
          <w:rFonts w:ascii="Encode Sans ExpandedLight" w:hAnsi="Encode Sans ExpandedLight" w:cs="Calibri"/>
        </w:rPr>
        <w:t>.</w:t>
      </w:r>
      <w:r w:rsidR="00E75EB4">
        <w:rPr>
          <w:rStyle w:val="normaltextrun"/>
          <w:rFonts w:ascii="Encode Sans ExpandedLight" w:hAnsi="Encode Sans ExpandedLight" w:cs="Calibri"/>
        </w:rPr>
        <w:t xml:space="preserve"> </w:t>
      </w:r>
      <w:r w:rsidRPr="00657785" w:rsidR="0067179B">
        <w:rPr>
          <w:rStyle w:val="normaltextrun"/>
          <w:rFonts w:ascii="Encode Sans ExpandedLight" w:hAnsi="Encode Sans ExpandedLight" w:cs="Calibri"/>
        </w:rPr>
        <w:t xml:space="preserve"> </w:t>
      </w:r>
    </w:p>
    <w:p w:rsidR="002843C2" w:rsidRPr="00657785" w:rsidP="002843C2">
      <w:pPr>
        <w:pStyle w:val="paragraph"/>
        <w:spacing w:before="0" w:beforeAutospacing="0" w:after="0" w:afterAutospacing="0"/>
        <w:textAlignment w:val="baseline"/>
        <w:rPr>
          <w:rFonts w:ascii="Encode Sans ExpandedLight" w:hAnsi="Encode Sans ExpandedLight" w:cs="Segoe UI"/>
        </w:rPr>
      </w:pPr>
    </w:p>
    <w:p w:rsidR="002034EB" w:rsidRPr="00A13660" w:rsidP="00792B47">
      <w:pPr>
        <w:pStyle w:val="paragraph"/>
        <w:numPr>
          <w:ilvl w:val="0"/>
          <w:numId w:val="21"/>
        </w:numPr>
        <w:spacing w:before="0" w:beforeAutospacing="0" w:after="0" w:afterAutospacing="0"/>
        <w:textAlignment w:val="baseline"/>
        <w:rPr>
          <w:b/>
          <w:bCs/>
        </w:rPr>
      </w:pPr>
      <w:r w:rsidRPr="00A13660">
        <w:rPr>
          <w:rStyle w:val="normaltextrun"/>
          <w:rFonts w:ascii="Encode Sans ExpandedLight" w:hAnsi="Encode Sans ExpandedLight" w:cs="Calibri"/>
          <w:b/>
          <w:bCs/>
        </w:rPr>
        <w:t>Recycle</w:t>
      </w:r>
      <w:r w:rsidRPr="00A13660" w:rsidR="002843C2">
        <w:rPr>
          <w:rStyle w:val="normaltextrun"/>
          <w:rFonts w:ascii="Encode Sans ExpandedLight" w:hAnsi="Encode Sans ExpandedLight" w:cs="Calibri"/>
        </w:rPr>
        <w:t xml:space="preserve"> </w:t>
      </w:r>
      <w:r w:rsidRPr="00A13660" w:rsidR="00E75EB4">
        <w:rPr>
          <w:rStyle w:val="normaltextrun"/>
          <w:rFonts w:ascii="Encode Sans ExpandedLight" w:hAnsi="Encode Sans ExpandedLight" w:cs="Calibri"/>
        </w:rPr>
        <w:t>–</w:t>
      </w:r>
      <w:r w:rsidRPr="00A13660" w:rsidR="003C078F">
        <w:rPr>
          <w:rStyle w:val="normaltextrun"/>
          <w:rFonts w:ascii="Encode Sans ExpandedLight" w:hAnsi="Encode Sans ExpandedLight" w:cs="Calibri"/>
        </w:rPr>
        <w:t xml:space="preserve"> </w:t>
      </w:r>
      <w:r w:rsidRPr="00A13660" w:rsidR="000C24CD">
        <w:rPr>
          <w:rStyle w:val="normaltextrun"/>
          <w:rFonts w:ascii="Encode Sans ExpandedLight" w:hAnsi="Encode Sans ExpandedLight" w:cs="Calibri"/>
        </w:rPr>
        <w:t>P</w:t>
      </w:r>
      <w:r w:rsidRPr="00A13660" w:rsidR="00B504D6">
        <w:rPr>
          <w:rStyle w:val="normaltextrun"/>
          <w:rFonts w:ascii="Encode Sans ExpandedLight" w:hAnsi="Encode Sans ExpandedLight" w:cs="Calibri"/>
        </w:rPr>
        <w:t>roduction</w:t>
      </w:r>
      <w:r w:rsidRPr="00A13660" w:rsidR="00763053">
        <w:rPr>
          <w:rStyle w:val="normaltextrun"/>
          <w:rFonts w:ascii="Encode Sans ExpandedLight" w:hAnsi="Encode Sans ExpandedLight" w:cs="Calibri"/>
        </w:rPr>
        <w:t xml:space="preserve"> scraps and</w:t>
      </w:r>
      <w:r w:rsidRPr="00A13660" w:rsidR="002843C2">
        <w:rPr>
          <w:rStyle w:val="normaltextrun"/>
          <w:rFonts w:ascii="Encode Sans ExpandedLight" w:hAnsi="Encode Sans ExpandedLight" w:cs="Calibri"/>
        </w:rPr>
        <w:t xml:space="preserve"> end-of-life vehicles</w:t>
      </w:r>
      <w:r w:rsidRPr="00A13660" w:rsidR="00B504D6">
        <w:rPr>
          <w:rStyle w:val="normaltextrun"/>
          <w:rFonts w:ascii="Encode Sans ExpandedLight" w:hAnsi="Encode Sans ExpandedLight" w:cs="Calibri"/>
        </w:rPr>
        <w:t xml:space="preserve"> are fed</w:t>
      </w:r>
      <w:r w:rsidRPr="00A13660" w:rsidR="00CF6D22">
        <w:rPr>
          <w:rStyle w:val="normaltextrun"/>
          <w:rFonts w:ascii="Encode Sans ExpandedLight" w:hAnsi="Encode Sans ExpandedLight" w:cs="Calibri"/>
        </w:rPr>
        <w:t xml:space="preserve"> </w:t>
      </w:r>
      <w:r w:rsidRPr="00A13660" w:rsidR="002843C2">
        <w:rPr>
          <w:rStyle w:val="normaltextrun"/>
          <w:rFonts w:ascii="Encode Sans ExpandedLight" w:hAnsi="Encode Sans ExpandedLight" w:cs="Calibri"/>
        </w:rPr>
        <w:t>back into the manufacturing process</w:t>
      </w:r>
      <w:r w:rsidRPr="00A13660" w:rsidR="00270857">
        <w:rPr>
          <w:rStyle w:val="normaltextrun"/>
          <w:rFonts w:ascii="Encode Sans ExpandedLight" w:hAnsi="Encode Sans ExpandedLight" w:cs="Calibri"/>
        </w:rPr>
        <w:t>.</w:t>
      </w:r>
      <w:r w:rsidRPr="00A13660" w:rsidR="002843C2">
        <w:rPr>
          <w:rStyle w:val="normaltextrun"/>
          <w:rFonts w:ascii="Encode Sans ExpandedLight" w:hAnsi="Encode Sans ExpandedLight" w:cs="Calibri"/>
        </w:rPr>
        <w:t xml:space="preserve"> </w:t>
      </w:r>
      <w:r w:rsidRPr="00A13660" w:rsidR="00D639E7">
        <w:rPr>
          <w:rStyle w:val="normaltextrun"/>
          <w:rFonts w:ascii="Encode Sans ExpandedLight" w:hAnsi="Encode Sans ExpandedLight" w:cs="Calibri"/>
        </w:rPr>
        <w:t>In</w:t>
      </w:r>
      <w:r w:rsidRPr="00A13660" w:rsidR="00270857">
        <w:rPr>
          <w:rStyle w:val="normaltextrun"/>
          <w:rFonts w:ascii="Encode Sans ExpandedLight" w:hAnsi="Encode Sans ExpandedLight" w:cs="Calibri"/>
        </w:rPr>
        <w:t xml:space="preserve"> just six months, </w:t>
      </w:r>
      <w:r w:rsidRPr="00A13660" w:rsidR="003C078F">
        <w:rPr>
          <w:rStyle w:val="normaltextrun"/>
          <w:rFonts w:ascii="Encode Sans ExpandedLight" w:hAnsi="Encode Sans ExpandedLight" w:cs="Calibri"/>
        </w:rPr>
        <w:t xml:space="preserve">the </w:t>
      </w:r>
      <w:r w:rsidRPr="00A13660" w:rsidR="00ED0D43">
        <w:rPr>
          <w:rStyle w:val="normaltextrun"/>
          <w:rFonts w:ascii="Encode Sans ExpandedLight" w:hAnsi="Encode Sans ExpandedLight" w:cs="Calibri"/>
        </w:rPr>
        <w:t>business</w:t>
      </w:r>
      <w:r w:rsidRPr="00A13660" w:rsidR="003C078F">
        <w:rPr>
          <w:rStyle w:val="normaltextrun"/>
          <w:rFonts w:ascii="Encode Sans ExpandedLight" w:hAnsi="Encode Sans ExpandedLight" w:cs="Calibri"/>
        </w:rPr>
        <w:t xml:space="preserve"> unit has</w:t>
      </w:r>
      <w:r w:rsidR="000553B9">
        <w:rPr>
          <w:rStyle w:val="normaltextrun"/>
          <w:rFonts w:ascii="Encode Sans ExpandedLight" w:hAnsi="Encode Sans ExpandedLight" w:cs="Calibri"/>
        </w:rPr>
        <w:t xml:space="preserve"> collected</w:t>
      </w:r>
      <w:r w:rsidRPr="00A13660" w:rsidR="002843C2">
        <w:rPr>
          <w:rStyle w:val="normaltextrun"/>
          <w:rFonts w:ascii="Encode Sans ExpandedLight" w:hAnsi="Encode Sans ExpandedLight" w:cs="Calibri"/>
        </w:rPr>
        <w:t xml:space="preserve"> 1 million recycled parts</w:t>
      </w:r>
      <w:r w:rsidRPr="00A13660" w:rsidR="003C078F">
        <w:rPr>
          <w:rStyle w:val="normaltextrun"/>
          <w:rFonts w:ascii="Encode Sans ExpandedLight" w:hAnsi="Encode Sans ExpandedLight" w:cs="Calibri"/>
        </w:rPr>
        <w:t>.</w:t>
      </w:r>
    </w:p>
    <w:p w:rsidR="002034EB" w:rsidP="009C207A">
      <w:pPr>
        <w:pStyle w:val="SDatePlace"/>
        <w:spacing w:after="0"/>
        <w:rPr>
          <w:b/>
          <w:bCs/>
          <w:szCs w:val="24"/>
        </w:rPr>
      </w:pPr>
    </w:p>
    <w:p w:rsidR="009C207A" w:rsidP="009C207A">
      <w:pPr>
        <w:pStyle w:val="SDatePlace"/>
        <w:spacing w:after="0"/>
        <w:rPr>
          <w:b/>
          <w:bCs/>
          <w:szCs w:val="24"/>
        </w:rPr>
      </w:pPr>
      <w:r w:rsidRPr="4358470B">
        <w:rPr>
          <w:b/>
        </w:rPr>
        <w:t>Hubs Complemented by Local Loops</w:t>
      </w:r>
    </w:p>
    <w:p w:rsidR="00320C5C" w:rsidP="009C207A">
      <w:pPr>
        <w:pStyle w:val="SDatePlace"/>
        <w:spacing w:after="0"/>
      </w:pPr>
      <w:r>
        <w:t xml:space="preserve">Stellantis’ Circular Economy Business Unit plan calls for aggressive scaling up in volumes and </w:t>
      </w:r>
      <w:r w:rsidR="00741921">
        <w:t>expansion to</w:t>
      </w:r>
      <w:r>
        <w:t xml:space="preserve"> new countries, while ensuring constant innovation and re-skilling for new techs.</w:t>
      </w:r>
      <w:r w:rsidR="00F0159B">
        <w:t xml:space="preserve"> </w:t>
      </w:r>
    </w:p>
    <w:p w:rsidR="00320C5C" w:rsidP="009C207A">
      <w:pPr>
        <w:pStyle w:val="SDatePlace"/>
        <w:spacing w:after="0"/>
      </w:pPr>
    </w:p>
    <w:p w:rsidR="00B344A4" w:rsidP="00B344A4">
      <w:pPr>
        <w:pStyle w:val="SDatePlace"/>
        <w:spacing w:after="0"/>
      </w:pPr>
      <w:r>
        <w:t>In</w:t>
      </w:r>
      <w:r w:rsidR="00EB2495">
        <w:t xml:space="preserve"> September</w:t>
      </w:r>
      <w:r w:rsidR="008B6FB9">
        <w:t>,</w:t>
      </w:r>
      <w:r w:rsidR="000877E6">
        <w:t xml:space="preserve"> Stellantis announced that its leading Circular Economy Hub will launch in 2023 at its Mirafiori Complex in Italy. The dedicated operation will enable the expansion of Stellantis’ current activities and support its ‘cradle-to-cradle’ business model in Europe.</w:t>
      </w:r>
      <w:r w:rsidR="00CC4C2E">
        <w:t xml:space="preserve"> The Hub will host </w:t>
      </w:r>
      <w:r w:rsidRPr="00CC4C2E" w:rsidR="00CC4C2E">
        <w:t>vehicle reconditioning, vehicle dismantling, and parts remanufacturing</w:t>
      </w:r>
      <w:r w:rsidR="00CC4C2E">
        <w:t xml:space="preserve"> activities</w:t>
      </w:r>
      <w:r w:rsidRPr="00CC4C2E" w:rsidR="00CC4C2E">
        <w:t>, with the scope set to expand further globally.</w:t>
      </w:r>
      <w:r w:rsidR="00AA199A">
        <w:t xml:space="preserve"> </w:t>
      </w:r>
      <w:r w:rsidR="00D60871">
        <w:t xml:space="preserve">The </w:t>
      </w:r>
      <w:r w:rsidRPr="00AA199A" w:rsidR="00AA199A">
        <w:t>business unit</w:t>
      </w:r>
      <w:r w:rsidR="00D60871">
        <w:t xml:space="preserve">’s </w:t>
      </w:r>
      <w:r w:rsidRPr="00AA199A" w:rsidR="00AA199A">
        <w:t xml:space="preserve">ambition is </w:t>
      </w:r>
      <w:r w:rsidR="00CF47FA">
        <w:t xml:space="preserve">also </w:t>
      </w:r>
      <w:r w:rsidRPr="00AA199A" w:rsidR="00AA199A">
        <w:t xml:space="preserve">complementary to </w:t>
      </w:r>
      <w:r w:rsidR="002759A0">
        <w:t>the</w:t>
      </w:r>
      <w:r w:rsidR="00CF47FA">
        <w:t xml:space="preserve"> 201</w:t>
      </w:r>
      <w:r w:rsidR="00F14E1F">
        <w:t>6</w:t>
      </w:r>
      <w:r w:rsidR="00CF47FA">
        <w:t xml:space="preserve"> </w:t>
      </w:r>
      <w:r w:rsidRPr="00AA199A" w:rsidR="00AA199A">
        <w:t xml:space="preserve">acquisition of </w:t>
      </w:r>
      <w:r>
        <w:fldChar w:fldCharType="begin"/>
      </w:r>
      <w:r>
        <w:instrText xml:space="preserve"> HYPERLINK "https://aramis.group/" </w:instrText>
      </w:r>
      <w:r>
        <w:fldChar w:fldCharType="separate"/>
      </w:r>
      <w:r w:rsidRPr="008F2CF9" w:rsidR="00AA199A">
        <w:rPr>
          <w:rStyle w:val="Hyperlink"/>
        </w:rPr>
        <w:t>Aramis</w:t>
      </w:r>
      <w:r>
        <w:fldChar w:fldCharType="end"/>
      </w:r>
      <w:r w:rsidR="00CF47FA">
        <w:t>,</w:t>
      </w:r>
      <w:r w:rsidRPr="00AA199A" w:rsidR="00AA199A">
        <w:t xml:space="preserve"> </w:t>
      </w:r>
      <w:r w:rsidRPr="00732CE8" w:rsidR="00732CE8">
        <w:t>a European leader in the online multi-brand purchase and sale of used cars</w:t>
      </w:r>
      <w:r w:rsidRPr="00AA199A" w:rsidR="00AA199A">
        <w:t xml:space="preserve">, </w:t>
      </w:r>
      <w:r w:rsidR="00284DF1">
        <w:t xml:space="preserve">that will (by year-end) have </w:t>
      </w:r>
      <w:r>
        <w:t xml:space="preserve">seven in-house refurbishing </w:t>
      </w:r>
      <w:r w:rsidR="00B344E8">
        <w:t>centers</w:t>
      </w:r>
      <w:r>
        <w:t xml:space="preserve">, strategically placed over </w:t>
      </w:r>
    </w:p>
    <w:p w:rsidR="000877E6" w:rsidP="000877E6">
      <w:pPr>
        <w:pStyle w:val="SDatePlace"/>
        <w:spacing w:after="0"/>
      </w:pPr>
      <w:r>
        <w:t>Western and Central Europe</w:t>
      </w:r>
      <w:r w:rsidRPr="00AA199A" w:rsidR="00AA199A">
        <w:t>.</w:t>
      </w:r>
    </w:p>
    <w:p w:rsidR="000877E6" w:rsidP="000877E6">
      <w:pPr>
        <w:pStyle w:val="SDatePlace"/>
        <w:spacing w:after="0"/>
      </w:pPr>
    </w:p>
    <w:p w:rsidR="00B718BD" w:rsidP="00161C2B">
      <w:pPr>
        <w:pStyle w:val="SDatePlace"/>
        <w:spacing w:after="0"/>
        <w:rPr>
          <w:b/>
          <w:bCs/>
          <w:szCs w:val="24"/>
        </w:rPr>
      </w:pPr>
      <w:r>
        <w:t xml:space="preserve">In addition to </w:t>
      </w:r>
      <w:r w:rsidR="00EA2AB3">
        <w:t>c</w:t>
      </w:r>
      <w:r w:rsidR="00915CEE">
        <w:t xml:space="preserve">ircular </w:t>
      </w:r>
      <w:r w:rsidR="00EA2AB3">
        <w:t>e</w:t>
      </w:r>
      <w:r w:rsidR="00915CEE">
        <w:t xml:space="preserve">conomy </w:t>
      </w:r>
      <w:r w:rsidR="001D5D1D">
        <w:t>h</w:t>
      </w:r>
      <w:r w:rsidR="00153204">
        <w:t>ubs,</w:t>
      </w:r>
      <w:r w:rsidR="00EF4AB1">
        <w:t xml:space="preserve"> </w:t>
      </w:r>
      <w:r w:rsidR="00306EBB">
        <w:t xml:space="preserve">the business unit will </w:t>
      </w:r>
      <w:r w:rsidR="009F70DD">
        <w:t>use</w:t>
      </w:r>
      <w:r w:rsidR="00153204">
        <w:t xml:space="preserve"> </w:t>
      </w:r>
      <w:r w:rsidR="00956392">
        <w:t>‘</w:t>
      </w:r>
      <w:r w:rsidR="00BC2FD8">
        <w:t xml:space="preserve">local </w:t>
      </w:r>
      <w:r w:rsidR="00EE7766">
        <w:t>loops</w:t>
      </w:r>
      <w:r w:rsidR="00A152EC">
        <w:t>,</w:t>
      </w:r>
      <w:r w:rsidR="00956392">
        <w:t>’</w:t>
      </w:r>
      <w:r w:rsidR="002F5EFE">
        <w:t xml:space="preserve"> </w:t>
      </w:r>
      <w:r w:rsidRPr="00A152EC" w:rsidR="005A445F">
        <w:t xml:space="preserve">to </w:t>
      </w:r>
      <w:r w:rsidR="00FE2FA6">
        <w:t xml:space="preserve">keep </w:t>
      </w:r>
      <w:r w:rsidR="00E45844">
        <w:t xml:space="preserve">products and </w:t>
      </w:r>
      <w:r w:rsidR="00FE2FA6">
        <w:t>materials within</w:t>
      </w:r>
      <w:r w:rsidR="00903827">
        <w:t xml:space="preserve"> </w:t>
      </w:r>
      <w:r w:rsidRPr="00A152EC" w:rsidR="00A152EC">
        <w:t>countries</w:t>
      </w:r>
      <w:r w:rsidR="003E1C79">
        <w:t>, speeding</w:t>
      </w:r>
      <w:r w:rsidR="00797EBA">
        <w:t xml:space="preserve"> </w:t>
      </w:r>
      <w:r w:rsidR="00653A06">
        <w:t>deliveries</w:t>
      </w:r>
      <w:r w:rsidR="00797EBA">
        <w:t xml:space="preserve"> for customers</w:t>
      </w:r>
      <w:r w:rsidR="00903827">
        <w:t xml:space="preserve">. </w:t>
      </w:r>
      <w:r w:rsidR="00161C2B">
        <w:t>In</w:t>
      </w:r>
      <w:r w:rsidR="00A3135D">
        <w:t xml:space="preserve"> Brazil</w:t>
      </w:r>
      <w:r w:rsidR="006A1408">
        <w:t>,</w:t>
      </w:r>
      <w:r w:rsidR="00E61CB1">
        <w:t xml:space="preserve"> </w:t>
      </w:r>
      <w:r w:rsidR="00F0159B">
        <w:t xml:space="preserve">key parts, i.e., </w:t>
      </w:r>
      <w:r w:rsidRPr="006133DB" w:rsidR="00F0159B">
        <w:t>starter motors</w:t>
      </w:r>
      <w:r w:rsidR="00533361">
        <w:t xml:space="preserve"> and</w:t>
      </w:r>
      <w:r w:rsidRPr="006133DB" w:rsidR="00F0159B">
        <w:t xml:space="preserve"> alternators </w:t>
      </w:r>
      <w:r w:rsidR="00F0159B">
        <w:t>from</w:t>
      </w:r>
      <w:r w:rsidRPr="008361DA" w:rsidR="00F0159B">
        <w:t xml:space="preserve"> </w:t>
      </w:r>
      <w:r w:rsidR="00F0159B">
        <w:t>Stellantis brand vehicles</w:t>
      </w:r>
      <w:r w:rsidR="00EA2AB3">
        <w:t>,</w:t>
      </w:r>
      <w:r w:rsidR="00A3135D">
        <w:t xml:space="preserve"> are </w:t>
      </w:r>
      <w:r w:rsidR="00F0159B">
        <w:t>remanufactured</w:t>
      </w:r>
      <w:r w:rsidR="00A3135D">
        <w:t>,</w:t>
      </w:r>
      <w:r w:rsidR="00F0159B">
        <w:t xml:space="preserve"> distributed and sold across 1,000 local dealerships</w:t>
      </w:r>
      <w:r w:rsidRPr="00A152EC" w:rsidR="00A152EC">
        <w:rPr>
          <w:b/>
          <w:bCs/>
          <w:szCs w:val="24"/>
        </w:rPr>
        <w:t xml:space="preserve"> − </w:t>
      </w:r>
      <w:r w:rsidRPr="00161C2B" w:rsidR="00A152EC">
        <w:rPr>
          <w:szCs w:val="24"/>
        </w:rPr>
        <w:t>supporting the Circular Economy philosophy and the drive to carbon net zero.</w:t>
      </w:r>
      <w:r w:rsidRPr="00A152EC" w:rsidR="00A152EC">
        <w:rPr>
          <w:b/>
          <w:bCs/>
          <w:szCs w:val="24"/>
        </w:rPr>
        <w:t xml:space="preserve">  </w:t>
      </w:r>
    </w:p>
    <w:p w:rsidR="00A152EC" w:rsidP="004B143F">
      <w:pPr>
        <w:pStyle w:val="SDatePlace"/>
        <w:spacing w:after="0"/>
        <w:rPr>
          <w:b/>
          <w:bCs/>
          <w:szCs w:val="24"/>
        </w:rPr>
      </w:pPr>
    </w:p>
    <w:p w:rsidR="001B5D3D" w:rsidRPr="001B5D3D" w:rsidP="004B143F">
      <w:pPr>
        <w:pStyle w:val="SDatePlace"/>
        <w:spacing w:after="0"/>
        <w:rPr>
          <w:szCs w:val="24"/>
        </w:rPr>
      </w:pPr>
      <w:r w:rsidRPr="001B5D3D">
        <w:rPr>
          <w:szCs w:val="24"/>
        </w:rPr>
        <w:t xml:space="preserve">This builds on the skills the Company currently </w:t>
      </w:r>
      <w:r w:rsidRPr="001B5D3D" w:rsidR="000A09BD">
        <w:rPr>
          <w:szCs w:val="24"/>
        </w:rPr>
        <w:t>have</w:t>
      </w:r>
      <w:r w:rsidRPr="001B5D3D">
        <w:rPr>
          <w:szCs w:val="24"/>
        </w:rPr>
        <w:t xml:space="preserve"> and is another important step in the implementation of the strategic plan for Stellantis’ Circular Economy Business Unit as it pushes to quadruple extended life revenues for parts and services and </w:t>
      </w:r>
      <w:r>
        <w:rPr>
          <w:szCs w:val="24"/>
        </w:rPr>
        <w:t>increase</w:t>
      </w:r>
      <w:r w:rsidRPr="001B5D3D">
        <w:rPr>
          <w:szCs w:val="24"/>
        </w:rPr>
        <w:t xml:space="preserve"> recycling revenues by 10 times by 2030 as compared to 2021.</w:t>
      </w:r>
    </w:p>
    <w:p w:rsidR="001B5D3D" w:rsidP="004B143F">
      <w:pPr>
        <w:pStyle w:val="SDatePlace"/>
        <w:spacing w:after="0"/>
        <w:rPr>
          <w:b/>
          <w:bCs/>
          <w:szCs w:val="24"/>
        </w:rPr>
      </w:pPr>
    </w:p>
    <w:p w:rsidR="00D63AD2" w:rsidP="004B143F">
      <w:pPr>
        <w:pStyle w:val="SDatePlace"/>
        <w:spacing w:after="0"/>
        <w:rPr>
          <w:b/>
          <w:bCs/>
          <w:szCs w:val="24"/>
        </w:rPr>
      </w:pPr>
      <w:r>
        <w:rPr>
          <w:b/>
          <w:bCs/>
          <w:szCs w:val="24"/>
        </w:rPr>
        <w:t xml:space="preserve">Introducing </w:t>
      </w:r>
      <w:r w:rsidRPr="001E6145" w:rsidR="001E6145">
        <w:rPr>
          <w:b/>
          <w:bCs/>
          <w:szCs w:val="24"/>
        </w:rPr>
        <w:t xml:space="preserve">SUSTAINera </w:t>
      </w:r>
    </w:p>
    <w:p w:rsidR="00E70B9F" w:rsidP="00E70B9F">
      <w:pPr>
        <w:pStyle w:val="SDatePlace"/>
        <w:spacing w:after="0"/>
      </w:pPr>
      <w:r w:rsidRPr="004B14F6">
        <w:t xml:space="preserve">With the expansion of circular economy activities, the business unit is also launching its new SUSTAINera label for parts and accessories, indicating a savings of up to 80% materials and 50% energy as compared to their equivalent new parts. The values are determined by conducting a life-cycle analysis of </w:t>
      </w:r>
      <w:r w:rsidRPr="004B14F6" w:rsidR="006B00FB">
        <w:t xml:space="preserve">the </w:t>
      </w:r>
      <w:r w:rsidRPr="004B14F6" w:rsidR="00CE4C9C">
        <w:t xml:space="preserve">corresponding </w:t>
      </w:r>
      <w:r w:rsidRPr="004B14F6" w:rsidR="006B00FB">
        <w:t>best-sell</w:t>
      </w:r>
      <w:r w:rsidRPr="004B14F6" w:rsidR="003F61FD">
        <w:t xml:space="preserve">er </w:t>
      </w:r>
      <w:r w:rsidRPr="004B14F6" w:rsidR="00EA2901">
        <w:t>in each p</w:t>
      </w:r>
      <w:r w:rsidRPr="004B14F6" w:rsidR="00486328">
        <w:t>roduct family</w:t>
      </w:r>
      <w:r w:rsidRPr="004B14F6">
        <w:t xml:space="preserve"> in accordance with a methodology approved by Sphera, an independent company.</w:t>
      </w:r>
    </w:p>
    <w:p w:rsidR="00CE3531" w:rsidP="00E70B9F">
      <w:pPr>
        <w:pStyle w:val="SDatePlace"/>
        <w:spacing w:after="0"/>
      </w:pPr>
    </w:p>
    <w:p w:rsidR="00E70B9F" w:rsidP="00E70B9F">
      <w:pPr>
        <w:pStyle w:val="SDatePlace"/>
        <w:spacing w:after="0"/>
      </w:pPr>
      <w:r>
        <w:t>“The SUSTAINera label represents our promise to provide customers sustainable, transparent and affordable products and services</w:t>
      </w:r>
      <w:r w:rsidRPr="00C01C93">
        <w:t xml:space="preserve"> </w:t>
      </w:r>
      <w:r>
        <w:t>to our customers for all brands of vehicles, without compromising quality, while preserving the environment through decreased waste and less use of our planet’s resources,” said Alison Jones.</w:t>
      </w:r>
    </w:p>
    <w:p w:rsidR="00B830E5" w:rsidP="000B331D">
      <w:pPr>
        <w:pStyle w:val="SDatePlace"/>
        <w:spacing w:after="0"/>
        <w:rPr>
          <w:szCs w:val="24"/>
        </w:rPr>
      </w:pPr>
    </w:p>
    <w:p w:rsidR="000B331D" w:rsidP="000B331D">
      <w:pPr>
        <w:pStyle w:val="SDatePlace"/>
        <w:spacing w:after="0"/>
      </w:pPr>
      <w:r>
        <w:t xml:space="preserve">Chosen from among hundreds of Stellantis employees’ proposals, </w:t>
      </w:r>
      <w:r w:rsidR="00752867">
        <w:t xml:space="preserve">the </w:t>
      </w:r>
      <w:r>
        <w:t>SUSTAINera</w:t>
      </w:r>
      <w:r>
        <w:t xml:space="preserve"> </w:t>
      </w:r>
      <w:r w:rsidR="00752867">
        <w:t>label</w:t>
      </w:r>
      <w:r>
        <w:t xml:space="preserve"> </w:t>
      </w:r>
      <w:r>
        <w:t>also embodies the Company’s core value of making a better future through a responsible business entering a new era of sustainability.</w:t>
      </w:r>
    </w:p>
    <w:p w:rsidR="00E047DA" w:rsidP="004B143F">
      <w:pPr>
        <w:pStyle w:val="SDatePlace"/>
        <w:spacing w:after="0"/>
        <w:jc w:val="center"/>
      </w:pPr>
      <w:r>
        <w:t># # #</w:t>
      </w:r>
    </w:p>
    <w:p w:rsidR="00AC6EE5" w:rsidP="000F2FE8">
      <w:pPr>
        <w:pStyle w:val="SDatePlace"/>
        <w:rPr>
          <w:b/>
          <w:color w:val="243782" w:themeColor="accent1"/>
          <w:sz w:val="22"/>
        </w:rPr>
      </w:pPr>
    </w:p>
    <w:p w:rsidR="00B96799" w:rsidRPr="007819D6" w:rsidP="000F2FE8">
      <w:pPr>
        <w:pStyle w:val="SDatePlace"/>
        <w:rPr>
          <w:b/>
          <w:color w:val="243782" w:themeColor="accent1"/>
          <w:sz w:val="22"/>
        </w:rPr>
      </w:pPr>
      <w:r w:rsidRPr="007819D6">
        <w:rPr>
          <w:b/>
          <w:color w:val="243782" w:themeColor="accent1"/>
          <w:sz w:val="22"/>
        </w:rPr>
        <w:t>About Stellantis</w:t>
      </w:r>
    </w:p>
    <w:p w:rsidR="007819D6" w:rsidRPr="007819D6" w:rsidP="007819D6">
      <w:pPr>
        <w:rPr>
          <w:rFonts w:eastAsia="Encode Sans" w:cs="Encode Sans"/>
          <w:i/>
          <w:color w:val="222222"/>
          <w:sz w:val="22"/>
          <w:szCs w:val="24"/>
          <w:highlight w:val="white"/>
        </w:rPr>
      </w:pPr>
      <w:bookmarkStart w:id="3" w:name="_Hlk97712532"/>
      <w:r w:rsidRPr="007819D6">
        <w:rPr>
          <w:rFonts w:eastAsia="Encode Sans" w:cs="Encode Sans"/>
          <w:i/>
          <w:color w:val="222222"/>
          <w:sz w:val="22"/>
          <w:szCs w:val="24"/>
          <w:highlight w:val="white"/>
        </w:rPr>
        <w:t>Stellantis N.V. (NYSE / MTA / Euronext Paris: STLA) is one of the world</w:t>
      </w:r>
      <w:r w:rsidR="00361849">
        <w:rPr>
          <w:rFonts w:eastAsia="Encode Sans" w:cs="Encode Sans"/>
          <w:i/>
          <w:color w:val="222222"/>
          <w:sz w:val="22"/>
          <w:szCs w:val="24"/>
          <w:highlight w:val="white"/>
        </w:rPr>
        <w:t>’</w:t>
      </w:r>
      <w:r w:rsidRPr="007819D6">
        <w:rPr>
          <w:rFonts w:eastAsia="Encode Sans" w:cs="Encode Sans"/>
          <w:i/>
          <w:color w:val="222222"/>
          <w:sz w:val="22"/>
          <w:szCs w:val="24"/>
          <w:highlight w:val="white"/>
        </w:rPr>
        <w:t>s leading automakers and a mobility provider</w:t>
      </w:r>
      <w:r w:rsidRPr="00725131">
        <w:rPr>
          <w:rFonts w:eastAsia="Encode Sans" w:cs="Encode Sans"/>
          <w:i/>
          <w:color w:val="222222"/>
          <w:sz w:val="22"/>
          <w:szCs w:val="24"/>
        </w:rPr>
        <w:t xml:space="preserve">. </w:t>
      </w:r>
      <w:r w:rsidRPr="00725131" w:rsidR="00B177DF">
        <w:rPr>
          <w:rFonts w:eastAsia="Encode Sans" w:cs="Encode Sans"/>
          <w:i/>
          <w:color w:val="222222"/>
          <w:sz w:val="22"/>
          <w:szCs w:val="24"/>
        </w:rPr>
        <w:t>Its</w:t>
      </w:r>
      <w:r w:rsidRPr="00725131">
        <w:rPr>
          <w:rFonts w:eastAsia="Encode Sans" w:cs="Encode Sans"/>
          <w:i/>
          <w:color w:val="222222"/>
          <w:sz w:val="22"/>
          <w:szCs w:val="24"/>
        </w:rPr>
        <w:t xml:space="preserve"> </w:t>
      </w:r>
      <w:r w:rsidRPr="007819D6">
        <w:rPr>
          <w:rFonts w:eastAsia="Encode Sans" w:cs="Encode Sans"/>
          <w:i/>
          <w:color w:val="222222"/>
          <w:sz w:val="22"/>
          <w:szCs w:val="24"/>
          <w:highlight w:val="white"/>
        </w:rPr>
        <w:t>storied and iconic brands embody the passion of their visionary founders and today</w:t>
      </w:r>
      <w:r w:rsidR="00361849">
        <w:rPr>
          <w:rFonts w:eastAsia="Encode Sans" w:cs="Encode Sans"/>
          <w:i/>
          <w:color w:val="222222"/>
          <w:sz w:val="22"/>
          <w:szCs w:val="24"/>
          <w:highlight w:val="white"/>
        </w:rPr>
        <w:t>’</w:t>
      </w:r>
      <w:r w:rsidRPr="007819D6">
        <w:rPr>
          <w:rFonts w:eastAsia="Encode Sans" w:cs="Encode Sans"/>
          <w:i/>
          <w:color w:val="222222"/>
          <w:sz w:val="22"/>
          <w:szCs w:val="24"/>
          <w:highlight w:val="white"/>
        </w:rPr>
        <w:t>s customers in their innovative products and services, including Abarth, Alfa Romeo, Chrysler, Citroën, Dodge, DS Automobiles, Fiat, Jeep</w:t>
      </w:r>
      <w:r w:rsidRPr="007819D6">
        <w:rPr>
          <w:rFonts w:eastAsia="Encode Sans" w:cs="Encode Sans"/>
          <w:i/>
          <w:color w:val="222222"/>
          <w:sz w:val="22"/>
          <w:szCs w:val="24"/>
          <w:highlight w:val="white"/>
          <w:vertAlign w:val="subscript"/>
        </w:rPr>
        <w:t>®</w:t>
      </w:r>
      <w:r w:rsidRPr="007819D6">
        <w:rPr>
          <w:rFonts w:eastAsia="Encode Sans" w:cs="Encode Sans"/>
          <w:i/>
          <w:color w:val="222222"/>
          <w:sz w:val="22"/>
          <w:szCs w:val="24"/>
          <w:highlight w:val="white"/>
        </w:rPr>
        <w:t xml:space="preserve">,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w:t>
      </w:r>
      <w:r w:rsidR="00435A04">
        <w:rPr>
          <w:rFonts w:eastAsia="Encode Sans" w:cs="Encode Sans"/>
          <w:i/>
          <w:color w:val="222222"/>
          <w:sz w:val="22"/>
          <w:szCs w:val="24"/>
          <w:highlight w:val="white"/>
        </w:rPr>
        <w:t xml:space="preserve">For more information, visit </w:t>
      </w:r>
      <w:r w:rsidRPr="0028018B" w:rsidR="00435A04">
        <w:rPr>
          <w:rFonts w:eastAsia="Encode Sans" w:cs="Encode Sans"/>
          <w:i/>
          <w:color w:val="222222"/>
          <w:sz w:val="22"/>
          <w:szCs w:val="24"/>
          <w:highlight w:val="white"/>
          <w:u w:val="single"/>
        </w:rPr>
        <w:t>www.stellantis.com</w:t>
      </w:r>
      <w:r w:rsidRPr="007819D6">
        <w:rPr>
          <w:rFonts w:eastAsia="Encode Sans" w:cs="Encode Sans"/>
          <w:i/>
          <w:color w:val="222222"/>
          <w:sz w:val="22"/>
          <w:szCs w:val="24"/>
          <w:highlight w:val="whit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9"/>
        <w:gridCol w:w="1835"/>
        <w:gridCol w:w="570"/>
        <w:gridCol w:w="1624"/>
        <w:gridCol w:w="556"/>
        <w:gridCol w:w="1591"/>
        <w:gridCol w:w="568"/>
        <w:gridCol w:w="1041"/>
        <w:gridCol w:w="22"/>
      </w:tblGrid>
      <w:tr w:rsidTr="0023542B">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729"/>
        </w:trPr>
        <w:tc>
          <w:tcPr>
            <w:tcW w:w="579" w:type="dxa"/>
            <w:vAlign w:val="center"/>
          </w:tcPr>
          <w:p w:rsidR="001E6C1E" w:rsidRPr="006279C9" w:rsidP="00792B47">
            <w:pPr>
              <w:spacing w:after="0"/>
              <w:jc w:val="left"/>
              <w:rPr>
                <w:color w:val="243782" w:themeColor="text2"/>
                <w:sz w:val="22"/>
                <w:szCs w:val="22"/>
              </w:rPr>
            </w:pPr>
            <w:bookmarkEnd w:id="3"/>
            <w:r w:rsidRPr="006279C9">
              <w:rPr>
                <w:noProof/>
                <w:color w:val="243782" w:themeColor="text2"/>
                <w:sz w:val="22"/>
                <w:szCs w:val="22"/>
                <w:lang w:val="fr-FR" w:eastAsia="fr-FR"/>
              </w:rPr>
              <w:drawing>
                <wp:anchor distT="0" distB="0" distL="114300" distR="114300" simplePos="0" relativeHeight="251663360" behindDoc="0" locked="0" layoutInCell="1" allowOverlap="1">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rsidR="001E6C1E" w:rsidRPr="006279C9" w:rsidP="00792B47">
            <w:pPr>
              <w:spacing w:before="120" w:after="0"/>
              <w:jc w:val="left"/>
              <w:rPr>
                <w:color w:val="243782" w:themeColor="text2"/>
                <w:sz w:val="22"/>
                <w:szCs w:val="22"/>
              </w:rPr>
            </w:pPr>
            <w:r>
              <w:fldChar w:fldCharType="begin"/>
            </w:r>
            <w:r>
              <w:instrText xml:space="preserve"> HYPERLINK "https://twitter.com/Stellantis" </w:instrText>
            </w:r>
            <w:r>
              <w:fldChar w:fldCharType="separate"/>
            </w:r>
            <w:r w:rsidRPr="0028018B">
              <w:rPr>
                <w:rStyle w:val="Hyperlink"/>
                <w:sz w:val="22"/>
                <w:szCs w:val="22"/>
              </w:rPr>
              <w:t>@Stellantis</w:t>
            </w:r>
            <w:r>
              <w:fldChar w:fldCharType="end"/>
            </w:r>
          </w:p>
        </w:tc>
        <w:tc>
          <w:tcPr>
            <w:tcW w:w="570" w:type="dxa"/>
            <w:vAlign w:val="center"/>
          </w:tcPr>
          <w:p w:rsidR="001E6C1E" w:rsidRPr="006279C9" w:rsidP="00792B4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8240" behindDoc="1" locked="0" layoutInCell="1" allowOverlap="1">
                  <wp:simplePos x="0" y="0"/>
                  <wp:positionH relativeFrom="column">
                    <wp:posOffset>-379730</wp:posOffset>
                  </wp:positionH>
                  <wp:positionV relativeFrom="paragraph">
                    <wp:posOffset>-73025</wp:posOffset>
                  </wp:positionV>
                  <wp:extent cx="292735" cy="292735"/>
                  <wp:effectExtent l="0" t="0" r="0" b="0"/>
                  <wp:wrapTight wrapText="bothSides">
                    <wp:wrapPolygon>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rsidR="001E6C1E" w:rsidRPr="006279C9" w:rsidP="00792B47">
            <w:pPr>
              <w:spacing w:before="120" w:after="0"/>
              <w:jc w:val="left"/>
              <w:rPr>
                <w:color w:val="243782" w:themeColor="text2"/>
                <w:sz w:val="22"/>
                <w:szCs w:val="22"/>
              </w:rPr>
            </w:pPr>
            <w:r>
              <w:fldChar w:fldCharType="begin"/>
            </w:r>
            <w:r>
              <w:instrText xml:space="preserve"> HYPERLINK "https://www.facebook.com/Stellantis" </w:instrText>
            </w:r>
            <w:r>
              <w:fldChar w:fldCharType="separate"/>
            </w:r>
            <w:r w:rsidRPr="0028018B">
              <w:rPr>
                <w:rStyle w:val="Hyperlink"/>
                <w:sz w:val="22"/>
                <w:szCs w:val="22"/>
              </w:rPr>
              <w:t>Stellantis</w:t>
            </w:r>
            <w:r>
              <w:fldChar w:fldCharType="end"/>
            </w:r>
          </w:p>
        </w:tc>
        <w:tc>
          <w:tcPr>
            <w:tcW w:w="556" w:type="dxa"/>
            <w:vAlign w:val="center"/>
          </w:tcPr>
          <w:p w:rsidR="001E6C1E" w:rsidRPr="006279C9" w:rsidP="00792B4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9264" behindDoc="1" locked="0" layoutInCell="1" allowOverlap="1">
                  <wp:simplePos x="0" y="0"/>
                  <wp:positionH relativeFrom="column">
                    <wp:posOffset>-379095</wp:posOffset>
                  </wp:positionH>
                  <wp:positionV relativeFrom="paragraph">
                    <wp:posOffset>-46355</wp:posOffset>
                  </wp:positionV>
                  <wp:extent cx="292100" cy="292735"/>
                  <wp:effectExtent l="0" t="0" r="0" b="0"/>
                  <wp:wrapTight wrapText="bothSides">
                    <wp:wrapPolygon>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rsidR="001E6C1E" w:rsidRPr="006279C9" w:rsidP="00792B47">
            <w:pPr>
              <w:spacing w:before="120" w:after="0"/>
              <w:jc w:val="left"/>
              <w:rPr>
                <w:color w:val="243782" w:themeColor="text2"/>
                <w:sz w:val="22"/>
                <w:szCs w:val="22"/>
              </w:rPr>
            </w:pPr>
            <w:r>
              <w:fldChar w:fldCharType="begin"/>
            </w:r>
            <w:r>
              <w:instrText xml:space="preserve"> HYPERLINK "https://www.linkedin.com/company/stellantis/" </w:instrText>
            </w:r>
            <w:r>
              <w:fldChar w:fldCharType="separate"/>
            </w:r>
            <w:r w:rsidRPr="0028018B">
              <w:rPr>
                <w:rStyle w:val="Hyperlink"/>
                <w:sz w:val="22"/>
                <w:szCs w:val="22"/>
              </w:rPr>
              <w:t>Stellantis</w:t>
            </w:r>
            <w:r>
              <w:fldChar w:fldCharType="end"/>
            </w:r>
          </w:p>
        </w:tc>
        <w:tc>
          <w:tcPr>
            <w:tcW w:w="568" w:type="dxa"/>
            <w:vAlign w:val="center"/>
          </w:tcPr>
          <w:p w:rsidR="001E6C1E" w:rsidRPr="006279C9" w:rsidP="00792B4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2336" behindDoc="1" locked="0" layoutInCell="1" allowOverlap="1">
                  <wp:simplePos x="0" y="0"/>
                  <wp:positionH relativeFrom="column">
                    <wp:posOffset>-396875</wp:posOffset>
                  </wp:positionH>
                  <wp:positionV relativeFrom="paragraph">
                    <wp:posOffset>-72390</wp:posOffset>
                  </wp:positionV>
                  <wp:extent cx="303530" cy="292735"/>
                  <wp:effectExtent l="0" t="0" r="1270" b="0"/>
                  <wp:wrapTight wrapText="bothSides">
                    <wp:wrapPolygon>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rsidR="001E6C1E" w:rsidRPr="006279C9" w:rsidP="00792B47">
            <w:pPr>
              <w:spacing w:before="120" w:after="0"/>
              <w:jc w:val="left"/>
              <w:rPr>
                <w:color w:val="243782" w:themeColor="text2"/>
                <w:sz w:val="22"/>
                <w:szCs w:val="22"/>
              </w:rPr>
            </w:pPr>
            <w:r>
              <w:fldChar w:fldCharType="begin"/>
            </w:r>
            <w:r>
              <w:instrText xml:space="preserve"> HYPERLINK "https://www.youtube.com/c/Stellantis_official" </w:instrText>
            </w:r>
            <w:r>
              <w:fldChar w:fldCharType="separate"/>
            </w:r>
            <w:r w:rsidRPr="0028018B">
              <w:rPr>
                <w:rStyle w:val="Hyperlink"/>
                <w:sz w:val="22"/>
                <w:szCs w:val="22"/>
              </w:rPr>
              <w:t>Stellantis</w:t>
            </w:r>
            <w:r>
              <w:fldChar w:fldCharType="end"/>
            </w:r>
          </w:p>
        </w:tc>
      </w:tr>
      <w:tr w:rsidTr="00792B47">
        <w:tblPrEx>
          <w:tblW w:w="5000" w:type="pct"/>
          <w:tblCellMar>
            <w:left w:w="0" w:type="dxa"/>
            <w:right w:w="57" w:type="dxa"/>
          </w:tblCellMar>
          <w:tblLook w:val="04A0"/>
        </w:tblPrEx>
        <w:trPr>
          <w:gridAfter w:val="1"/>
          <w:wAfter w:w="22" w:type="dxa"/>
          <w:trHeight w:val="2043"/>
        </w:trPr>
        <w:tc>
          <w:tcPr>
            <w:tcW w:w="8364" w:type="dxa"/>
            <w:gridSpan w:val="8"/>
          </w:tcPr>
          <w:p w:rsidR="00E047DA" w:rsidP="00792B47">
            <w:r w:rsidRPr="0086416D">
              <w:rPr>
                <w:noProof/>
                <w:lang w:val="fr-FR" w:eastAsia="fr-FR"/>
              </w:rPr>
              <mc:AlternateContent>
                <mc:Choice Requires="wps">
                  <w:drawing>
                    <wp:inline distT="0" distB="0" distL="0" distR="0">
                      <wp:extent cx="432000" cy="61913"/>
                      <wp:effectExtent l="0" t="0" r="6350" b="0"/>
                      <wp:docPr id="17" name="Freeform 2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pathLst>
                                  <a:path fill="norm" h="39" w="354" stroke="1">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id="Freeform 27" o:spid="_x0000_i1026" style="height:4.9pt;mso-left-percent:-10001;mso-position-horizontal-relative:char;mso-position-vertical-relative:line;mso-top-percent:-10001;mso-wrap-style:square;v-text-anchor:top;visibility:visible;width:34pt" coordsize="354,39" path="m329,39l,39,27,,354,,329,39xe" fillcolor="#243782" stroked="f">
                      <v:path arrowok="t" o:connecttype="custom" o:connectlocs="401492,61913;0,61913;32949,0;432000,0;401492,61913" o:connectangles="0,0,0,0,0"/>
                      <w10:wrap type="none"/>
                      <w10:anchorlock/>
                    </v:shape>
                  </w:pict>
                </mc:Fallback>
              </mc:AlternateContent>
            </w:r>
          </w:p>
          <w:p w:rsidR="00E047DA" w:rsidRPr="0085397B" w:rsidP="00792B47">
            <w:pPr>
              <w:pStyle w:val="SContact-Title"/>
            </w:pPr>
            <w:bookmarkStart w:id="4" w:name="_Hlk61784883"/>
            <w:r w:rsidRPr="0085397B">
              <w:t>For more information</w:t>
            </w:r>
            <w:r>
              <w:t>,</w:t>
            </w:r>
            <w:r w:rsidRPr="0085397B">
              <w:t xml:space="preserve"> contact:</w:t>
            </w:r>
          </w:p>
          <w:sdt>
            <w:sdtPr>
              <w:rPr>
                <w:sz w:val="20"/>
              </w:rPr>
              <w:id w:val="143632974"/>
              <w:placeholder>
                <w:docPart w:val="C4475BC594FE41A4B70644BC0F69B0A8"/>
              </w:placeholder>
              <w:richText/>
            </w:sdtPr>
            <w:sdtContent>
              <w:p w:rsidR="005335E5" w:rsidRPr="0069324A" w:rsidP="005335E5">
                <w:pPr>
                  <w:pStyle w:val="SContact-Sendersinfo"/>
                  <w:rPr>
                    <w:rFonts w:ascii="Encode Sans ExpandedLight" w:hAnsi="Encode Sans ExpandedLight"/>
                    <w:sz w:val="20"/>
                    <w:szCs w:val="20"/>
                  </w:rPr>
                </w:pPr>
                <w:bookmarkStart w:id="5" w:name="_Hlk97712922"/>
                <w:sdt>
                  <w:sdtPr>
                    <w:rPr>
                      <w:sz w:val="20"/>
                      <w:szCs w:val="20"/>
                    </w:rPr>
                    <w:id w:val="-1719962335"/>
                    <w:placeholder>
                      <w:docPart w:val="CE3E5EA1A49A47D5A26AEC040D899A51"/>
                    </w:placeholder>
                    <w:richText/>
                  </w:sdtPr>
                  <w:sdtContent>
                    <w:r w:rsidRPr="0069324A">
                      <w:rPr>
                        <w:sz w:val="20"/>
                        <w:szCs w:val="20"/>
                      </w:rPr>
                      <w:t>Fern</w:t>
                    </w:r>
                    <w:r w:rsidRPr="0069324A" w:rsidR="005F4A29">
                      <w:rPr>
                        <w:sz w:val="20"/>
                        <w:szCs w:val="20"/>
                      </w:rPr>
                      <w:t>ã</w:t>
                    </w:r>
                    <w:r w:rsidRPr="0069324A">
                      <w:rPr>
                        <w:sz w:val="20"/>
                        <w:szCs w:val="20"/>
                      </w:rPr>
                      <w:t xml:space="preserve">o </w:t>
                    </w:r>
                    <w:sdt>
                      <w:sdtPr>
                        <w:rPr>
                          <w:sz w:val="20"/>
                          <w:szCs w:val="20"/>
                        </w:rPr>
                        <w:id w:val="743996128"/>
                        <w:placeholder>
                          <w:docPart w:val="D5C503420D964060A55578895F3DD2CE"/>
                        </w:placeholder>
                        <w:richText/>
                      </w:sdtPr>
                      <w:sdtContent>
                        <w:sdt>
                          <w:sdtPr>
                            <w:rPr>
                              <w:sz w:val="20"/>
                              <w:szCs w:val="20"/>
                            </w:rPr>
                            <w:id w:val="1175080926"/>
                            <w:placeholder>
                              <w:docPart w:val="4AB496E044F443FB9950EC2028529BE8"/>
                            </w:placeholder>
                            <w:richText/>
                          </w:sdtPr>
                          <w:sdtContent>
                            <w:r w:rsidRPr="0069324A">
                              <w:rPr>
                                <w:sz w:val="20"/>
                                <w:szCs w:val="20"/>
                              </w:rPr>
                              <w:t>SILVEIRA</w:t>
                            </w:r>
                          </w:sdtContent>
                        </w:sdt>
                      </w:sdtContent>
                    </w:sdt>
                    <w:r w:rsidRPr="0069324A" w:rsidR="00936271">
                      <w:rPr>
                        <w:sz w:val="20"/>
                        <w:szCs w:val="20"/>
                      </w:rPr>
                      <w:t xml:space="preserve"> </w:t>
                    </w:r>
                    <w:sdt>
                      <w:sdtPr>
                        <w:rPr>
                          <w:rFonts w:ascii="Encode Sans ExpandedLight" w:hAnsi="Encode Sans ExpandedLight"/>
                          <w:sz w:val="20"/>
                          <w:szCs w:val="20"/>
                        </w:rPr>
                        <w:id w:val="983514247"/>
                        <w:placeholder>
                          <w:docPart w:val="3F001C52D8B5488EA9CBF66155FB3812"/>
                        </w:placeholder>
                        <w:richText/>
                      </w:sdtPr>
                      <w:sdtContent>
                        <w:r w:rsidRPr="0069324A">
                          <w:rPr>
                            <w:rFonts w:ascii="Encode Sans ExpandedLight" w:hAnsi="Encode Sans ExpandedLight"/>
                            <w:sz w:val="20"/>
                            <w:szCs w:val="20"/>
                          </w:rPr>
                          <w:t>+31 6 43 25 43 41 – fernao.silveira@stellantis.com</w:t>
                        </w:r>
                      </w:sdtContent>
                    </w:sdt>
                    <w:r w:rsidRPr="0069324A">
                      <w:rPr>
                        <w:rFonts w:ascii="Encode Sans ExpandedLight" w:hAnsi="Encode Sans ExpandedLight"/>
                        <w:sz w:val="20"/>
                        <w:szCs w:val="20"/>
                      </w:rPr>
                      <w:br/>
                    </w:r>
                    <w:r w:rsidRPr="0069324A">
                      <w:rPr>
                        <w:sz w:val="20"/>
                        <w:szCs w:val="20"/>
                      </w:rPr>
                      <w:t>Valérie GILLOT</w:t>
                    </w:r>
                  </w:sdtContent>
                </w:sdt>
                <w:r w:rsidRPr="0069324A">
                  <w:rPr>
                    <w:sz w:val="20"/>
                    <w:szCs w:val="20"/>
                  </w:rPr>
                  <w:t xml:space="preserve"> </w:t>
                </w:r>
                <w:sdt>
                  <w:sdtPr>
                    <w:rPr>
                      <w:rFonts w:ascii="Encode Sans ExpandedLight" w:hAnsi="Encode Sans ExpandedLight"/>
                      <w:sz w:val="20"/>
                      <w:szCs w:val="20"/>
                    </w:rPr>
                    <w:id w:val="-1037958382"/>
                    <w:placeholder>
                      <w:docPart w:val="DC541AFFAF6044019ED75F6281D796E8"/>
                    </w:placeholder>
                    <w:richText/>
                  </w:sdtPr>
                  <w:sdtContent>
                    <w:r w:rsidRPr="0069324A">
                      <w:rPr>
                        <w:rFonts w:ascii="Encode Sans ExpandedLight" w:hAnsi="Encode Sans ExpandedLight"/>
                        <w:sz w:val="20"/>
                        <w:szCs w:val="20"/>
                      </w:rPr>
                      <w:t xml:space="preserve">+ 33 6 83 92 92 96 </w:t>
                    </w:r>
                    <w:r w:rsidRPr="0069324A" w:rsidR="00217F48">
                      <w:rPr>
                        <w:rFonts w:ascii="Encode Sans ExpandedLight" w:hAnsi="Encode Sans ExpandedLight"/>
                        <w:sz w:val="20"/>
                        <w:szCs w:val="20"/>
                      </w:rPr>
                      <w:t>–</w:t>
                    </w:r>
                    <w:r w:rsidRPr="0069324A">
                      <w:rPr>
                        <w:rFonts w:ascii="Encode Sans ExpandedLight" w:hAnsi="Encode Sans ExpandedLight"/>
                        <w:sz w:val="20"/>
                        <w:szCs w:val="20"/>
                      </w:rPr>
                      <w:t xml:space="preserve"> valerie.gillot@stellantis.com</w:t>
                    </w:r>
                  </w:sdtContent>
                </w:sdt>
              </w:p>
              <w:p w:rsidR="005335E5" w:rsidRPr="00E820E6" w:rsidP="005335E5">
                <w:pPr>
                  <w:pStyle w:val="SContact-Sendersinfo"/>
                  <w:rPr>
                    <w:rFonts w:ascii="Encode Sans ExpandedLight" w:hAnsi="Encode Sans ExpandedLight"/>
                    <w:sz w:val="20"/>
                    <w:szCs w:val="20"/>
                    <w:lang w:val="fr-FR"/>
                  </w:rPr>
                </w:pPr>
                <w:sdt>
                  <w:sdtPr>
                    <w:rPr>
                      <w:sz w:val="20"/>
                      <w:szCs w:val="20"/>
                    </w:rPr>
                    <w:id w:val="1282529045"/>
                    <w:placeholder>
                      <w:docPart w:val="9B6BAAB185554217B5298E176B351D31"/>
                    </w:placeholder>
                    <w:richText/>
                  </w:sdtPr>
                  <w:sdtContent>
                    <w:r w:rsidRPr="00E820E6">
                      <w:rPr>
                        <w:sz w:val="20"/>
                        <w:szCs w:val="20"/>
                        <w:lang w:val="fr-FR"/>
                      </w:rPr>
                      <w:t>Nathalie ROUSSEL</w:t>
                    </w:r>
                    <w:r w:rsidRPr="00E820E6">
                      <w:rPr>
                        <w:rFonts w:ascii="Cambria" w:hAnsi="Cambria"/>
                        <w:sz w:val="20"/>
                        <w:szCs w:val="20"/>
                        <w:lang w:val="fr-FR"/>
                      </w:rPr>
                      <w:t> </w:t>
                    </w:r>
                  </w:sdtContent>
                </w:sdt>
                <w:r w:rsidRPr="00E820E6">
                  <w:rPr>
                    <w:sz w:val="20"/>
                    <w:szCs w:val="20"/>
                    <w:lang w:val="fr-FR"/>
                  </w:rPr>
                  <w:t xml:space="preserve"> </w:t>
                </w:r>
                <w:sdt>
                  <w:sdtPr>
                    <w:rPr>
                      <w:rFonts w:ascii="Encode Sans ExpandedLight" w:hAnsi="Encode Sans ExpandedLight"/>
                      <w:sz w:val="20"/>
                      <w:szCs w:val="20"/>
                    </w:rPr>
                    <w:id w:val="-878779968"/>
                    <w:placeholder>
                      <w:docPart w:val="CEB14744533942C592C0FF4951249444"/>
                    </w:placeholder>
                    <w:richText/>
                  </w:sdtPr>
                  <w:sdtContent>
                    <w:r w:rsidRPr="00E820E6">
                      <w:rPr>
                        <w:rFonts w:ascii="Encode Sans ExpandedLight" w:hAnsi="Encode Sans ExpandedLight"/>
                        <w:sz w:val="20"/>
                        <w:szCs w:val="20"/>
                        <w:lang w:val="fr-FR"/>
                      </w:rPr>
                      <w:t>+ 33 6 87 77 41 82 – nathalie.roussel@stellantis.com</w:t>
                    </w:r>
                  </w:sdtContent>
                </w:sdt>
              </w:p>
              <w:p w:rsidR="00E047DA" w:rsidRPr="00E820E6" w:rsidP="00792B47">
                <w:pPr>
                  <w:pStyle w:val="SContact-Sendersinfo"/>
                  <w:rPr>
                    <w:rFonts w:ascii="Encode Sans ExpandedLight" w:hAnsi="Encode Sans ExpandedLight"/>
                    <w:sz w:val="20"/>
                    <w:lang w:val="es-ES"/>
                  </w:rPr>
                </w:pPr>
              </w:p>
            </w:sdtContent>
          </w:sdt>
          <w:p w:rsidR="00E047DA" w:rsidRPr="00E820E6" w:rsidP="00792B47">
            <w:pPr>
              <w:pStyle w:val="SFooter-Emailwebsite"/>
              <w:rPr>
                <w:lang w:val="es-ES"/>
              </w:rPr>
            </w:pPr>
            <w:bookmarkEnd w:id="5"/>
            <w:r w:rsidRPr="00E820E6">
              <w:rPr>
                <w:lang w:val="es-ES"/>
              </w:rPr>
              <w:t>communications@stellantis.com</w:t>
            </w:r>
            <w:r w:rsidRPr="00E820E6">
              <w:rPr>
                <w:lang w:val="es-ES"/>
              </w:rPr>
              <w:br/>
              <w:t>www.stellantis.com</w:t>
            </w:r>
            <w:bookmarkEnd w:id="4"/>
          </w:p>
        </w:tc>
      </w:tr>
    </w:tbl>
    <w:p w:rsidR="003005C5" w:rsidP="00D641EF">
      <w:pPr>
        <w:spacing w:after="0"/>
        <w:jc w:val="left"/>
        <w:rPr>
          <w:lang w:val="es-ES"/>
        </w:rPr>
      </w:pPr>
    </w:p>
    <w:p w:rsidR="003005C5">
      <w:pPr>
        <w:spacing w:after="0"/>
        <w:jc w:val="left"/>
        <w:rPr>
          <w:lang w:val="es-ES"/>
        </w:rPr>
      </w:pPr>
      <w:r>
        <w:rPr>
          <w:lang w:val="es-ES"/>
        </w:rPr>
        <w:br w:type="page"/>
      </w:r>
    </w:p>
    <w:p w:rsidR="003005C5" w:rsidP="003005C5">
      <w:pPr>
        <w:rPr>
          <w:rFonts w:ascii="Arial" w:hAnsi="Arial" w:cs="Arial"/>
          <w:b/>
          <w:bCs/>
          <w:color w:val="243782" w:themeColor="text2"/>
          <w:sz w:val="18"/>
          <w:szCs w:val="18"/>
        </w:rPr>
      </w:pPr>
      <w:r>
        <w:rPr>
          <w:rFonts w:ascii="Arial" w:hAnsi="Arial" w:cs="Arial"/>
          <w:b/>
          <w:bCs/>
          <w:color w:val="243782" w:themeColor="text2"/>
          <w:sz w:val="18"/>
          <w:szCs w:val="18"/>
        </w:rPr>
        <w:t>FORWARD-LOOKING STATEMENTS</w:t>
      </w:r>
    </w:p>
    <w:p w:rsidR="003005C5" w:rsidP="003005C5">
      <w:pPr>
        <w:spacing w:before="240"/>
        <w:rPr>
          <w:rFonts w:ascii="Arial" w:eastAsia="Encode Sans" w:hAnsi="Arial" w:cs="Arial"/>
          <w:i/>
          <w:sz w:val="18"/>
          <w:szCs w:val="18"/>
        </w:rPr>
      </w:pPr>
      <w:r>
        <w:rPr>
          <w:rFonts w:ascii="Arial" w:eastAsia="Encode Sans" w:hAnsi="Arial" w:cs="Arial"/>
          <w:i/>
          <w:sz w:val="18"/>
          <w:szCs w:val="18"/>
        </w:rPr>
        <w:t>This communication contains forward-looking statements. In particular, statements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rsidR="003005C5" w:rsidP="003005C5">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rsidR="003005C5" w:rsidP="003005C5">
      <w:pPr>
        <w:spacing w:after="0"/>
        <w:jc w:val="left"/>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rsidR="00C01C93" w:rsidRPr="003005C5" w:rsidP="00D641EF">
      <w:pPr>
        <w:spacing w:after="0"/>
        <w:jc w:val="left"/>
      </w:pPr>
    </w:p>
    <w:sectPr w:rsidSect="00CC112D">
      <w:footerReference w:type="default" r:id="rId11"/>
      <w:headerReference w:type="first" r:id="rId12"/>
      <w:pgSz w:w="12242" w:h="15842" w:code="134"/>
      <w:pgMar w:top="990" w:right="1928" w:bottom="1080" w:left="1928" w:header="1021" w:footer="42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D9E4A020-E931-4462-AF9C-E196AA40CDD4}"/>
    <w:embedBold r:id="rId2" w:fontKey="{9B319FFB-2E69-4E95-AEE4-49EE7C0C07F5}"/>
    <w:embedItalic r:id="rId3" w:fontKey="{71F3BABB-6C63-4121-925C-A54D8AD589A5}"/>
  </w:font>
  <w:font w:name="Encode Sans ExpandedSemiBold">
    <w:panose1 w:val="00000000000000000000"/>
    <w:charset w:val="00"/>
    <w:family w:val="auto"/>
    <w:pitch w:val="variable"/>
    <w:sig w:usb0="A00000FF" w:usb1="4000207B" w:usb2="00000000" w:usb3="00000000" w:csb0="00000193" w:csb1="00000000"/>
    <w:embedRegular r:id="rId4" w:fontKey="{5EF6516B-471C-4F6F-B525-3C031489852C}"/>
    <w:embedItalic r:id="rId5" w:fontKey="{E211B247-884E-4D6B-A091-B6FD609AED25}"/>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6" w:subsetted="1" w:fontKey="{E62EFBF1-E796-430C-A76F-33542E6B9248}"/>
  </w:font>
  <w:font w:name="Arial">
    <w:panose1 w:val="020B0604020202020204"/>
    <w:charset w:val="00"/>
    <w:family w:val="swiss"/>
    <w:pitch w:val="variable"/>
    <w:sig w:usb0="E0002EFF" w:usb1="C000785B" w:usb2="00000009" w:usb3="00000000" w:csb0="000001FF" w:csb1="00000000"/>
    <w:embedRegular r:id="rId7" w:fontKey="{597E22C6-553C-4EA5-8CF4-6506347712B6}"/>
    <w:embedBold r:id="rId8" w:fontKey="{A1354345-B1F5-4B37-BB73-52601F38C677}"/>
    <w:embedItalic r:id="rId9" w:fontKey="{2101AF3A-5467-4B46-96C1-F33C9B444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92BE1" w:rsidRPr="008D3E4C"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080FB8">
      <w:rPr>
        <w:rStyle w:val="PageNumber"/>
        <w:noProof/>
      </w:rPr>
      <w:t>2</w:t>
    </w:r>
    <w:r w:rsidRPr="008D3E4C">
      <w:rPr>
        <w:rStyle w:val="PageNumber"/>
      </w:rPr>
      <w:fldChar w:fldCharType="end"/>
    </w:r>
    <w:r w:rsidRPr="008D3E4C">
      <w:rPr>
        <w:rStyle w:val="PageNumber"/>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2120" w:rsidP="008D3E4C">
    <w:pPr>
      <w:pStyle w:val="Header"/>
    </w:pPr>
    <w:r w:rsidRPr="00A33E8D">
      <w:rPr>
        <w:noProof/>
        <w:lang w:val="fr-FR" w:eastAsia="fr-FR"/>
      </w:rPr>
      <mc:AlternateContent>
        <mc:Choice Requires="wpg">
          <w:drawing>
            <wp:anchor distT="0" distB="0" distL="114300" distR="114300" simplePos="0" relativeHeight="251658240" behindDoc="1" locked="1" layoutInCell="1" allowOverlap="1">
              <wp:simplePos x="0" y="0"/>
              <wp:positionH relativeFrom="page">
                <wp:posOffset>449580</wp:posOffset>
              </wp:positionH>
              <wp:positionV relativeFrom="page">
                <wp:posOffset>-22860</wp:posOffset>
              </wp:positionV>
              <wp:extent cx="269875" cy="2417445"/>
              <wp:effectExtent l="0" t="0" r="0" b="1905"/>
              <wp:wrapNone/>
              <wp:docPr id="3" name="Groupe 29"/>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a:off x="0" y="0"/>
                        <a:ext cx="269875" cy="2417445"/>
                        <a:chOff x="0" y="-89386"/>
                        <a:chExt cx="315912" cy="2835761"/>
                      </a:xfrm>
                    </wpg:grpSpPr>
                    <wps:wsp xmlns:wps="http://schemas.microsoft.com/office/word/2010/wordprocessingShape">
                      <wps:cNvPr id="5" name="AutoShape 7"/>
                      <wps:cNvSpPr>
                        <a:spLocks noChangeAspect="1" noChangeArrowheads="1" noTextEdit="1"/>
                      </wps:cNvSpPr>
                      <wps:spPr bwMode="auto">
                        <a:xfrm>
                          <a:off x="0" y="3175"/>
                          <a:ext cx="315912" cy="27432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numCol="1" anchor="t" anchorCtr="0" compatLnSpc="1">
                        <a:prstTxWarp prst="textNoShape">
                          <a:avLst/>
                        </a:prstTxWarp>
                      </wps:bodyPr>
                    </wps:wsp>
                    <wps:wsp xmlns:wps="http://schemas.microsoft.com/office/word/2010/wordprocessingShape">
                      <wps:cNvPr id="6" name="Oval 9"/>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xmlns:wps="http://schemas.microsoft.com/office/word/2010/wordprocessingShape">
                      <wps:cNvPr id="7" name="Oval 10"/>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xmlns:wps="http://schemas.microsoft.com/office/word/2010/wordprocessingShape">
                      <wps:cNvPr id="8" name="Oval 11"/>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xmlns:wps="http://schemas.microsoft.com/office/word/2010/wordprocessingShape">
                      <wps:cNvPr id="9" name="Oval 12"/>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xmlns:wps="http://schemas.microsoft.com/office/word/2010/wordprocessingShape">
                      <wps:cNvPr id="10" name="Oval 13"/>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xmlns:wps="http://schemas.microsoft.com/office/word/2010/wordprocessingShape">
                      <wps:cNvPr id="11" name="Freeform 14"/>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pathLst>
                            <a:path fill="norm" h="699" w="81" stroke="1">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33E8D" w:rsidRPr="00150AD4"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e 29" o:spid="_x0000_s2049" style="height:190.35pt;margin-left:35.4pt;margin-top:-1.8pt;mso-height-relative:margin;mso-position-horizontal-relative:page;mso-position-vertical-relative:page;mso-width-relative:margin;position:absolute;width:21.25pt;z-index:-251657216" coordorigin="0,-893" coordsize="3159,28357">
              <o:lock v:ext="edit" aspectratio="t"/>
              <v:rect id="AutoShape 7" o:spid="_x0000_s2050" style="height:27432;mso-wrap-style:square;position:absolute;top:31;v-text-anchor:top;visibility:visible;width:3159" filled="f" stroked="f">
                <o:lock v:ext="edit" aspectratio="t" text="t"/>
              </v:rect>
              <v:oval id="Oval 9" o:spid="_x0000_s2051" style="height:333;left:539;mso-wrap-style:square;position:absolute;top:26638;v-text-anchor:top;visibility:visible;width:350" fillcolor="#243782" stroked="f"/>
              <v:oval id="Oval 10" o:spid="_x0000_s2052" style="height:333;left:1444;mso-wrap-style:square;position:absolute;top:26638;v-text-anchor:top;visibility:visible;width:349" fillcolor="#243782" stroked="f"/>
              <v:oval id="Oval 11" o:spid="_x0000_s2053" style="height:333;left:2333;mso-wrap-style:square;position:absolute;top:26638;v-text-anchor:top;visibility:visible;width:349" fillcolor="#243782" stroked="f"/>
              <v:oval id="Oval 12" o:spid="_x0000_s2054" style="height:222;left:1016;mso-wrap-style:square;position:absolute;top:27241;v-text-anchor:top;visibility:visible;width:238" fillcolor="#243782" stroked="f"/>
              <v:oval id="Oval 13" o:spid="_x0000_s2055" style="height:222;left:1952;mso-wrap-style:square;position:absolute;top:27241;v-text-anchor:top;visibility:visible;width:238" fillcolor="#243782" stroked="f"/>
              <v:shape id="Freeform 14" o:spid="_x0000_s2056" style="height:27293;mso-wrap-style:square;position:absolute;top:-893;v-text-anchor:middle;visibility:visible;width:3159" coordsize="81,699" o:spt="100" adj="-11796480,,5400" path="m81,c,,,,,,,693,,693,,693c,693,,693,,693c,693,,693,,693c,696,3,699,6,699c10,699,12,696,12,693c12,693,12,693,12,693c13,693,13,693,13,693c13,690,15,688,18,688c20,688,22,690,23,693c23,693,23,693,23,693c23,693,23,693,23,693c23,696,26,699,29,699c33,699,35,696,35,693c35,693,35,693,35,693c35,693,35,693,35,693c36,690,38,688,41,688c43,688,46,690,46,693c46,693,46,693,46,693c46,693,46,693,46,693c46,693,46,693,46,693c46,693,46,693,46,693c46,697,49,699,52,699c56,699,58,696,58,693c58,693,58,693,58,693c58,693,58,693,58,693c59,690,61,688,63,688c66,688,68,690,69,693c69,693,69,693,69,693c69,693,69,693,69,693c69,696,71,699,75,699c78,699,81,696,81,693c81,693,81,693,81,693c81,693,81,693,81,693l81,xe" fillcolor="#243782"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1.98pt,0,2.83pt,14.17pt">
                  <w:txbxContent>
                    <w:p w:rsidR="00A33E8D" w:rsidRPr="00150AD4" w:rsidP="008D3E4C">
                      <w:pPr>
                        <w:pStyle w:val="SPRESSRELEASESTRIP"/>
                      </w:pPr>
                      <w:r w:rsidRPr="00150AD4">
                        <w:t>PRESS RELEASE</w:t>
                      </w:r>
                    </w:p>
                  </w:txbxContent>
                </v:textbox>
              </v:shape>
              <w10:anchorlock/>
            </v:group>
          </w:pict>
        </mc:Fallback>
      </mc:AlternateContent>
    </w:r>
    <w:r w:rsidR="005F2120">
      <w:rPr>
        <w:noProof/>
        <w:lang w:val="fr-FR" w:eastAsia="fr-FR"/>
      </w:rPr>
      <w:drawing>
        <wp:inline distT="0" distB="0" distL="0" distR="0">
          <wp:extent cx="2317210" cy="718820"/>
          <wp:effectExtent l="0" t="0" r="6985" b="508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F89ACF06"/>
    <w:lvl w:ilvl="0">
      <w:start w:val="1"/>
      <w:numFmt w:val="decimal"/>
      <w:lvlText w:val="%1."/>
      <w:lvlJc w:val="left"/>
      <w:pPr>
        <w:tabs>
          <w:tab w:val="num" w:pos="1492"/>
        </w:tabs>
        <w:ind w:left="1492" w:hanging="360"/>
      </w:pPr>
    </w:lvl>
  </w:abstractNum>
  <w:abstractNum w:abstractNumId="1">
    <w:nsid w:val="FFFFFF7D"/>
    <w:multiLevelType w:val="singleLevel"/>
    <w:tmpl w:val="A28452E2"/>
    <w:lvl w:ilvl="0">
      <w:start w:val="1"/>
      <w:numFmt w:val="decimal"/>
      <w:lvlText w:val="%1."/>
      <w:lvlJc w:val="left"/>
      <w:pPr>
        <w:tabs>
          <w:tab w:val="num" w:pos="1209"/>
        </w:tabs>
        <w:ind w:left="1209" w:hanging="360"/>
      </w:pPr>
    </w:lvl>
  </w:abstractNum>
  <w:abstractNum w:abstractNumId="2">
    <w:nsid w:val="FFFFFF7E"/>
    <w:multiLevelType w:val="singleLevel"/>
    <w:tmpl w:val="0268B52A"/>
    <w:lvl w:ilvl="0">
      <w:start w:val="1"/>
      <w:numFmt w:val="decimal"/>
      <w:lvlText w:val="%1."/>
      <w:lvlJc w:val="left"/>
      <w:pPr>
        <w:tabs>
          <w:tab w:val="num" w:pos="926"/>
        </w:tabs>
        <w:ind w:left="926" w:hanging="360"/>
      </w:pPr>
    </w:lvl>
  </w:abstractNum>
  <w:abstractNum w:abstractNumId="3">
    <w:nsid w:val="FFFFFF7F"/>
    <w:multiLevelType w:val="singleLevel"/>
    <w:tmpl w:val="93F48718"/>
    <w:lvl w:ilvl="0">
      <w:start w:val="1"/>
      <w:numFmt w:val="decimal"/>
      <w:lvlText w:val="%1."/>
      <w:lvlJc w:val="left"/>
      <w:pPr>
        <w:tabs>
          <w:tab w:val="num" w:pos="643"/>
        </w:tabs>
        <w:ind w:left="643" w:hanging="360"/>
      </w:pPr>
    </w:lvl>
  </w:abstractNum>
  <w:abstractNum w:abstractNumId="4">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47A385C"/>
    <w:lvl w:ilvl="0">
      <w:start w:val="1"/>
      <w:numFmt w:val="decimal"/>
      <w:lvlText w:val="%1."/>
      <w:lvlJc w:val="left"/>
      <w:pPr>
        <w:tabs>
          <w:tab w:val="num" w:pos="360"/>
        </w:tabs>
        <w:ind w:left="360" w:hanging="360"/>
      </w:pPr>
    </w:lvl>
  </w:abstractNum>
  <w:abstractNum w:abstractNumId="9">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nsid w:val="02552905"/>
    <w:multiLevelType w:val="hybridMultilevel"/>
    <w:tmpl w:val="D4EE24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72C4058"/>
    <w:multiLevelType w:val="hybridMultilevel"/>
    <w:tmpl w:val="802444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0472987"/>
    <w:multiLevelType w:val="hybridMultilevel"/>
    <w:tmpl w:val="42AAF0A8"/>
    <w:lvl w:ilvl="0">
      <w:start w:val="1"/>
      <w:numFmt w:val="bullet"/>
      <w:lvlText w:val=""/>
      <w:lvlJc w:val="left"/>
      <w:pPr>
        <w:ind w:left="927" w:hanging="360"/>
      </w:pPr>
      <w:rPr>
        <w:rFonts w:ascii="Symbol" w:hAnsi="Symbol" w:hint="default"/>
        <w:lang w:val="en-GB"/>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13">
    <w:nsid w:val="118E24F0"/>
    <w:multiLevelType w:val="hybridMultilevel"/>
    <w:tmpl w:val="661234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0BA24E2"/>
    <w:multiLevelType w:val="hybridMultilevel"/>
    <w:tmpl w:val="49F219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1487B36"/>
    <w:multiLevelType w:val="hybridMultilevel"/>
    <w:tmpl w:val="44062F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31D554F"/>
    <w:multiLevelType w:val="hybridMultilevel"/>
    <w:tmpl w:val="203641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2F225A3"/>
    <w:multiLevelType w:val="hybridMultilevel"/>
    <w:tmpl w:val="6B4CE0F0"/>
    <w:lvl w:ilvl="0">
      <w:start w:val="1"/>
      <w:numFmt w:val="bullet"/>
      <w:pStyle w:val="S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20"/>
  </w:num>
  <w:num w:numId="13">
    <w:abstractNumId w:val="14"/>
  </w:num>
  <w:num w:numId="14">
    <w:abstractNumId w:val="15"/>
  </w:num>
  <w:num w:numId="15">
    <w:abstractNumId w:val="12"/>
  </w:num>
  <w:num w:numId="16">
    <w:abstractNumId w:val="17"/>
  </w:num>
  <w:num w:numId="17">
    <w:abstractNumId w:val="18"/>
  </w:num>
  <w:num w:numId="18">
    <w:abstractNumId w:val="13"/>
  </w:num>
  <w:num w:numId="19">
    <w:abstractNumId w:val="10"/>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saveSubsetFonts/>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trackRevision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fr-F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120"/>
    <w:pPr>
      <w:jc w:val="left"/>
    </w:pPr>
    <w:rPr>
      <w:color w:val="243782" w:themeColor="text2"/>
    </w:rPr>
  </w:style>
  <w:style w:type="character" w:customStyle="1" w:styleId="HeaderChar">
    <w:name w:val="Header Char"/>
    <w:basedOn w:val="DefaultParagraphFont"/>
    <w:link w:val="Header"/>
    <w:uiPriority w:val="99"/>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912FC8"/>
    <w:rPr>
      <w:color w:val="243782" w:themeColor="hyperlink"/>
      <w:u w:val="singl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autoRedefine/>
    <w:qFormat/>
    <w:rsid w:val="00550839"/>
    <w:pPr>
      <w:spacing w:before="1800" w:after="480"/>
      <w:contextualSpacing/>
      <w:jc w:val="center"/>
    </w:pPr>
    <w:rPr>
      <w:rFonts w:asciiTheme="majorHAnsi" w:hAnsiTheme="majorHAnsi"/>
      <w:noProof/>
      <w:color w:val="243782" w:themeColor="accent1"/>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en-US"/>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rsid w:val="009D0A59"/>
    <w:rPr>
      <w:sz w:val="16"/>
      <w:szCs w:val="16"/>
    </w:rPr>
  </w:style>
  <w:style w:type="paragraph" w:styleId="CommentText">
    <w:name w:val="annotation text"/>
    <w:basedOn w:val="Normal"/>
    <w:link w:val="CommentTextChar"/>
    <w:uiPriority w:val="99"/>
    <w:semiHidden/>
    <w:rsid w:val="009D0A59"/>
    <w:rPr>
      <w:sz w:val="20"/>
      <w:szCs w:val="20"/>
    </w:rPr>
  </w:style>
  <w:style w:type="character" w:customStyle="1" w:styleId="CommentTextChar">
    <w:name w:val="Comment Text Char"/>
    <w:basedOn w:val="DefaultParagraphFont"/>
    <w:link w:val="CommentText"/>
    <w:uiPriority w:val="99"/>
    <w:semiHidden/>
    <w:rsid w:val="009D0A59"/>
    <w:rPr>
      <w:sz w:val="20"/>
      <w:szCs w:val="20"/>
      <w:lang w:val="en-US"/>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en-US"/>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customStyle="1" w:styleId="UnresolvedMention">
    <w:name w:val="Unresolved Mention"/>
    <w:basedOn w:val="DefaultParagraphFont"/>
    <w:uiPriority w:val="99"/>
    <w:unhideWhenUsed/>
    <w:rsid w:val="009C41C5"/>
    <w:rPr>
      <w:color w:val="605E5C"/>
      <w:shd w:val="clear" w:color="auto" w:fill="E1DFDD"/>
    </w:rPr>
  </w:style>
  <w:style w:type="character" w:customStyle="1" w:styleId="Mention">
    <w:name w:val="Mention"/>
    <w:basedOn w:val="DefaultParagraphFont"/>
    <w:uiPriority w:val="99"/>
    <w:unhideWhenUsed/>
    <w:rsid w:val="0077277B"/>
    <w:rPr>
      <w:color w:val="2B579A"/>
      <w:shd w:val="clear" w:color="auto" w:fill="E1DFDD"/>
    </w:rPr>
  </w:style>
  <w:style w:type="paragraph" w:customStyle="1" w:styleId="paragraph">
    <w:name w:val="paragraph"/>
    <w:basedOn w:val="Normal"/>
    <w:rsid w:val="002843C2"/>
    <w:pPr>
      <w:spacing w:before="100" w:beforeAutospacing="1" w:after="100" w:afterAutospacing="1"/>
      <w:jc w:val="left"/>
    </w:pPr>
    <w:rPr>
      <w:rFonts w:ascii="Times New Roman" w:eastAsia="Times New Roman" w:hAnsi="Times New Roman" w:cs="Times New Roman"/>
      <w:szCs w:val="24"/>
    </w:rPr>
  </w:style>
  <w:style w:type="character" w:customStyle="1" w:styleId="eop">
    <w:name w:val="eop"/>
    <w:basedOn w:val="DefaultParagraphFont"/>
    <w:rsid w:val="00284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emf" /><Relationship Id="rId11" Type="http://schemas.openxmlformats.org/officeDocument/2006/relationships/footer" Target="footer1.xml" /><Relationship Id="rId12" Type="http://schemas.openxmlformats.org/officeDocument/2006/relationships/header" Target="header1.xml" /><Relationship Id="rId13" Type="http://schemas.openxmlformats.org/officeDocument/2006/relationships/glossaryDocument" Target="glossary/document.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emf" /><Relationship Id="rId8" Type="http://schemas.openxmlformats.org/officeDocument/2006/relationships/image" Target="media/image2.emf" /><Relationship Id="rId9" Type="http://schemas.openxmlformats.org/officeDocument/2006/relationships/image" Target="media/image3.emf"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5.jpe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C4475BC594FE41A4B70644BC0F69B0A8"/>
        <w:category>
          <w:name w:val="General"/>
          <w:gallery w:val="placeholder"/>
        </w:category>
        <w:types>
          <w:type w:val="bbPlcHdr"/>
        </w:types>
        <w:behaviors>
          <w:behavior w:val="content"/>
        </w:behaviors>
        <w:guid w:val="{5DC094E7-05C0-4C4B-A899-9E531C09A062}"/>
      </w:docPartPr>
      <w:docPartBody>
        <w:p w:rsidR="00331851" w:rsidP="006D3118">
          <w:pPr>
            <w:pStyle w:val="C4475BC594FE41A4B70644BC0F69B0A8"/>
          </w:pPr>
          <w:r w:rsidRPr="0086416D">
            <w:rPr>
              <w:rStyle w:val="PlaceholderText"/>
              <w:b/>
              <w:color w:val="44546A" w:themeColor="text2"/>
            </w:rPr>
            <w:t>First name LAST NAME</w:t>
          </w:r>
        </w:p>
      </w:docPartBody>
    </w:docPart>
    <w:docPart>
      <w:docPartPr>
        <w:name w:val="CE3E5EA1A49A47D5A26AEC040D899A51"/>
        <w:category>
          <w:name w:val="General"/>
          <w:gallery w:val="placeholder"/>
        </w:category>
        <w:types>
          <w:type w:val="bbPlcHdr"/>
        </w:types>
        <w:behaviors>
          <w:behavior w:val="content"/>
        </w:behaviors>
        <w:guid w:val="{8771C665-B31B-452F-B2A1-DA3989DC8B23}"/>
      </w:docPartPr>
      <w:docPartBody>
        <w:p w:rsidR="00F014BD" w:rsidP="00E44672">
          <w:pPr>
            <w:pStyle w:val="CE3E5EA1A49A47D5A26AEC040D899A51"/>
          </w:pPr>
          <w:r w:rsidRPr="0086416D">
            <w:rPr>
              <w:rStyle w:val="PlaceholderText"/>
              <w:b/>
              <w:color w:val="44546A" w:themeColor="text2"/>
            </w:rPr>
            <w:t>First name LAST NAME</w:t>
          </w:r>
        </w:p>
      </w:docPartBody>
    </w:docPart>
    <w:docPart>
      <w:docPartPr>
        <w:name w:val="D5C503420D964060A55578895F3DD2CE"/>
        <w:category>
          <w:name w:val="General"/>
          <w:gallery w:val="placeholder"/>
        </w:category>
        <w:types>
          <w:type w:val="bbPlcHdr"/>
        </w:types>
        <w:behaviors>
          <w:behavior w:val="content"/>
        </w:behaviors>
        <w:guid w:val="{C4D5BD5B-F6E2-4B2D-96DA-B315C6147C0C}"/>
      </w:docPartPr>
      <w:docPartBody>
        <w:p w:rsidR="00F014BD" w:rsidP="00E44672">
          <w:pPr>
            <w:pStyle w:val="D5C503420D964060A55578895F3DD2CE"/>
          </w:pPr>
          <w:r w:rsidRPr="0086416D">
            <w:rPr>
              <w:rStyle w:val="PlaceholderText"/>
              <w:b/>
              <w:color w:val="44546A" w:themeColor="text2"/>
            </w:rPr>
            <w:t>First name LAST NAME</w:t>
          </w:r>
        </w:p>
      </w:docPartBody>
    </w:docPart>
    <w:docPart>
      <w:docPartPr>
        <w:name w:val="4AB496E044F443FB9950EC2028529BE8"/>
        <w:category>
          <w:name w:val="General"/>
          <w:gallery w:val="placeholder"/>
        </w:category>
        <w:types>
          <w:type w:val="bbPlcHdr"/>
        </w:types>
        <w:behaviors>
          <w:behavior w:val="content"/>
        </w:behaviors>
        <w:guid w:val="{92BD14DB-576A-46D3-B234-F5651DFFF088}"/>
      </w:docPartPr>
      <w:docPartBody>
        <w:p w:rsidR="00F014BD" w:rsidP="00E44672">
          <w:pPr>
            <w:pStyle w:val="4AB496E044F443FB9950EC2028529BE8"/>
          </w:pPr>
          <w:r w:rsidRPr="0086416D">
            <w:rPr>
              <w:rStyle w:val="PlaceholderText"/>
              <w:b/>
              <w:color w:val="44546A" w:themeColor="text2"/>
            </w:rPr>
            <w:t>First name LAST NAME</w:t>
          </w:r>
        </w:p>
      </w:docPartBody>
    </w:docPart>
    <w:docPart>
      <w:docPartPr>
        <w:name w:val="3F001C52D8B5488EA9CBF66155FB3812"/>
        <w:category>
          <w:name w:val="General"/>
          <w:gallery w:val="placeholder"/>
        </w:category>
        <w:types>
          <w:type w:val="bbPlcHdr"/>
        </w:types>
        <w:behaviors>
          <w:behavior w:val="content"/>
        </w:behaviors>
        <w:guid w:val="{CA5928B9-0D2B-4ECB-B70E-D613A39482C7}"/>
      </w:docPartPr>
      <w:docPartBody>
        <w:p w:rsidR="00F014BD" w:rsidP="00E44672">
          <w:pPr>
            <w:pStyle w:val="3F001C52D8B5488EA9CBF66155FB3812"/>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DC541AFFAF6044019ED75F6281D796E8"/>
        <w:category>
          <w:name w:val="General"/>
          <w:gallery w:val="placeholder"/>
        </w:category>
        <w:types>
          <w:type w:val="bbPlcHdr"/>
        </w:types>
        <w:behaviors>
          <w:behavior w:val="content"/>
        </w:behaviors>
        <w:guid w:val="{038CB705-4F9D-4B82-9171-36CFE962F81D}"/>
      </w:docPartPr>
      <w:docPartBody>
        <w:p w:rsidR="00F014BD" w:rsidP="00E44672">
          <w:pPr>
            <w:pStyle w:val="DC541AFFAF6044019ED75F6281D796E8"/>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9B6BAAB185554217B5298E176B351D31"/>
        <w:category>
          <w:name w:val="General"/>
          <w:gallery w:val="placeholder"/>
        </w:category>
        <w:types>
          <w:type w:val="bbPlcHdr"/>
        </w:types>
        <w:behaviors>
          <w:behavior w:val="content"/>
        </w:behaviors>
        <w:guid w:val="{9E227051-017D-4246-82F2-01B3352A592A}"/>
      </w:docPartPr>
      <w:docPartBody>
        <w:p w:rsidR="00F014BD" w:rsidP="00E44672">
          <w:pPr>
            <w:pStyle w:val="9B6BAAB185554217B5298E176B351D31"/>
          </w:pPr>
          <w:r w:rsidRPr="0086416D">
            <w:rPr>
              <w:rStyle w:val="PlaceholderText"/>
              <w:b/>
              <w:color w:val="44546A" w:themeColor="text2"/>
            </w:rPr>
            <w:t>First name LAST NAME</w:t>
          </w:r>
        </w:p>
      </w:docPartBody>
    </w:docPart>
    <w:docPart>
      <w:docPartPr>
        <w:name w:val="CEB14744533942C592C0FF4951249444"/>
        <w:category>
          <w:name w:val="General"/>
          <w:gallery w:val="placeholder"/>
        </w:category>
        <w:types>
          <w:type w:val="bbPlcHdr"/>
        </w:types>
        <w:behaviors>
          <w:behavior w:val="content"/>
        </w:behaviors>
        <w:guid w:val="{FCC60EF4-CDEC-43A1-9B73-6B860CC67E07}"/>
      </w:docPartPr>
      <w:docPartBody>
        <w:p w:rsidR="00F014BD" w:rsidP="00E44672">
          <w:pPr>
            <w:pStyle w:val="CEB14744533942C592C0FF4951249444"/>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1" w:inkAnnotations="0" w:insDel="1" w:markup="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672"/>
    <w:rPr>
      <w:color w:val="808080"/>
    </w:rPr>
  </w:style>
  <w:style w:type="paragraph" w:customStyle="1" w:styleId="C4475BC594FE41A4B70644BC0F69B0A8">
    <w:name w:val="C4475BC594FE41A4B70644BC0F69B0A8"/>
    <w:rsid w:val="006D3118"/>
  </w:style>
  <w:style w:type="paragraph" w:customStyle="1" w:styleId="CE3E5EA1A49A47D5A26AEC040D899A51">
    <w:name w:val="CE3E5EA1A49A47D5A26AEC040D899A51"/>
    <w:rsid w:val="00E44672"/>
  </w:style>
  <w:style w:type="paragraph" w:customStyle="1" w:styleId="D5C503420D964060A55578895F3DD2CE">
    <w:name w:val="D5C503420D964060A55578895F3DD2CE"/>
    <w:rsid w:val="00E44672"/>
  </w:style>
  <w:style w:type="paragraph" w:customStyle="1" w:styleId="4AB496E044F443FB9950EC2028529BE8">
    <w:name w:val="4AB496E044F443FB9950EC2028529BE8"/>
    <w:rsid w:val="00E44672"/>
  </w:style>
  <w:style w:type="paragraph" w:customStyle="1" w:styleId="3F001C52D8B5488EA9CBF66155FB3812">
    <w:name w:val="3F001C52D8B5488EA9CBF66155FB3812"/>
    <w:rsid w:val="00E44672"/>
  </w:style>
  <w:style w:type="paragraph" w:customStyle="1" w:styleId="DC541AFFAF6044019ED75F6281D796E8">
    <w:name w:val="DC541AFFAF6044019ED75F6281D796E8"/>
    <w:rsid w:val="00E44672"/>
  </w:style>
  <w:style w:type="paragraph" w:customStyle="1" w:styleId="9B6BAAB185554217B5298E176B351D31">
    <w:name w:val="9B6BAAB185554217B5298E176B351D31"/>
    <w:rsid w:val="00E44672"/>
  </w:style>
  <w:style w:type="paragraph" w:customStyle="1" w:styleId="CEB14744533942C592C0FF4951249444">
    <w:name w:val="CEB14744533942C592C0FF4951249444"/>
    <w:rsid w:val="00E44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FBF923D714E4D8BC4709D888CA9AA" ma:contentTypeVersion="14" ma:contentTypeDescription="Create a new document." ma:contentTypeScope="" ma:versionID="bbac0c28462399975b57a5db92d191f3">
  <xsd:schema xmlns:xsd="http://www.w3.org/2001/XMLSchema" xmlns:xs="http://www.w3.org/2001/XMLSchema" xmlns:p="http://schemas.microsoft.com/office/2006/metadata/properties" xmlns:ns2="82ffea06-ae0a-4343-ae7d-a6a7052d8d99" xmlns:ns3="5a7f20cc-9d93-46bf-804a-ce83ed589fac" targetNamespace="http://schemas.microsoft.com/office/2006/metadata/properties" ma:root="true" ma:fieldsID="9672f7d7a75460b45292d038fce9cdf8" ns2:_="" ns3:_="">
    <xsd:import namespace="82ffea06-ae0a-4343-ae7d-a6a7052d8d99"/>
    <xsd:import namespace="5a7f20cc-9d93-46bf-804a-ce83ed589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fea06-ae0a-4343-ae7d-a6a7052d8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7f20cc-9d93-46bf-804a-ce83ed589f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0aa7f6e-ad1d-4df3-aece-fd92b4e6751d}" ma:internalName="TaxCatchAll" ma:showField="CatchAllData" ma:web="5a7f20cc-9d93-46bf-804a-ce83ed589fa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82ffea06-ae0a-4343-ae7d-a6a7052d8d99" xsi:nil="true"/>
    <TaxCatchAll xmlns="5a7f20cc-9d93-46bf-804a-ce83ed589fac" xsi:nil="true"/>
    <lcf76f155ced4ddcb4097134ff3c332f xmlns="82ffea06-ae0a-4343-ae7d-a6a7052d8d99">
      <Terms xmlns="http://schemas.microsoft.com/office/infopath/2007/PartnerControls"/>
    </lcf76f155ced4ddcb4097134ff3c332f>
    <SharedWithUsers xmlns="5a7f20cc-9d93-46bf-804a-ce83ed589fac">
      <UserInfo>
        <DisplayName>STEFANIA MALINA DRAGU</DisplayName>
        <AccountId>26</AccountId>
        <AccountType/>
      </UserInfo>
      <UserInfo>
        <DisplayName>BAREERA SUBHANI</DisplayName>
        <AccountId>28</AccountId>
        <AccountType/>
      </UserInfo>
      <UserInfo>
        <DisplayName>CAMILLE SERRE MAYS</DisplayName>
        <AccountId>27</AccountId>
        <AccountType/>
      </UserInfo>
    </SharedWithUsers>
  </documentManagement>
</p:properties>
</file>

<file path=customXml/itemProps1.xml><?xml version="1.0" encoding="utf-8"?>
<ds:datastoreItem xmlns:ds="http://schemas.openxmlformats.org/officeDocument/2006/customXml" ds:itemID="{C63152A0-7241-489A-B789-1F3CC452EFDE}">
  <ds:schemaRefs>
    <ds:schemaRef ds:uri="http://schemas.microsoft.com/sharepoint/v3/contenttype/forms"/>
  </ds:schemaRefs>
</ds:datastoreItem>
</file>

<file path=customXml/itemProps2.xml><?xml version="1.0" encoding="utf-8"?>
<ds:datastoreItem xmlns:ds="http://schemas.openxmlformats.org/officeDocument/2006/customXml" ds:itemID="{7FC9D3BF-478A-4830-B408-A71C9DB88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fea06-ae0a-4343-ae7d-a6a7052d8d99"/>
    <ds:schemaRef ds:uri="5a7f20cc-9d93-46bf-804a-ce83ed589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C5F86A-FA26-456A-8419-65FA90726275}">
  <ds:schemaRefs>
    <ds:schemaRef ds:uri="http://schemas.microsoft.com/office/2006/metadata/properties"/>
    <ds:schemaRef ds:uri="http://schemas.microsoft.com/office/infopath/2007/PartnerControls"/>
    <ds:schemaRef ds:uri="82ffea06-ae0a-4343-ae7d-a6a7052d8d99"/>
    <ds:schemaRef ds:uri="5a7f20cc-9d93-46bf-804a-ce83ed589fac"/>
  </ds:schemaRefs>
</ds:datastoreItem>
</file>

<file path=docProps/app.xml><?xml version="1.0" encoding="utf-8"?>
<Properties xmlns="http://schemas.openxmlformats.org/officeDocument/2006/extended-properties" xmlns:vt="http://schemas.openxmlformats.org/officeDocument/2006/docPropsVTypes">
  <TotalTime>0</TotalTime>
  <Pages>5</Pages>
  <Words>1599</Words>
  <Characters>9742</Characters>
  <Application>Microsoft Office Word</Application>
  <DocSecurity>0</DocSecurity>
  <Lines>85</Lines>
  <Paragraphs>41</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1" baseType="lpstr">
      <vt:lpstr/>
    </vt:vector>
  </TitlesOfParts>
  <Company/>
  <LinksUpToDate>false</LinksUpToDate>
  <CharactersWithSpaces>11333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