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C7CF" w14:textId="4E63E112" w:rsidR="00C16AE5" w:rsidRPr="00CB1DE1" w:rsidRDefault="00C16AE5" w:rsidP="009C3E9F">
      <w:pPr>
        <w:pStyle w:val="paragraph"/>
        <w:spacing w:before="0" w:beforeAutospacing="0" w:after="0" w:afterAutospacing="0"/>
        <w:jc w:val="center"/>
        <w:textAlignment w:val="baseline"/>
        <w:rPr>
          <w:rFonts w:ascii="Arial" w:hAnsi="Arial"/>
          <w:b/>
          <w:sz w:val="28"/>
          <w:lang w:val="en-US"/>
        </w:rPr>
      </w:pPr>
      <w:r w:rsidRPr="00CB1DE1">
        <w:rPr>
          <w:rFonts w:ascii="Arial" w:hAnsi="Arial"/>
          <w:b/>
          <w:sz w:val="28"/>
          <w:lang w:val="en-US"/>
        </w:rPr>
        <w:t xml:space="preserve">Stellantis and </w:t>
      </w:r>
      <w:proofErr w:type="spellStart"/>
      <w:r w:rsidRPr="00CB1DE1">
        <w:rPr>
          <w:rFonts w:ascii="Arial" w:hAnsi="Arial"/>
          <w:b/>
          <w:sz w:val="28"/>
          <w:lang w:val="en-US"/>
        </w:rPr>
        <w:t>TotalEnergies</w:t>
      </w:r>
      <w:proofErr w:type="spellEnd"/>
      <w:r w:rsidRPr="00CB1DE1">
        <w:rPr>
          <w:rFonts w:ascii="Arial" w:hAnsi="Arial"/>
          <w:b/>
          <w:sz w:val="28"/>
          <w:lang w:val="en-US"/>
        </w:rPr>
        <w:t xml:space="preserve"> welcome Mercedes-Benz as</w:t>
      </w:r>
      <w:r w:rsidR="00241ACB" w:rsidRPr="00CB1DE1">
        <w:rPr>
          <w:rFonts w:ascii="Arial" w:hAnsi="Arial"/>
          <w:b/>
          <w:sz w:val="28"/>
          <w:lang w:val="en-US"/>
        </w:rPr>
        <w:t xml:space="preserve"> a</w:t>
      </w:r>
      <w:r w:rsidRPr="00CB1DE1">
        <w:rPr>
          <w:rFonts w:ascii="Arial" w:hAnsi="Arial"/>
          <w:b/>
          <w:sz w:val="28"/>
          <w:lang w:val="en-US"/>
        </w:rPr>
        <w:t xml:space="preserve"> new partner of </w:t>
      </w:r>
      <w:r w:rsidRPr="00330740">
        <w:rPr>
          <w:rFonts w:ascii="Arial" w:hAnsi="Arial" w:cs="Arial"/>
          <w:b/>
          <w:bCs/>
          <w:sz w:val="28"/>
          <w:szCs w:val="28"/>
          <w:lang w:val="en-US"/>
        </w:rPr>
        <w:t>A</w:t>
      </w:r>
      <w:r w:rsidR="0067613E">
        <w:rPr>
          <w:rFonts w:ascii="Arial" w:hAnsi="Arial" w:cs="Arial"/>
          <w:b/>
          <w:bCs/>
          <w:sz w:val="28"/>
          <w:szCs w:val="28"/>
          <w:lang w:val="en-US"/>
        </w:rPr>
        <w:t xml:space="preserve">utomotive </w:t>
      </w:r>
      <w:r w:rsidRPr="00330740">
        <w:rPr>
          <w:rFonts w:ascii="Arial" w:hAnsi="Arial" w:cs="Arial"/>
          <w:b/>
          <w:bCs/>
          <w:sz w:val="28"/>
          <w:szCs w:val="28"/>
          <w:lang w:val="en-US"/>
        </w:rPr>
        <w:t>C</w:t>
      </w:r>
      <w:r w:rsidR="0067613E">
        <w:rPr>
          <w:rFonts w:ascii="Arial" w:hAnsi="Arial" w:cs="Arial"/>
          <w:b/>
          <w:bCs/>
          <w:sz w:val="28"/>
          <w:szCs w:val="28"/>
          <w:lang w:val="en-US"/>
        </w:rPr>
        <w:t xml:space="preserve">ells </w:t>
      </w:r>
      <w:r w:rsidRPr="00330740">
        <w:rPr>
          <w:rFonts w:ascii="Arial" w:hAnsi="Arial" w:cs="Arial"/>
          <w:b/>
          <w:bCs/>
          <w:sz w:val="28"/>
          <w:szCs w:val="28"/>
          <w:lang w:val="en-US"/>
        </w:rPr>
        <w:t>C</w:t>
      </w:r>
      <w:r w:rsidR="0067613E">
        <w:rPr>
          <w:rFonts w:ascii="Arial" w:hAnsi="Arial" w:cs="Arial"/>
          <w:b/>
          <w:bCs/>
          <w:sz w:val="28"/>
          <w:szCs w:val="28"/>
          <w:lang w:val="en-US"/>
        </w:rPr>
        <w:t>ompany (ACC) and</w:t>
      </w:r>
      <w:r w:rsidRPr="00330740">
        <w:rPr>
          <w:rFonts w:ascii="Arial" w:hAnsi="Arial" w:cs="Arial"/>
          <w:b/>
          <w:bCs/>
          <w:sz w:val="28"/>
          <w:szCs w:val="28"/>
          <w:lang w:val="en-US"/>
        </w:rPr>
        <w:t xml:space="preserve"> rais</w:t>
      </w:r>
      <w:r w:rsidR="0067613E">
        <w:rPr>
          <w:rFonts w:ascii="Arial" w:hAnsi="Arial" w:cs="Arial"/>
          <w:b/>
          <w:bCs/>
          <w:sz w:val="28"/>
          <w:szCs w:val="28"/>
          <w:lang w:val="en-US"/>
        </w:rPr>
        <w:t>e</w:t>
      </w:r>
      <w:r w:rsidRPr="00CB1DE1">
        <w:rPr>
          <w:rFonts w:ascii="Arial" w:hAnsi="Arial"/>
          <w:b/>
          <w:sz w:val="28"/>
          <w:lang w:val="en-US"/>
        </w:rPr>
        <w:t xml:space="preserve"> its capacity</w:t>
      </w:r>
      <w:r w:rsidR="005939E6" w:rsidRPr="00CB1DE1">
        <w:rPr>
          <w:rFonts w:ascii="Arial" w:hAnsi="Arial"/>
          <w:b/>
          <w:sz w:val="28"/>
          <w:lang w:val="en-US"/>
        </w:rPr>
        <w:t xml:space="preserve"> </w:t>
      </w:r>
      <w:r w:rsidR="005939E6">
        <w:rPr>
          <w:rFonts w:ascii="Arial" w:hAnsi="Arial" w:cs="Arial"/>
          <w:b/>
          <w:bCs/>
          <w:sz w:val="28"/>
          <w:szCs w:val="28"/>
          <w:lang w:val="en-US"/>
        </w:rPr>
        <w:t>plan</w:t>
      </w:r>
      <w:r w:rsidRPr="00330740">
        <w:rPr>
          <w:rFonts w:ascii="Arial" w:hAnsi="Arial" w:cs="Arial"/>
          <w:b/>
          <w:bCs/>
          <w:sz w:val="28"/>
          <w:szCs w:val="28"/>
          <w:lang w:val="en-US"/>
        </w:rPr>
        <w:t xml:space="preserve"> </w:t>
      </w:r>
      <w:r w:rsidRPr="00CB1DE1">
        <w:rPr>
          <w:rFonts w:ascii="Arial" w:hAnsi="Arial"/>
          <w:b/>
          <w:sz w:val="28"/>
          <w:lang w:val="en-US"/>
        </w:rPr>
        <w:t xml:space="preserve">to </w:t>
      </w:r>
      <w:r w:rsidR="00B06710" w:rsidRPr="00CB1DE1">
        <w:rPr>
          <w:rFonts w:ascii="Arial" w:hAnsi="Arial"/>
          <w:b/>
          <w:sz w:val="28"/>
          <w:lang w:val="en-US"/>
        </w:rPr>
        <w:t xml:space="preserve">at least </w:t>
      </w:r>
      <w:r w:rsidRPr="00CB1DE1">
        <w:rPr>
          <w:rFonts w:ascii="Arial" w:hAnsi="Arial"/>
          <w:b/>
          <w:sz w:val="28"/>
          <w:lang w:val="en-US"/>
        </w:rPr>
        <w:t xml:space="preserve">120 </w:t>
      </w:r>
      <w:proofErr w:type="spellStart"/>
      <w:r w:rsidRPr="00CB1DE1">
        <w:rPr>
          <w:rFonts w:ascii="Arial" w:hAnsi="Arial"/>
          <w:b/>
          <w:sz w:val="28"/>
          <w:lang w:val="en-US"/>
        </w:rPr>
        <w:t>GWh</w:t>
      </w:r>
      <w:proofErr w:type="spellEnd"/>
      <w:r w:rsidRPr="00CB1DE1">
        <w:rPr>
          <w:rFonts w:ascii="Arial" w:hAnsi="Arial"/>
          <w:b/>
          <w:sz w:val="28"/>
          <w:lang w:val="en-US"/>
        </w:rPr>
        <w:t xml:space="preserve"> by 2030</w:t>
      </w:r>
    </w:p>
    <w:p w14:paraId="4E501AAC" w14:textId="4B606125" w:rsidR="00CE77C7" w:rsidRDefault="00CE77C7" w:rsidP="00CB1DE1">
      <w:pPr>
        <w:pStyle w:val="Paragraphedeliste"/>
        <w:spacing w:after="0" w:line="240" w:lineRule="auto"/>
        <w:ind w:left="360"/>
        <w:jc w:val="center"/>
        <w:rPr>
          <w:rFonts w:ascii="Arial" w:hAnsi="Arial" w:cs="Arial"/>
          <w:i/>
          <w:iCs/>
          <w:lang w:val="en-US"/>
        </w:rPr>
      </w:pPr>
    </w:p>
    <w:p w14:paraId="4B7BADE5" w14:textId="77777777" w:rsidR="00D37FD5" w:rsidRPr="00CB1DE1" w:rsidRDefault="00D37FD5" w:rsidP="00CB1DE1">
      <w:pPr>
        <w:pStyle w:val="Paragraphedeliste"/>
        <w:spacing w:after="0" w:line="240" w:lineRule="auto"/>
        <w:ind w:left="360"/>
        <w:rPr>
          <w:rFonts w:ascii="Arial" w:hAnsi="Arial"/>
          <w:i/>
          <w:lang w:val="en-US"/>
        </w:rPr>
      </w:pPr>
    </w:p>
    <w:p w14:paraId="67584646" w14:textId="4F12F3D3" w:rsidR="00E759B8" w:rsidRPr="00CE77C7" w:rsidRDefault="00B12C44" w:rsidP="6B0D8885">
      <w:pPr>
        <w:pStyle w:val="Paragraphedeliste"/>
        <w:numPr>
          <w:ilvl w:val="0"/>
          <w:numId w:val="7"/>
        </w:numPr>
        <w:spacing w:after="0" w:line="240" w:lineRule="auto"/>
        <w:jc w:val="both"/>
        <w:rPr>
          <w:rFonts w:ascii="Arial" w:hAnsi="Arial" w:cs="Arial"/>
          <w:i/>
          <w:iCs/>
          <w:lang w:val="en-US"/>
        </w:rPr>
      </w:pPr>
      <w:r w:rsidRPr="6B0D8885">
        <w:rPr>
          <w:rFonts w:ascii="Arial" w:hAnsi="Arial" w:cs="Arial"/>
          <w:i/>
          <w:iCs/>
          <w:lang w:val="en-US"/>
        </w:rPr>
        <w:t xml:space="preserve">Mercedes-Benz </w:t>
      </w:r>
      <w:r w:rsidR="389F58BA" w:rsidRPr="6B0D8885">
        <w:rPr>
          <w:rFonts w:ascii="Arial" w:hAnsi="Arial" w:cs="Arial"/>
          <w:i/>
          <w:iCs/>
          <w:lang w:val="en-US"/>
        </w:rPr>
        <w:t xml:space="preserve">becomes </w:t>
      </w:r>
      <w:r w:rsidRPr="6B0D8885">
        <w:rPr>
          <w:rFonts w:ascii="Arial" w:hAnsi="Arial" w:cs="Arial"/>
          <w:i/>
          <w:iCs/>
          <w:lang w:val="en-US"/>
        </w:rPr>
        <w:t>an equal shareholder</w:t>
      </w:r>
      <w:r w:rsidR="0067613E" w:rsidRPr="6B0D8885">
        <w:rPr>
          <w:rFonts w:ascii="Arial" w:hAnsi="Arial" w:cs="Arial"/>
          <w:i/>
          <w:iCs/>
          <w:lang w:val="en-US"/>
        </w:rPr>
        <w:t xml:space="preserve"> of ACC</w:t>
      </w:r>
      <w:r w:rsidRPr="6B0D8885">
        <w:rPr>
          <w:rFonts w:ascii="Arial" w:hAnsi="Arial" w:cs="Arial"/>
          <w:i/>
          <w:iCs/>
          <w:lang w:val="en-US"/>
        </w:rPr>
        <w:t xml:space="preserve"> </w:t>
      </w:r>
      <w:r w:rsidR="35D777D2" w:rsidRPr="6B0D8885">
        <w:rPr>
          <w:rFonts w:ascii="Arial" w:hAnsi="Arial" w:cs="Arial"/>
          <w:i/>
          <w:iCs/>
          <w:lang w:val="en-US"/>
        </w:rPr>
        <w:t>a</w:t>
      </w:r>
      <w:r w:rsidR="78E1C33B" w:rsidRPr="6B0D8885">
        <w:rPr>
          <w:rFonts w:ascii="Arial" w:hAnsi="Arial" w:cs="Arial"/>
          <w:i/>
          <w:iCs/>
          <w:lang w:val="en-US"/>
        </w:rPr>
        <w:t xml:space="preserve">long with Stellantis and </w:t>
      </w:r>
      <w:proofErr w:type="spellStart"/>
      <w:r w:rsidR="78E1C33B" w:rsidRPr="6B0D8885">
        <w:rPr>
          <w:rFonts w:ascii="Arial" w:hAnsi="Arial" w:cs="Arial"/>
          <w:i/>
          <w:iCs/>
          <w:lang w:val="en-US"/>
        </w:rPr>
        <w:t>TotalEnergies</w:t>
      </w:r>
      <w:proofErr w:type="spellEnd"/>
      <w:r w:rsidR="72A6EB63" w:rsidRPr="6B0D8885">
        <w:rPr>
          <w:rFonts w:ascii="Arial" w:hAnsi="Arial" w:cs="Arial"/>
          <w:i/>
          <w:iCs/>
          <w:lang w:val="en-US"/>
        </w:rPr>
        <w:t>, each</w:t>
      </w:r>
      <w:r w:rsidR="00F641B0" w:rsidRPr="6B0D8885">
        <w:rPr>
          <w:rFonts w:ascii="Arial" w:hAnsi="Arial" w:cs="Arial"/>
          <w:i/>
          <w:iCs/>
          <w:lang w:val="en-US"/>
        </w:rPr>
        <w:t xml:space="preserve"> </w:t>
      </w:r>
      <w:r w:rsidR="78E1C33B" w:rsidRPr="6B0D8885">
        <w:rPr>
          <w:rFonts w:ascii="Arial" w:hAnsi="Arial" w:cs="Arial"/>
          <w:i/>
          <w:iCs/>
          <w:lang w:val="en-US"/>
        </w:rPr>
        <w:t xml:space="preserve">with </w:t>
      </w:r>
      <w:r w:rsidR="001C65B5" w:rsidRPr="6B0D8885">
        <w:rPr>
          <w:rFonts w:ascii="Arial" w:hAnsi="Arial" w:cs="Arial"/>
          <w:i/>
          <w:iCs/>
          <w:lang w:val="en-US"/>
        </w:rPr>
        <w:t xml:space="preserve">1/3 </w:t>
      </w:r>
      <w:r w:rsidR="78E1C33B" w:rsidRPr="6B0D8885">
        <w:rPr>
          <w:rFonts w:ascii="Arial" w:hAnsi="Arial" w:cs="Arial"/>
          <w:i/>
          <w:iCs/>
          <w:lang w:val="en-US"/>
        </w:rPr>
        <w:t xml:space="preserve">equity stake </w:t>
      </w:r>
    </w:p>
    <w:p w14:paraId="49088B67" w14:textId="2F437809" w:rsidR="30BD2BE6" w:rsidRDefault="30BD2BE6" w:rsidP="6B0D8885">
      <w:pPr>
        <w:pStyle w:val="Paragraphedeliste"/>
        <w:numPr>
          <w:ilvl w:val="0"/>
          <w:numId w:val="7"/>
        </w:numPr>
        <w:spacing w:after="0" w:line="240" w:lineRule="auto"/>
        <w:jc w:val="both"/>
        <w:rPr>
          <w:rFonts w:eastAsiaTheme="minorEastAsia"/>
          <w:i/>
          <w:iCs/>
          <w:lang w:val="en-US"/>
        </w:rPr>
      </w:pPr>
      <w:r w:rsidRPr="6B0D8885">
        <w:rPr>
          <w:i/>
          <w:iCs/>
          <w:lang w:val="en-US"/>
        </w:rPr>
        <w:t>Mercedes-Benz to provide technology and production know-how to Automotive Cells Company (ACC).</w:t>
      </w:r>
    </w:p>
    <w:p w14:paraId="5996C2BE" w14:textId="5E026E75" w:rsidR="00E759B8" w:rsidRPr="00CE77C7" w:rsidRDefault="00194032" w:rsidP="6B0D8885">
      <w:pPr>
        <w:pStyle w:val="Paragraphedeliste"/>
        <w:numPr>
          <w:ilvl w:val="0"/>
          <w:numId w:val="7"/>
        </w:numPr>
        <w:spacing w:after="0" w:line="240" w:lineRule="auto"/>
        <w:jc w:val="both"/>
        <w:rPr>
          <w:rFonts w:ascii="Arial" w:hAnsi="Arial" w:cs="Arial"/>
          <w:i/>
          <w:iCs/>
          <w:lang w:val="en-US"/>
        </w:rPr>
      </w:pPr>
      <w:r w:rsidRPr="6B0D8885">
        <w:rPr>
          <w:i/>
          <w:iCs/>
          <w:lang w:val="en-US"/>
        </w:rPr>
        <w:t xml:space="preserve">The </w:t>
      </w:r>
      <w:r w:rsidR="0028456B" w:rsidRPr="6B0D8885">
        <w:rPr>
          <w:i/>
          <w:iCs/>
          <w:lang w:val="en-US"/>
        </w:rPr>
        <w:t>p</w:t>
      </w:r>
      <w:r w:rsidRPr="6B0D8885">
        <w:rPr>
          <w:i/>
          <w:iCs/>
          <w:lang w:val="en-US"/>
        </w:rPr>
        <w:t>artners will</w:t>
      </w:r>
      <w:r w:rsidR="00E759B8" w:rsidRPr="6B0D8885">
        <w:rPr>
          <w:i/>
          <w:iCs/>
          <w:lang w:val="en-US"/>
        </w:rPr>
        <w:t xml:space="preserve"> accelerate ACC</w:t>
      </w:r>
      <w:r w:rsidR="0048650D">
        <w:rPr>
          <w:i/>
          <w:iCs/>
          <w:lang w:val="en-US"/>
        </w:rPr>
        <w:t>’</w:t>
      </w:r>
      <w:r w:rsidR="00E759B8" w:rsidRPr="6B0D8885">
        <w:rPr>
          <w:i/>
          <w:iCs/>
          <w:lang w:val="en-US"/>
        </w:rPr>
        <w:t>s developme</w:t>
      </w:r>
      <w:r w:rsidR="00E759B8" w:rsidRPr="6B0D8885">
        <w:rPr>
          <w:rFonts w:ascii="Arial" w:hAnsi="Arial" w:cs="Arial"/>
          <w:i/>
          <w:iCs/>
          <w:lang w:val="en-US"/>
        </w:rPr>
        <w:t xml:space="preserve">nt </w:t>
      </w:r>
      <w:r w:rsidR="00115950" w:rsidRPr="6B0D8885">
        <w:rPr>
          <w:rFonts w:ascii="Arial" w:hAnsi="Arial" w:cs="Arial"/>
          <w:i/>
          <w:iCs/>
          <w:lang w:val="en-US"/>
        </w:rPr>
        <w:t>with</w:t>
      </w:r>
      <w:r w:rsidR="00E759B8" w:rsidRPr="6B0D8885">
        <w:rPr>
          <w:rFonts w:ascii="Arial" w:hAnsi="Arial" w:cs="Arial"/>
          <w:i/>
          <w:iCs/>
          <w:lang w:val="en-US"/>
        </w:rPr>
        <w:t xml:space="preserve"> a</w:t>
      </w:r>
      <w:r w:rsidR="69B536DF" w:rsidRPr="6B0D8885">
        <w:rPr>
          <w:rFonts w:ascii="Arial" w:hAnsi="Arial" w:cs="Arial"/>
          <w:i/>
          <w:iCs/>
          <w:lang w:val="en-US"/>
        </w:rPr>
        <w:t>n</w:t>
      </w:r>
      <w:r w:rsidR="00E759B8" w:rsidRPr="6B0D8885">
        <w:rPr>
          <w:rFonts w:ascii="Arial" w:hAnsi="Arial" w:cs="Arial"/>
          <w:i/>
          <w:iCs/>
          <w:lang w:val="en-US"/>
        </w:rPr>
        <w:t xml:space="preserve"> objective of </w:t>
      </w:r>
      <w:r w:rsidR="001C65B5" w:rsidRPr="6B0D8885">
        <w:rPr>
          <w:rFonts w:ascii="Arial" w:hAnsi="Arial" w:cs="Arial"/>
          <w:i/>
          <w:iCs/>
          <w:lang w:val="en-US"/>
        </w:rPr>
        <w:t xml:space="preserve">at least </w:t>
      </w:r>
      <w:r w:rsidR="00E759B8" w:rsidRPr="6B0D8885">
        <w:rPr>
          <w:rFonts w:ascii="Arial" w:hAnsi="Arial" w:cs="Arial"/>
          <w:i/>
          <w:iCs/>
          <w:lang w:val="en-US"/>
        </w:rPr>
        <w:t>120 GWh of cell capacity</w:t>
      </w:r>
      <w:r w:rsidR="062F5544" w:rsidRPr="6B0D8885">
        <w:rPr>
          <w:rFonts w:ascii="Arial" w:hAnsi="Arial" w:cs="Arial"/>
          <w:i/>
          <w:iCs/>
          <w:lang w:val="en-US"/>
        </w:rPr>
        <w:t xml:space="preserve"> by </w:t>
      </w:r>
      <w:r w:rsidR="00D86FB5" w:rsidRPr="6B0D8885">
        <w:rPr>
          <w:rFonts w:ascii="Arial" w:hAnsi="Arial" w:cs="Arial"/>
          <w:i/>
          <w:iCs/>
          <w:lang w:val="en-US"/>
        </w:rPr>
        <w:t>2030</w:t>
      </w:r>
    </w:p>
    <w:p w14:paraId="687D9F84" w14:textId="62CB01C8" w:rsidR="00B23950" w:rsidRDefault="00B23950" w:rsidP="00D37FD5">
      <w:pPr>
        <w:rPr>
          <w:lang w:val="en-US"/>
        </w:rPr>
      </w:pPr>
    </w:p>
    <w:p w14:paraId="21103C76" w14:textId="77777777" w:rsidR="00D37FD5" w:rsidRPr="00CB1DE1" w:rsidRDefault="00D37FD5" w:rsidP="00D833EF">
      <w:pPr>
        <w:rPr>
          <w:lang w:val="en-US"/>
        </w:rPr>
      </w:pPr>
    </w:p>
    <w:p w14:paraId="591340AE" w14:textId="24D0D983" w:rsidR="008C559D" w:rsidRDefault="003D5E94" w:rsidP="008C559D">
      <w:pPr>
        <w:rPr>
          <w:lang w:val="en-US"/>
        </w:rPr>
      </w:pPr>
      <w:r w:rsidRPr="1CA071C1">
        <w:rPr>
          <w:rFonts w:ascii="Arial" w:hAnsi="Arial"/>
          <w:b/>
          <w:bCs/>
          <w:sz w:val="22"/>
          <w:szCs w:val="22"/>
          <w:lang w:val="en-US"/>
        </w:rPr>
        <w:t>Paris</w:t>
      </w:r>
      <w:r w:rsidR="008700D1" w:rsidRPr="1CA071C1">
        <w:rPr>
          <w:rFonts w:ascii="Arial" w:hAnsi="Arial"/>
          <w:b/>
          <w:bCs/>
          <w:sz w:val="22"/>
          <w:szCs w:val="22"/>
          <w:lang w:val="en-US"/>
        </w:rPr>
        <w:t xml:space="preserve">, </w:t>
      </w:r>
      <w:r w:rsidR="00C125E2" w:rsidRPr="1CA071C1">
        <w:rPr>
          <w:rFonts w:ascii="Arial" w:hAnsi="Arial"/>
          <w:b/>
          <w:bCs/>
          <w:sz w:val="22"/>
          <w:szCs w:val="22"/>
          <w:lang w:val="en-US"/>
        </w:rPr>
        <w:t>24</w:t>
      </w:r>
      <w:r w:rsidR="008700D1" w:rsidRPr="1CA071C1">
        <w:rPr>
          <w:rFonts w:ascii="Arial" w:hAnsi="Arial"/>
          <w:b/>
          <w:bCs/>
          <w:sz w:val="22"/>
          <w:szCs w:val="22"/>
          <w:lang w:val="en-US"/>
        </w:rPr>
        <w:t xml:space="preserve"> September 2021 –</w:t>
      </w:r>
      <w:r w:rsidR="00AC298F" w:rsidRPr="1CA071C1">
        <w:rPr>
          <w:rFonts w:ascii="Arial" w:hAnsi="Arial"/>
          <w:sz w:val="22"/>
          <w:szCs w:val="22"/>
          <w:lang w:val="en-US"/>
        </w:rPr>
        <w:t xml:space="preserve"> </w:t>
      </w:r>
      <w:r w:rsidR="00C16AE5" w:rsidRPr="1CA071C1">
        <w:rPr>
          <w:rFonts w:ascii="Arial" w:hAnsi="Arial"/>
          <w:sz w:val="22"/>
          <w:szCs w:val="22"/>
          <w:lang w:val="en-US"/>
        </w:rPr>
        <w:t>Stellantis</w:t>
      </w:r>
      <w:r w:rsidR="00FE2AC4" w:rsidRPr="1CA071C1">
        <w:rPr>
          <w:rFonts w:ascii="Arial" w:hAnsi="Arial" w:cs="Arial"/>
          <w:sz w:val="22"/>
          <w:szCs w:val="22"/>
          <w:lang w:val="en-US"/>
        </w:rPr>
        <w:t>,</w:t>
      </w:r>
      <w:r w:rsidR="00FE2AC4" w:rsidRPr="1CA071C1">
        <w:rPr>
          <w:rFonts w:ascii="Arial" w:hAnsi="Arial"/>
          <w:sz w:val="22"/>
          <w:szCs w:val="22"/>
          <w:lang w:val="en-US"/>
        </w:rPr>
        <w:t xml:space="preserve"> </w:t>
      </w:r>
      <w:proofErr w:type="spellStart"/>
      <w:r w:rsidR="00C16AE5" w:rsidRPr="1CA071C1">
        <w:rPr>
          <w:rFonts w:ascii="Arial" w:hAnsi="Arial"/>
          <w:sz w:val="22"/>
          <w:szCs w:val="22"/>
          <w:lang w:val="en-US"/>
        </w:rPr>
        <w:t>TotalEnergies</w:t>
      </w:r>
      <w:proofErr w:type="spellEnd"/>
      <w:r w:rsidR="00FE2AC4" w:rsidRPr="1CA071C1">
        <w:rPr>
          <w:rFonts w:ascii="Arial" w:hAnsi="Arial"/>
          <w:sz w:val="22"/>
          <w:szCs w:val="22"/>
          <w:lang w:val="en-US"/>
        </w:rPr>
        <w:t xml:space="preserve"> </w:t>
      </w:r>
      <w:r w:rsidR="00FE2AC4" w:rsidRPr="1CA071C1">
        <w:rPr>
          <w:rFonts w:ascii="Arial" w:hAnsi="Arial" w:cs="Arial"/>
          <w:sz w:val="22"/>
          <w:szCs w:val="22"/>
          <w:lang w:val="en-US"/>
        </w:rPr>
        <w:t>and Mercedes-Benz</w:t>
      </w:r>
      <w:r w:rsidR="00C16AE5" w:rsidRPr="1CA071C1">
        <w:rPr>
          <w:rFonts w:ascii="Arial" w:hAnsi="Arial" w:cs="Arial"/>
          <w:sz w:val="22"/>
          <w:szCs w:val="22"/>
          <w:lang w:val="en-US"/>
        </w:rPr>
        <w:t xml:space="preserve"> </w:t>
      </w:r>
      <w:r w:rsidR="00C16AE5" w:rsidRPr="1CA071C1">
        <w:rPr>
          <w:rFonts w:ascii="Arial" w:hAnsi="Arial"/>
          <w:sz w:val="22"/>
          <w:szCs w:val="22"/>
          <w:lang w:val="en-US"/>
        </w:rPr>
        <w:t xml:space="preserve">have </w:t>
      </w:r>
      <w:r w:rsidR="18B725CE" w:rsidRPr="1CA071C1">
        <w:rPr>
          <w:rFonts w:ascii="Arial" w:hAnsi="Arial" w:cs="Arial"/>
          <w:sz w:val="22"/>
          <w:szCs w:val="22"/>
          <w:lang w:val="en-US"/>
        </w:rPr>
        <w:t xml:space="preserve">entered into </w:t>
      </w:r>
      <w:r w:rsidR="00C16AE5" w:rsidRPr="1CA071C1">
        <w:rPr>
          <w:rFonts w:ascii="Arial" w:hAnsi="Arial" w:cs="Arial"/>
          <w:sz w:val="22"/>
          <w:szCs w:val="22"/>
          <w:lang w:val="en-US"/>
        </w:rPr>
        <w:t>agreement</w:t>
      </w:r>
      <w:r w:rsidR="00FE2AC4" w:rsidRPr="1CA071C1">
        <w:rPr>
          <w:rFonts w:ascii="Arial" w:hAnsi="Arial" w:cs="Arial"/>
          <w:sz w:val="22"/>
          <w:szCs w:val="22"/>
          <w:lang w:val="en-US"/>
        </w:rPr>
        <w:t>s</w:t>
      </w:r>
      <w:r w:rsidR="00C16AE5" w:rsidRPr="1CA071C1">
        <w:rPr>
          <w:rFonts w:ascii="Arial" w:hAnsi="Arial" w:cs="Arial"/>
          <w:sz w:val="22"/>
          <w:szCs w:val="22"/>
          <w:lang w:val="en-US"/>
        </w:rPr>
        <w:t xml:space="preserve"> </w:t>
      </w:r>
      <w:r w:rsidR="00C16AE5" w:rsidRPr="1CA071C1">
        <w:rPr>
          <w:rFonts w:ascii="Arial" w:hAnsi="Arial"/>
          <w:sz w:val="22"/>
          <w:szCs w:val="22"/>
          <w:lang w:val="en-US"/>
        </w:rPr>
        <w:t xml:space="preserve">to welcome Mercedes-Benz </w:t>
      </w:r>
      <w:r w:rsidR="00FA543D" w:rsidRPr="1CA071C1">
        <w:rPr>
          <w:rFonts w:ascii="Arial" w:hAnsi="Arial"/>
          <w:sz w:val="22"/>
          <w:szCs w:val="22"/>
          <w:lang w:val="en-US"/>
        </w:rPr>
        <w:t xml:space="preserve">as a new partner of Automotive Cells Company </w:t>
      </w:r>
      <w:r w:rsidR="00AC298F" w:rsidRPr="1CA071C1">
        <w:rPr>
          <w:rFonts w:ascii="Arial" w:hAnsi="Arial"/>
          <w:sz w:val="22"/>
          <w:szCs w:val="22"/>
          <w:lang w:val="en-US"/>
        </w:rPr>
        <w:t>(</w:t>
      </w:r>
      <w:r w:rsidR="00FA543D" w:rsidRPr="1CA071C1">
        <w:rPr>
          <w:rFonts w:ascii="Arial" w:hAnsi="Arial"/>
          <w:sz w:val="22"/>
          <w:szCs w:val="22"/>
          <w:lang w:val="en-US"/>
        </w:rPr>
        <w:t>ACC</w:t>
      </w:r>
      <w:r w:rsidR="00AC298F" w:rsidRPr="1CA071C1">
        <w:rPr>
          <w:rFonts w:ascii="Arial" w:hAnsi="Arial"/>
          <w:sz w:val="22"/>
          <w:szCs w:val="22"/>
          <w:lang w:val="en-US"/>
        </w:rPr>
        <w:t>)</w:t>
      </w:r>
      <w:r w:rsidR="00FA543D" w:rsidRPr="1CA071C1">
        <w:rPr>
          <w:rFonts w:ascii="Arial" w:hAnsi="Arial"/>
          <w:sz w:val="22"/>
          <w:szCs w:val="22"/>
          <w:lang w:val="en-US"/>
        </w:rPr>
        <w:t xml:space="preserve">. </w:t>
      </w:r>
      <w:r w:rsidR="005939E6" w:rsidRPr="1CA071C1">
        <w:rPr>
          <w:rFonts w:ascii="Arial" w:hAnsi="Arial"/>
          <w:sz w:val="22"/>
          <w:szCs w:val="22"/>
          <w:lang w:val="en-US"/>
        </w:rPr>
        <w:t xml:space="preserve">Following its entry, the partners </w:t>
      </w:r>
      <w:r w:rsidR="00D65B72" w:rsidRPr="1CA071C1">
        <w:rPr>
          <w:rFonts w:ascii="Arial" w:hAnsi="Arial"/>
          <w:sz w:val="22"/>
          <w:szCs w:val="22"/>
          <w:lang w:val="en-US"/>
        </w:rPr>
        <w:t>c</w:t>
      </w:r>
      <w:r w:rsidR="005939E6" w:rsidRPr="1CA071C1">
        <w:rPr>
          <w:rFonts w:ascii="Arial" w:hAnsi="Arial" w:cs="Arial"/>
          <w:sz w:val="22"/>
          <w:szCs w:val="22"/>
          <w:lang w:val="en-US"/>
        </w:rPr>
        <w:t>ommi</w:t>
      </w:r>
      <w:r w:rsidR="00D65B72" w:rsidRPr="1CA071C1">
        <w:rPr>
          <w:rFonts w:ascii="Arial" w:hAnsi="Arial" w:cs="Arial"/>
          <w:sz w:val="22"/>
          <w:szCs w:val="22"/>
          <w:lang w:val="en-US"/>
        </w:rPr>
        <w:t>t</w:t>
      </w:r>
      <w:r w:rsidR="005939E6" w:rsidRPr="1CA071C1">
        <w:rPr>
          <w:rFonts w:ascii="Arial" w:hAnsi="Arial"/>
          <w:sz w:val="22"/>
          <w:szCs w:val="22"/>
          <w:lang w:val="en-US"/>
        </w:rPr>
        <w:t xml:space="preserve"> to incre</w:t>
      </w:r>
      <w:r w:rsidR="00D65B72" w:rsidRPr="1CA071C1">
        <w:rPr>
          <w:rFonts w:ascii="Arial" w:hAnsi="Arial"/>
          <w:sz w:val="22"/>
          <w:szCs w:val="22"/>
          <w:lang w:val="en-US"/>
        </w:rPr>
        <w:t>ase</w:t>
      </w:r>
      <w:r w:rsidR="005939E6" w:rsidRPr="1CA071C1">
        <w:rPr>
          <w:rFonts w:ascii="Arial" w:hAnsi="Arial"/>
          <w:sz w:val="22"/>
          <w:szCs w:val="22"/>
          <w:lang w:val="en-US"/>
        </w:rPr>
        <w:t xml:space="preserve"> ACC</w:t>
      </w:r>
      <w:r w:rsidR="0048650D">
        <w:rPr>
          <w:rFonts w:ascii="Arial" w:hAnsi="Arial"/>
          <w:sz w:val="22"/>
          <w:szCs w:val="22"/>
          <w:lang w:val="en-US"/>
        </w:rPr>
        <w:t>’</w:t>
      </w:r>
      <w:r w:rsidR="005939E6" w:rsidRPr="1CA071C1">
        <w:rPr>
          <w:rFonts w:ascii="Arial" w:hAnsi="Arial"/>
          <w:sz w:val="22"/>
          <w:szCs w:val="22"/>
          <w:lang w:val="en-US"/>
        </w:rPr>
        <w:t xml:space="preserve">s industrial capacity to at least 120 </w:t>
      </w:r>
      <w:proofErr w:type="spellStart"/>
      <w:r w:rsidR="005939E6" w:rsidRPr="1CA071C1">
        <w:rPr>
          <w:rFonts w:ascii="Arial" w:hAnsi="Arial"/>
          <w:sz w:val="22"/>
          <w:szCs w:val="22"/>
          <w:lang w:val="en-US"/>
        </w:rPr>
        <w:t>GWh</w:t>
      </w:r>
      <w:proofErr w:type="spellEnd"/>
      <w:r w:rsidR="005939E6" w:rsidRPr="1CA071C1">
        <w:rPr>
          <w:rFonts w:ascii="Arial" w:hAnsi="Arial"/>
          <w:sz w:val="22"/>
          <w:szCs w:val="22"/>
          <w:lang w:val="en-US"/>
        </w:rPr>
        <w:t xml:space="preserve"> by </w:t>
      </w:r>
      <w:r w:rsidR="005939E6" w:rsidRPr="1CA071C1">
        <w:rPr>
          <w:rFonts w:ascii="Arial" w:hAnsi="Arial" w:cs="Arial"/>
          <w:sz w:val="22"/>
          <w:szCs w:val="22"/>
          <w:lang w:val="en-US"/>
        </w:rPr>
        <w:t>2030</w:t>
      </w:r>
      <w:r w:rsidR="005939E6" w:rsidRPr="1CA071C1">
        <w:rPr>
          <w:rFonts w:ascii="Arial" w:hAnsi="Arial"/>
          <w:sz w:val="22"/>
          <w:szCs w:val="22"/>
          <w:lang w:val="en-US"/>
        </w:rPr>
        <w:t>.</w:t>
      </w:r>
      <w:r w:rsidR="00D65B72" w:rsidRPr="1CA071C1">
        <w:rPr>
          <w:rFonts w:ascii="Arial" w:eastAsia="Arial" w:hAnsi="Arial" w:cs="Arial"/>
          <w:color w:val="000000" w:themeColor="text1"/>
          <w:sz w:val="22"/>
          <w:szCs w:val="22"/>
          <w:lang w:val="en-US"/>
        </w:rPr>
        <w:t xml:space="preserve"> </w:t>
      </w:r>
      <w:r w:rsidR="008C559D" w:rsidRPr="1CA071C1">
        <w:rPr>
          <w:rFonts w:ascii="Arial" w:eastAsia="Arial" w:hAnsi="Arial" w:cs="Arial"/>
          <w:color w:val="000000" w:themeColor="text1"/>
          <w:sz w:val="22"/>
          <w:szCs w:val="22"/>
          <w:lang w:val="en-US"/>
        </w:rPr>
        <w:t>The transaction is subject to agreement on definitive documentation and customary closing conditions, including regulatory approvals.</w:t>
      </w:r>
    </w:p>
    <w:p w14:paraId="5016A082" w14:textId="04434630" w:rsidR="00FA543D" w:rsidRPr="003378FB" w:rsidRDefault="00FA543D" w:rsidP="00CB1DE1">
      <w:pPr>
        <w:rPr>
          <w:lang w:val="en-US"/>
        </w:rPr>
      </w:pPr>
    </w:p>
    <w:p w14:paraId="43E448B1" w14:textId="3FCA7BBC" w:rsidR="00AB70E9" w:rsidRDefault="005C2471" w:rsidP="00CB1DE1">
      <w:pPr>
        <w:rPr>
          <w:sz w:val="22"/>
          <w:szCs w:val="22"/>
          <w:lang w:val="en-US"/>
        </w:rPr>
      </w:pPr>
      <w:r w:rsidRPr="00C125E2">
        <w:rPr>
          <w:sz w:val="22"/>
          <w:szCs w:val="22"/>
          <w:lang w:val="en-US"/>
        </w:rPr>
        <w:t xml:space="preserve">ACC </w:t>
      </w:r>
      <w:r w:rsidR="00AB70E9" w:rsidRPr="00C125E2">
        <w:rPr>
          <w:sz w:val="22"/>
          <w:szCs w:val="22"/>
          <w:lang w:val="en-US"/>
        </w:rPr>
        <w:t xml:space="preserve">results from the initiative </w:t>
      </w:r>
      <w:r w:rsidR="00AB70E9" w:rsidRPr="00CB1DE1">
        <w:rPr>
          <w:rFonts w:ascii="Arial" w:hAnsi="Arial"/>
          <w:sz w:val="22"/>
          <w:lang w:val="en-US"/>
        </w:rPr>
        <w:t xml:space="preserve">taken </w:t>
      </w:r>
      <w:r w:rsidR="005939E6" w:rsidRPr="00C125E2">
        <w:rPr>
          <w:rFonts w:ascii="Arial" w:hAnsi="Arial" w:cs="Arial"/>
          <w:sz w:val="22"/>
          <w:szCs w:val="22"/>
          <w:lang w:val="en-US"/>
        </w:rPr>
        <w:t xml:space="preserve">in 2020 </w:t>
      </w:r>
      <w:r w:rsidR="00AB70E9" w:rsidRPr="00CB1DE1">
        <w:rPr>
          <w:rFonts w:ascii="Arial" w:hAnsi="Arial"/>
          <w:sz w:val="22"/>
          <w:lang w:val="en-US"/>
        </w:rPr>
        <w:t xml:space="preserve">by Stellantis and </w:t>
      </w:r>
      <w:proofErr w:type="spellStart"/>
      <w:r w:rsidR="00AB70E9" w:rsidRPr="00CB1DE1">
        <w:rPr>
          <w:rFonts w:ascii="Arial" w:hAnsi="Arial"/>
          <w:sz w:val="22"/>
          <w:lang w:val="en-US"/>
        </w:rPr>
        <w:t>TotalEnergies</w:t>
      </w:r>
      <w:proofErr w:type="spellEnd"/>
      <w:r w:rsidR="005939E6" w:rsidRPr="00C125E2">
        <w:rPr>
          <w:rFonts w:ascii="Arial" w:hAnsi="Arial" w:cs="Arial"/>
          <w:sz w:val="22"/>
          <w:szCs w:val="22"/>
          <w:lang w:val="en-US"/>
        </w:rPr>
        <w:t xml:space="preserve"> and</w:t>
      </w:r>
      <w:r w:rsidR="00AB70E9" w:rsidRPr="00CB1DE1">
        <w:rPr>
          <w:rFonts w:ascii="Arial" w:hAnsi="Arial"/>
          <w:sz w:val="22"/>
          <w:lang w:val="en-US"/>
        </w:rPr>
        <w:t xml:space="preserve"> supported by the French, German and European authorities, to create a </w:t>
      </w:r>
      <w:r w:rsidR="00AB70E9" w:rsidRPr="00C125E2">
        <w:rPr>
          <w:rFonts w:ascii="Arial" w:hAnsi="Arial" w:cs="Arial"/>
          <w:sz w:val="22"/>
          <w:szCs w:val="22"/>
          <w:lang w:val="en-US"/>
        </w:rPr>
        <w:t xml:space="preserve">European </w:t>
      </w:r>
      <w:r w:rsidR="00AB70E9" w:rsidRPr="00CB1DE1">
        <w:rPr>
          <w:rFonts w:ascii="Arial" w:hAnsi="Arial"/>
          <w:sz w:val="22"/>
          <w:lang w:val="en-US"/>
        </w:rPr>
        <w:t>battery champion for electric vehicles.</w:t>
      </w:r>
      <w:r w:rsidR="00AB70E9" w:rsidRPr="00C125E2">
        <w:rPr>
          <w:rFonts w:ascii="Arial" w:hAnsi="Arial" w:cs="Arial"/>
          <w:sz w:val="22"/>
          <w:szCs w:val="22"/>
          <w:lang w:val="en-US"/>
        </w:rPr>
        <w:t xml:space="preserve"> The entry of Mercedes-Benz </w:t>
      </w:r>
      <w:r w:rsidR="005939E6" w:rsidRPr="00C125E2">
        <w:rPr>
          <w:rFonts w:ascii="Arial" w:hAnsi="Arial" w:cs="Arial"/>
          <w:sz w:val="22"/>
          <w:szCs w:val="22"/>
          <w:lang w:val="en-US"/>
        </w:rPr>
        <w:t>in ACC is a clear</w:t>
      </w:r>
      <w:r w:rsidR="00567437" w:rsidRPr="00C125E2">
        <w:rPr>
          <w:rFonts w:ascii="Arial" w:hAnsi="Arial" w:cs="Arial"/>
          <w:sz w:val="22"/>
          <w:szCs w:val="22"/>
          <w:lang w:val="en-US"/>
        </w:rPr>
        <w:t xml:space="preserve"> demonstration</w:t>
      </w:r>
      <w:r w:rsidR="005939E6" w:rsidRPr="00C125E2">
        <w:rPr>
          <w:rFonts w:ascii="Arial" w:hAnsi="Arial" w:cs="Arial"/>
          <w:sz w:val="22"/>
          <w:szCs w:val="22"/>
          <w:lang w:val="en-US"/>
        </w:rPr>
        <w:t xml:space="preserve"> of </w:t>
      </w:r>
      <w:r w:rsidR="00567437" w:rsidRPr="00C125E2">
        <w:rPr>
          <w:rFonts w:ascii="Arial" w:hAnsi="Arial" w:cs="Arial"/>
          <w:sz w:val="22"/>
          <w:szCs w:val="22"/>
          <w:lang w:val="en-US"/>
        </w:rPr>
        <w:t xml:space="preserve">the industrial progress and of </w:t>
      </w:r>
      <w:r w:rsidR="005939E6" w:rsidRPr="00C125E2">
        <w:rPr>
          <w:rFonts w:ascii="Arial" w:hAnsi="Arial" w:cs="Arial"/>
          <w:sz w:val="22"/>
          <w:szCs w:val="22"/>
          <w:lang w:val="en-US"/>
        </w:rPr>
        <w:t>the mer</w:t>
      </w:r>
      <w:r w:rsidR="00567437" w:rsidRPr="00C125E2">
        <w:rPr>
          <w:rFonts w:ascii="Arial" w:hAnsi="Arial" w:cs="Arial"/>
          <w:sz w:val="22"/>
          <w:szCs w:val="22"/>
          <w:lang w:val="en-US"/>
        </w:rPr>
        <w:t>its</w:t>
      </w:r>
      <w:r w:rsidR="00AB70E9" w:rsidRPr="00C125E2">
        <w:rPr>
          <w:rFonts w:ascii="Arial" w:hAnsi="Arial" w:cs="Arial"/>
          <w:sz w:val="22"/>
          <w:szCs w:val="22"/>
          <w:lang w:val="en-US"/>
        </w:rPr>
        <w:t xml:space="preserve"> of </w:t>
      </w:r>
      <w:r w:rsidR="005939E6" w:rsidRPr="00C125E2">
        <w:rPr>
          <w:rFonts w:ascii="Arial" w:hAnsi="Arial" w:cs="Arial"/>
          <w:sz w:val="22"/>
          <w:szCs w:val="22"/>
          <w:lang w:val="en-US"/>
        </w:rPr>
        <w:t>th</w:t>
      </w:r>
      <w:r w:rsidR="00567437" w:rsidRPr="00C125E2">
        <w:rPr>
          <w:rFonts w:ascii="Arial" w:hAnsi="Arial" w:cs="Arial"/>
          <w:sz w:val="22"/>
          <w:szCs w:val="22"/>
          <w:lang w:val="en-US"/>
        </w:rPr>
        <w:t>e</w:t>
      </w:r>
      <w:r w:rsidR="00AB70E9" w:rsidRPr="00C125E2">
        <w:rPr>
          <w:rFonts w:ascii="Arial" w:hAnsi="Arial" w:cs="Arial"/>
          <w:sz w:val="22"/>
          <w:szCs w:val="22"/>
          <w:lang w:val="en-US"/>
        </w:rPr>
        <w:t xml:space="preserve"> project, which it will</w:t>
      </w:r>
      <w:r w:rsidR="005939E6" w:rsidRPr="00C125E2">
        <w:rPr>
          <w:rFonts w:ascii="Arial" w:hAnsi="Arial" w:cs="Arial"/>
          <w:sz w:val="22"/>
          <w:szCs w:val="22"/>
          <w:lang w:val="en-US"/>
        </w:rPr>
        <w:t xml:space="preserve"> </w:t>
      </w:r>
      <w:r w:rsidR="00AB70E9" w:rsidRPr="00C125E2">
        <w:rPr>
          <w:rFonts w:ascii="Arial" w:hAnsi="Arial" w:cs="Arial"/>
          <w:sz w:val="22"/>
          <w:szCs w:val="22"/>
          <w:lang w:val="en-US"/>
        </w:rPr>
        <w:t>strengthen.</w:t>
      </w:r>
    </w:p>
    <w:p w14:paraId="14573F5D" w14:textId="55F9C2EC" w:rsidR="007D2B6A" w:rsidRPr="00CB1DE1" w:rsidRDefault="007D2B6A" w:rsidP="00CB1DE1">
      <w:pPr>
        <w:rPr>
          <w:rFonts w:ascii="Arial" w:hAnsi="Arial"/>
          <w:sz w:val="22"/>
          <w:lang w:val="en-US"/>
        </w:rPr>
      </w:pPr>
    </w:p>
    <w:p w14:paraId="064B8D43" w14:textId="46AC0586" w:rsidR="0054536E" w:rsidRPr="003378FB" w:rsidRDefault="00C26911" w:rsidP="00CB1DE1">
      <w:pPr>
        <w:pStyle w:val="Default"/>
        <w:jc w:val="both"/>
        <w:rPr>
          <w:sz w:val="22"/>
        </w:rPr>
      </w:pPr>
      <w:r w:rsidRPr="003378FB">
        <w:rPr>
          <w:sz w:val="22"/>
        </w:rPr>
        <w:t>ACC</w:t>
      </w:r>
      <w:r w:rsidR="0048650D">
        <w:rPr>
          <w:sz w:val="22"/>
        </w:rPr>
        <w:t>’</w:t>
      </w:r>
      <w:r w:rsidRPr="003378FB">
        <w:rPr>
          <w:sz w:val="22"/>
        </w:rPr>
        <w:t>s</w:t>
      </w:r>
      <w:r w:rsidR="00567437" w:rsidRPr="003378FB">
        <w:rPr>
          <w:sz w:val="22"/>
        </w:rPr>
        <w:t xml:space="preserve"> </w:t>
      </w:r>
      <w:r w:rsidRPr="003378FB">
        <w:rPr>
          <w:sz w:val="22"/>
        </w:rPr>
        <w:t xml:space="preserve">objective </w:t>
      </w:r>
      <w:r w:rsidR="00567437">
        <w:rPr>
          <w:sz w:val="22"/>
          <w:szCs w:val="22"/>
        </w:rPr>
        <w:t>is</w:t>
      </w:r>
      <w:r w:rsidR="00567437" w:rsidRPr="003378FB">
        <w:rPr>
          <w:sz w:val="22"/>
        </w:rPr>
        <w:t xml:space="preserve"> to </w:t>
      </w:r>
      <w:r w:rsidRPr="00C26911">
        <w:rPr>
          <w:sz w:val="22"/>
          <w:szCs w:val="22"/>
        </w:rPr>
        <w:t>develop</w:t>
      </w:r>
      <w:r w:rsidRPr="003378FB">
        <w:rPr>
          <w:sz w:val="22"/>
        </w:rPr>
        <w:t xml:space="preserve"> and </w:t>
      </w:r>
      <w:r w:rsidRPr="00C26911">
        <w:rPr>
          <w:sz w:val="22"/>
          <w:szCs w:val="22"/>
        </w:rPr>
        <w:t>produc</w:t>
      </w:r>
      <w:r w:rsidR="00567437">
        <w:rPr>
          <w:sz w:val="22"/>
          <w:szCs w:val="22"/>
        </w:rPr>
        <w:t>e</w:t>
      </w:r>
      <w:r w:rsidRPr="003378FB">
        <w:rPr>
          <w:sz w:val="22"/>
        </w:rPr>
        <w:t xml:space="preserve"> battery cells and modules for electric vehicles with a focus on safety, performance and competitiveness, while ensuring the highest level of quality and the lowest carbon footprint.</w:t>
      </w:r>
      <w:r w:rsidR="00567437" w:rsidRPr="003378FB">
        <w:rPr>
          <w:sz w:val="22"/>
        </w:rPr>
        <w:t xml:space="preserve"> </w:t>
      </w:r>
      <w:r w:rsidR="00AB70E9">
        <w:rPr>
          <w:sz w:val="22"/>
          <w:szCs w:val="22"/>
        </w:rPr>
        <w:t xml:space="preserve">The </w:t>
      </w:r>
      <w:r w:rsidR="00567437">
        <w:rPr>
          <w:sz w:val="22"/>
          <w:szCs w:val="22"/>
        </w:rPr>
        <w:t>updated</w:t>
      </w:r>
      <w:r w:rsidR="00AB70E9">
        <w:rPr>
          <w:sz w:val="22"/>
          <w:szCs w:val="22"/>
        </w:rPr>
        <w:t xml:space="preserve"> ACC</w:t>
      </w:r>
      <w:r w:rsidR="00567437">
        <w:rPr>
          <w:sz w:val="22"/>
          <w:szCs w:val="22"/>
        </w:rPr>
        <w:t xml:space="preserve"> capacity plan</w:t>
      </w:r>
      <w:r w:rsidR="00AB70E9" w:rsidRPr="003378FB">
        <w:rPr>
          <w:sz w:val="22"/>
        </w:rPr>
        <w:t xml:space="preserve"> will mobilize an investment of more than seven billion</w:t>
      </w:r>
      <w:r w:rsidR="00AB0DE0" w:rsidRPr="003378FB">
        <w:rPr>
          <w:sz w:val="22"/>
        </w:rPr>
        <w:t xml:space="preserve"> euros</w:t>
      </w:r>
      <w:r w:rsidR="008F13E5">
        <w:rPr>
          <w:sz w:val="22"/>
        </w:rPr>
        <w:t xml:space="preserve">, </w:t>
      </w:r>
      <w:r w:rsidR="008F13E5" w:rsidRPr="008F13E5">
        <w:rPr>
          <w:sz w:val="22"/>
        </w:rPr>
        <w:t>which will be supported by subsidies and financed by equity and debt</w:t>
      </w:r>
      <w:r w:rsidR="00D65B72">
        <w:rPr>
          <w:sz w:val="22"/>
        </w:rPr>
        <w:t>.</w:t>
      </w:r>
      <w:r w:rsidR="00567437" w:rsidRPr="008F13E5">
        <w:rPr>
          <w:sz w:val="22"/>
        </w:rPr>
        <w:t xml:space="preserve"> The creation of</w:t>
      </w:r>
      <w:r w:rsidR="00567437">
        <w:rPr>
          <w:sz w:val="22"/>
          <w:szCs w:val="22"/>
        </w:rPr>
        <w:t xml:space="preserve"> </w:t>
      </w:r>
      <w:r w:rsidR="00C125E2">
        <w:rPr>
          <w:sz w:val="22"/>
          <w:szCs w:val="22"/>
        </w:rPr>
        <w:t>this</w:t>
      </w:r>
      <w:r w:rsidR="00567437">
        <w:rPr>
          <w:sz w:val="22"/>
          <w:szCs w:val="22"/>
        </w:rPr>
        <w:t xml:space="preserve"> European battery champion will</w:t>
      </w:r>
      <w:r w:rsidR="00C125E2">
        <w:rPr>
          <w:sz w:val="22"/>
          <w:szCs w:val="22"/>
        </w:rPr>
        <w:t xml:space="preserve"> support</w:t>
      </w:r>
      <w:r w:rsidR="00567437">
        <w:rPr>
          <w:sz w:val="22"/>
          <w:szCs w:val="22"/>
        </w:rPr>
        <w:t xml:space="preserve"> Europe </w:t>
      </w:r>
      <w:r w:rsidR="00C125E2">
        <w:rPr>
          <w:sz w:val="22"/>
          <w:szCs w:val="22"/>
        </w:rPr>
        <w:t>to address</w:t>
      </w:r>
      <w:r w:rsidR="00C125E2" w:rsidRPr="003378FB">
        <w:rPr>
          <w:sz w:val="22"/>
        </w:rPr>
        <w:t xml:space="preserve"> the </w:t>
      </w:r>
      <w:r w:rsidR="00C125E2">
        <w:rPr>
          <w:sz w:val="22"/>
          <w:szCs w:val="22"/>
        </w:rPr>
        <w:t>challenges of the energy transition in mobility,</w:t>
      </w:r>
      <w:r w:rsidR="00567437">
        <w:rPr>
          <w:sz w:val="22"/>
          <w:szCs w:val="22"/>
        </w:rPr>
        <w:t xml:space="preserve"> ensure its security of supply</w:t>
      </w:r>
      <w:r w:rsidR="00C125E2">
        <w:rPr>
          <w:sz w:val="22"/>
          <w:szCs w:val="22"/>
        </w:rPr>
        <w:t xml:space="preserve"> of a key component for </w:t>
      </w:r>
      <w:r w:rsidR="00070F09">
        <w:rPr>
          <w:sz w:val="22"/>
          <w:szCs w:val="22"/>
        </w:rPr>
        <w:t>the electric</w:t>
      </w:r>
      <w:r w:rsidR="00C125E2">
        <w:rPr>
          <w:sz w:val="22"/>
          <w:szCs w:val="22"/>
        </w:rPr>
        <w:t xml:space="preserve"> car industry.</w:t>
      </w:r>
    </w:p>
    <w:p w14:paraId="3C18C1EB" w14:textId="77777777" w:rsidR="0054536E" w:rsidRPr="00CB1DE1" w:rsidRDefault="0054536E" w:rsidP="00CB1DE1">
      <w:pPr>
        <w:rPr>
          <w:rFonts w:ascii="Arial" w:hAnsi="Arial"/>
          <w:sz w:val="22"/>
          <w:lang w:val="en-US"/>
        </w:rPr>
      </w:pPr>
    </w:p>
    <w:p w14:paraId="60AACE7C" w14:textId="323F4E1A" w:rsidR="00D833EF" w:rsidRPr="00CB1DE1" w:rsidRDefault="00E759B8" w:rsidP="00CB1DE1">
      <w:pPr>
        <w:rPr>
          <w:rFonts w:ascii="Arial" w:hAnsi="Arial"/>
          <w:sz w:val="22"/>
          <w:lang w:val="en-US"/>
        </w:rPr>
      </w:pPr>
      <w:r w:rsidRPr="00CB1DE1">
        <w:rPr>
          <w:rFonts w:ascii="Arial" w:hAnsi="Arial"/>
          <w:sz w:val="22"/>
          <w:lang w:val="en-US"/>
        </w:rPr>
        <w:t xml:space="preserve">ACC </w:t>
      </w:r>
      <w:r w:rsidR="00343728" w:rsidRPr="00CB1DE1">
        <w:rPr>
          <w:rFonts w:ascii="Arial" w:hAnsi="Arial"/>
          <w:sz w:val="22"/>
          <w:lang w:val="en-US"/>
        </w:rPr>
        <w:t>will be</w:t>
      </w:r>
      <w:r w:rsidRPr="00CB1DE1">
        <w:rPr>
          <w:rFonts w:ascii="Arial" w:hAnsi="Arial"/>
          <w:sz w:val="22"/>
          <w:lang w:val="en-US"/>
        </w:rPr>
        <w:t xml:space="preserve"> supported by a winning trio </w:t>
      </w:r>
      <w:r w:rsidR="00605D59" w:rsidRPr="00CB1DE1">
        <w:rPr>
          <w:rFonts w:ascii="Arial" w:hAnsi="Arial"/>
          <w:sz w:val="22"/>
          <w:lang w:val="en-US"/>
        </w:rPr>
        <w:t xml:space="preserve">of partners </w:t>
      </w:r>
      <w:r w:rsidRPr="00CB1DE1">
        <w:rPr>
          <w:rFonts w:ascii="Arial" w:hAnsi="Arial"/>
          <w:sz w:val="22"/>
          <w:lang w:val="en-US"/>
        </w:rPr>
        <w:t xml:space="preserve">that </w:t>
      </w:r>
      <w:r w:rsidRPr="00E759B8">
        <w:rPr>
          <w:rFonts w:ascii="Arial" w:hAnsi="Arial" w:cs="Arial"/>
          <w:sz w:val="22"/>
          <w:szCs w:val="22"/>
          <w:lang w:val="en-US"/>
        </w:rPr>
        <w:t>combine:</w:t>
      </w:r>
    </w:p>
    <w:p w14:paraId="2E47A5AB" w14:textId="41A41BA7" w:rsidR="00605D59" w:rsidRPr="00CB1DE1" w:rsidRDefault="00605D59" w:rsidP="00CB1DE1">
      <w:pPr>
        <w:pStyle w:val="Paragraphedeliste"/>
        <w:numPr>
          <w:ilvl w:val="0"/>
          <w:numId w:val="5"/>
        </w:numPr>
        <w:jc w:val="both"/>
        <w:rPr>
          <w:rFonts w:ascii="Arial" w:hAnsi="Arial"/>
          <w:lang w:val="en-US"/>
        </w:rPr>
      </w:pPr>
      <w:r w:rsidRPr="00605D59">
        <w:rPr>
          <w:rFonts w:ascii="Arial" w:hAnsi="Arial" w:cs="Arial"/>
          <w:lang w:val="en-US"/>
        </w:rPr>
        <w:t xml:space="preserve">A </w:t>
      </w:r>
      <w:r w:rsidR="00C125E2">
        <w:rPr>
          <w:rFonts w:ascii="Arial" w:hAnsi="Arial" w:cs="Arial"/>
          <w:lang w:val="en-US"/>
        </w:rPr>
        <w:t>deep technological expertise</w:t>
      </w:r>
      <w:r w:rsidRPr="00CB1DE1">
        <w:rPr>
          <w:rFonts w:ascii="Arial" w:hAnsi="Arial"/>
          <w:lang w:val="en-US"/>
        </w:rPr>
        <w:t xml:space="preserve"> in battery development with </w:t>
      </w:r>
      <w:proofErr w:type="spellStart"/>
      <w:r w:rsidRPr="00CB1DE1">
        <w:rPr>
          <w:rFonts w:ascii="Arial" w:hAnsi="Arial"/>
          <w:lang w:val="en-US"/>
        </w:rPr>
        <w:t>Saft</w:t>
      </w:r>
      <w:proofErr w:type="spellEnd"/>
      <w:r w:rsidRPr="00CB1DE1">
        <w:rPr>
          <w:rFonts w:ascii="Arial" w:hAnsi="Arial"/>
          <w:lang w:val="en-US"/>
        </w:rPr>
        <w:t xml:space="preserve">, an affiliate of </w:t>
      </w:r>
      <w:proofErr w:type="spellStart"/>
      <w:r w:rsidRPr="00CB1DE1">
        <w:rPr>
          <w:rFonts w:ascii="Arial" w:hAnsi="Arial"/>
          <w:lang w:val="en-US"/>
        </w:rPr>
        <w:t>TotalEnergies</w:t>
      </w:r>
      <w:proofErr w:type="spellEnd"/>
      <w:r w:rsidRPr="00CB1DE1">
        <w:rPr>
          <w:rFonts w:ascii="Arial" w:hAnsi="Arial"/>
          <w:lang w:val="en-US"/>
        </w:rPr>
        <w:t>, which has more than 100 years of experience in the field of long-life batteries and battery systems.</w:t>
      </w:r>
    </w:p>
    <w:p w14:paraId="35276D0F" w14:textId="015B8BBF" w:rsidR="00AE18DC" w:rsidRPr="00CB1DE1" w:rsidRDefault="00AE18DC" w:rsidP="00CB1DE1">
      <w:pPr>
        <w:pStyle w:val="Paragraphedeliste"/>
        <w:numPr>
          <w:ilvl w:val="0"/>
          <w:numId w:val="5"/>
        </w:numPr>
        <w:rPr>
          <w:rFonts w:ascii="Arial" w:hAnsi="Arial"/>
          <w:lang w:val="en-US"/>
        </w:rPr>
      </w:pPr>
      <w:r w:rsidRPr="1CA071C1">
        <w:rPr>
          <w:rFonts w:ascii="Arial" w:hAnsi="Arial"/>
          <w:lang w:val="en-US"/>
        </w:rPr>
        <w:t>A leading global mobility player with Stellantis that has a clear mission to provide cutting-edge technology to ensure freedom of movement for all through distinctive, appealing, affordable and sustainable mobility solutions</w:t>
      </w:r>
      <w:r w:rsidR="6F15E773" w:rsidRPr="1CA071C1">
        <w:rPr>
          <w:rFonts w:ascii="Arial" w:hAnsi="Arial"/>
          <w:lang w:val="en-US"/>
        </w:rPr>
        <w:t>.</w:t>
      </w:r>
    </w:p>
    <w:p w14:paraId="6B64C8F4" w14:textId="707A91BF" w:rsidR="00070F09" w:rsidRDefault="00AE18DC" w:rsidP="00CB1DE1">
      <w:pPr>
        <w:pStyle w:val="Paragraphedeliste"/>
        <w:numPr>
          <w:ilvl w:val="0"/>
          <w:numId w:val="5"/>
        </w:numPr>
        <w:jc w:val="both"/>
        <w:rPr>
          <w:rFonts w:ascii="Arial" w:hAnsi="Arial"/>
          <w:lang w:val="en-US"/>
        </w:rPr>
      </w:pPr>
      <w:r>
        <w:rPr>
          <w:rFonts w:ascii="Arial" w:hAnsi="Arial" w:cs="Arial"/>
          <w:lang w:val="en-US"/>
        </w:rPr>
        <w:t xml:space="preserve">The </w:t>
      </w:r>
      <w:r w:rsidR="00070F09">
        <w:rPr>
          <w:rFonts w:ascii="Arial" w:hAnsi="Arial"/>
          <w:lang w:val="en-US"/>
        </w:rPr>
        <w:t>r</w:t>
      </w:r>
      <w:r w:rsidR="00605D59" w:rsidRPr="00CB1DE1">
        <w:rPr>
          <w:rFonts w:ascii="Arial" w:hAnsi="Arial"/>
          <w:lang w:val="en-US"/>
        </w:rPr>
        <w:t xml:space="preserve">esearch and development expertise of Mercedes-Benz, along with its support </w:t>
      </w:r>
      <w:r w:rsidR="00EB0281">
        <w:rPr>
          <w:rFonts w:ascii="Arial" w:hAnsi="Arial" w:cs="Arial"/>
          <w:lang w:val="en-US"/>
        </w:rPr>
        <w:t>to</w:t>
      </w:r>
      <w:r w:rsidR="00605D59" w:rsidRPr="00CB1DE1">
        <w:rPr>
          <w:rFonts w:ascii="Arial" w:hAnsi="Arial"/>
          <w:lang w:val="en-US"/>
        </w:rPr>
        <w:t xml:space="preserve"> the expansion of ACC</w:t>
      </w:r>
      <w:r w:rsidR="0048650D">
        <w:rPr>
          <w:rFonts w:ascii="Arial" w:hAnsi="Arial"/>
          <w:lang w:val="en-US"/>
        </w:rPr>
        <w:t>’</w:t>
      </w:r>
      <w:r w:rsidR="00605D59" w:rsidRPr="00CB1DE1">
        <w:rPr>
          <w:rFonts w:ascii="Arial" w:hAnsi="Arial"/>
          <w:lang w:val="en-US"/>
        </w:rPr>
        <w:t xml:space="preserve">s production </w:t>
      </w:r>
      <w:r>
        <w:rPr>
          <w:rFonts w:ascii="Arial" w:hAnsi="Arial" w:cs="Arial"/>
          <w:lang w:val="en-US"/>
        </w:rPr>
        <w:t>facilities</w:t>
      </w:r>
      <w:r w:rsidRPr="00CB1DE1">
        <w:rPr>
          <w:rFonts w:ascii="Arial" w:hAnsi="Arial"/>
          <w:lang w:val="en-US"/>
        </w:rPr>
        <w:t xml:space="preserve"> </w:t>
      </w:r>
      <w:r w:rsidR="00605D59" w:rsidRPr="00CB1DE1">
        <w:rPr>
          <w:rFonts w:ascii="Arial" w:hAnsi="Arial"/>
          <w:lang w:val="en-US"/>
        </w:rPr>
        <w:t>based on the brand</w:t>
      </w:r>
      <w:r w:rsidR="0048650D">
        <w:rPr>
          <w:rFonts w:ascii="Arial" w:hAnsi="Arial"/>
          <w:lang w:val="en-US"/>
        </w:rPr>
        <w:t>’</w:t>
      </w:r>
      <w:r w:rsidR="00605D59" w:rsidRPr="00CB1DE1">
        <w:rPr>
          <w:rFonts w:ascii="Arial" w:hAnsi="Arial"/>
          <w:lang w:val="en-US"/>
        </w:rPr>
        <w:t>s benchmark quality standards</w:t>
      </w:r>
      <w:r w:rsidR="00070F09">
        <w:rPr>
          <w:rFonts w:ascii="Arial" w:hAnsi="Arial"/>
          <w:lang w:val="en-US"/>
        </w:rPr>
        <w:t>.</w:t>
      </w:r>
    </w:p>
    <w:p w14:paraId="61EBA80F" w14:textId="2C2D0BD7" w:rsidR="00070F09" w:rsidRDefault="00070F09" w:rsidP="00CB1DE1">
      <w:pPr>
        <w:rPr>
          <w:rFonts w:eastAsia="Arial" w:cstheme="minorHAnsi"/>
          <w:color w:val="000000" w:themeColor="text1"/>
          <w:lang w:val="en-US"/>
        </w:rPr>
      </w:pPr>
    </w:p>
    <w:p w14:paraId="572BF7D8" w14:textId="77777777" w:rsidR="008C559D" w:rsidRDefault="008C559D" w:rsidP="00CB1DE1">
      <w:pPr>
        <w:rPr>
          <w:rFonts w:eastAsia="Arial" w:cstheme="minorHAnsi"/>
          <w:color w:val="000000" w:themeColor="text1"/>
          <w:lang w:val="en-US"/>
        </w:rPr>
      </w:pPr>
    </w:p>
    <w:p w14:paraId="2E358E6E" w14:textId="4273E71D" w:rsidR="00B409AB" w:rsidRPr="00FE2290" w:rsidRDefault="00B409AB" w:rsidP="00CB1DE1">
      <w:pPr>
        <w:rPr>
          <w:rFonts w:ascii="Arial" w:hAnsi="Arial"/>
          <w:sz w:val="22"/>
          <w:szCs w:val="22"/>
          <w:lang w:val="en-US"/>
        </w:rPr>
      </w:pPr>
      <w:r w:rsidRPr="00FE2290">
        <w:rPr>
          <w:rFonts w:ascii="Arial" w:hAnsi="Arial"/>
          <w:sz w:val="22"/>
          <w:szCs w:val="22"/>
          <w:lang w:val="en-US"/>
        </w:rPr>
        <w:lastRenderedPageBreak/>
        <w:t>“To have Mercedes-Benz join us as a new shareholder is a major milestone for ACC</w:t>
      </w:r>
      <w:r w:rsidR="00BC326C">
        <w:rPr>
          <w:rFonts w:ascii="Arial" w:hAnsi="Arial"/>
          <w:sz w:val="22"/>
          <w:szCs w:val="22"/>
          <w:lang w:val="en-US"/>
        </w:rPr>
        <w:t xml:space="preserve">,” </w:t>
      </w:r>
      <w:r w:rsidR="00BC326C">
        <w:rPr>
          <w:rFonts w:ascii="Arial" w:hAnsi="Arial"/>
          <w:b/>
          <w:sz w:val="22"/>
          <w:szCs w:val="22"/>
          <w:lang w:val="en-US"/>
        </w:rPr>
        <w:t>say</w:t>
      </w:r>
      <w:r w:rsidR="00BC326C" w:rsidRPr="00BC326C">
        <w:rPr>
          <w:rFonts w:ascii="Arial" w:hAnsi="Arial"/>
          <w:b/>
          <w:sz w:val="22"/>
          <w:szCs w:val="22"/>
          <w:lang w:val="en-US"/>
        </w:rPr>
        <w:t xml:space="preserve">s </w:t>
      </w:r>
      <w:r w:rsidR="00BC326C" w:rsidRPr="00FE2290">
        <w:rPr>
          <w:rFonts w:ascii="Arial" w:hAnsi="Arial" w:cs="Arial"/>
          <w:b/>
          <w:color w:val="222222"/>
          <w:sz w:val="22"/>
          <w:szCs w:val="22"/>
          <w:shd w:val="clear" w:color="auto" w:fill="FFFFFF"/>
          <w:lang w:val="en-GB"/>
        </w:rPr>
        <w:t>Yann Vincent, CEO of ACC</w:t>
      </w:r>
      <w:r w:rsidRPr="00FE2290">
        <w:rPr>
          <w:rFonts w:ascii="Arial" w:hAnsi="Arial"/>
          <w:sz w:val="22"/>
          <w:szCs w:val="22"/>
          <w:lang w:val="en-US"/>
        </w:rPr>
        <w:t xml:space="preserve">. </w:t>
      </w:r>
      <w:r w:rsidR="00BC326C">
        <w:rPr>
          <w:rFonts w:ascii="Arial" w:hAnsi="Arial"/>
          <w:sz w:val="22"/>
          <w:szCs w:val="22"/>
          <w:lang w:val="en-US"/>
        </w:rPr>
        <w:t>“</w:t>
      </w:r>
      <w:r w:rsidRPr="00FE2290">
        <w:rPr>
          <w:rFonts w:ascii="Arial" w:hAnsi="Arial"/>
          <w:sz w:val="22"/>
          <w:szCs w:val="22"/>
          <w:lang w:val="en-US"/>
        </w:rPr>
        <w:t>Mercedes-Benz will bring a vote of confidence in our technology roadmap and product competitiveness that significantly strengthens ACC’s business potential and underpins our ambitious growth plans. This is our contribution to an electric and sustainable future.”</w:t>
      </w:r>
    </w:p>
    <w:p w14:paraId="0EB39E6E" w14:textId="77777777" w:rsidR="00B409AB" w:rsidRPr="00BC326C" w:rsidRDefault="00B409AB" w:rsidP="00CB1DE1">
      <w:pPr>
        <w:rPr>
          <w:rFonts w:ascii="Arial" w:hAnsi="Arial" w:cs="Arial"/>
          <w:color w:val="222222"/>
          <w:shd w:val="clear" w:color="auto" w:fill="FFFFFF"/>
          <w:lang w:val="en-US"/>
        </w:rPr>
      </w:pPr>
    </w:p>
    <w:p w14:paraId="05692752" w14:textId="4202A3DE" w:rsidR="005F0206" w:rsidRPr="00CB1DE1" w:rsidRDefault="00B409AB" w:rsidP="00CB1DE1">
      <w:pPr>
        <w:rPr>
          <w:rFonts w:ascii="Arial" w:hAnsi="Arial"/>
          <w:sz w:val="22"/>
          <w:lang w:val="en-US"/>
        </w:rPr>
      </w:pPr>
      <w:r>
        <w:rPr>
          <w:rFonts w:ascii="Arial" w:hAnsi="Arial"/>
          <w:sz w:val="22"/>
          <w:lang w:val="en-US"/>
        </w:rPr>
        <w:t>“M</w:t>
      </w:r>
      <w:r w:rsidR="0039623B" w:rsidRPr="00CB1DE1">
        <w:rPr>
          <w:rFonts w:ascii="Arial" w:hAnsi="Arial"/>
          <w:sz w:val="22"/>
          <w:lang w:val="en-US"/>
        </w:rPr>
        <w:t>ercedes-Benz pursues a very ambitious transformation plan and this investment marks a strategic milestone on our path to CO2 neutrality. Together with ACC, we will develop and efficiently produce battery cells and modules in Europe – tailor-made to the specific Mercedes-Benz requirements,</w:t>
      </w:r>
      <w:r w:rsidR="0048650D">
        <w:rPr>
          <w:rFonts w:ascii="Arial" w:hAnsi="Arial"/>
          <w:sz w:val="22"/>
          <w:lang w:val="en-US"/>
        </w:rPr>
        <w:t>”</w:t>
      </w:r>
      <w:r w:rsidR="0039623B" w:rsidRPr="00CB1DE1">
        <w:rPr>
          <w:rFonts w:ascii="Arial" w:hAnsi="Arial"/>
          <w:sz w:val="22"/>
          <w:lang w:val="en-US"/>
        </w:rPr>
        <w:t xml:space="preserve"> </w:t>
      </w:r>
      <w:r w:rsidR="00BC326C">
        <w:rPr>
          <w:rFonts w:ascii="Arial" w:hAnsi="Arial"/>
          <w:b/>
          <w:sz w:val="22"/>
          <w:lang w:val="en-US"/>
        </w:rPr>
        <w:t>says</w:t>
      </w:r>
      <w:r w:rsidR="0039623B" w:rsidRPr="00CB1DE1">
        <w:rPr>
          <w:rFonts w:ascii="Arial" w:hAnsi="Arial"/>
          <w:b/>
          <w:sz w:val="22"/>
          <w:lang w:val="en-US"/>
        </w:rPr>
        <w:t xml:space="preserve"> Ola </w:t>
      </w:r>
      <w:proofErr w:type="spellStart"/>
      <w:r w:rsidR="0039623B" w:rsidRPr="00CB1DE1">
        <w:rPr>
          <w:rFonts w:ascii="Arial" w:hAnsi="Arial"/>
          <w:b/>
          <w:sz w:val="22"/>
          <w:lang w:val="en-US"/>
        </w:rPr>
        <w:t>Källenius</w:t>
      </w:r>
      <w:proofErr w:type="spellEnd"/>
      <w:r w:rsidR="0039623B" w:rsidRPr="00CB1DE1">
        <w:rPr>
          <w:rFonts w:ascii="Arial" w:hAnsi="Arial"/>
          <w:b/>
          <w:sz w:val="22"/>
          <w:lang w:val="en-US"/>
        </w:rPr>
        <w:t>, CEO of Daimler AG and Mercedes-Benz AG</w:t>
      </w:r>
      <w:r w:rsidR="0039623B" w:rsidRPr="00CB1DE1">
        <w:rPr>
          <w:rFonts w:ascii="Arial" w:hAnsi="Arial"/>
          <w:sz w:val="22"/>
          <w:lang w:val="en-US"/>
        </w:rPr>
        <w:t xml:space="preserve">. </w:t>
      </w:r>
      <w:r w:rsidR="0048650D">
        <w:rPr>
          <w:rFonts w:ascii="Arial" w:hAnsi="Arial"/>
          <w:sz w:val="22"/>
          <w:lang w:val="en-US"/>
        </w:rPr>
        <w:t>“</w:t>
      </w:r>
      <w:r w:rsidR="0039623B" w:rsidRPr="00CB1DE1">
        <w:rPr>
          <w:rFonts w:ascii="Arial" w:hAnsi="Arial"/>
          <w:sz w:val="22"/>
          <w:lang w:val="en-US"/>
        </w:rPr>
        <w:t>This new partnership allows us to secure supply, to take advantage of economies of scale, and to provide our customers with superior battery technology. On top of that, we can help to ensure that Europe remains at the heart of the auto industry – even in an electric era. With Mercedes-Benz as a new partner, ACC aims to more than double capacity at its European sites to support Europe</w:t>
      </w:r>
      <w:r w:rsidR="0048650D">
        <w:rPr>
          <w:rFonts w:ascii="Arial" w:hAnsi="Arial"/>
          <w:sz w:val="22"/>
          <w:lang w:val="en-US"/>
        </w:rPr>
        <w:t>’</w:t>
      </w:r>
      <w:r w:rsidR="0039623B" w:rsidRPr="00CB1DE1">
        <w:rPr>
          <w:rFonts w:ascii="Arial" w:hAnsi="Arial"/>
          <w:sz w:val="22"/>
          <w:lang w:val="en-US"/>
        </w:rPr>
        <w:t>s industrial competitiveness in the design and manufacturing of battery cells.</w:t>
      </w:r>
      <w:r w:rsidR="0048650D">
        <w:rPr>
          <w:rFonts w:ascii="Arial" w:hAnsi="Arial"/>
          <w:sz w:val="22"/>
          <w:lang w:val="en-US"/>
        </w:rPr>
        <w:t>”</w:t>
      </w:r>
    </w:p>
    <w:p w14:paraId="1EA021BC" w14:textId="77777777" w:rsidR="0039623B" w:rsidRPr="00CB1DE1" w:rsidRDefault="0039623B" w:rsidP="00CB1DE1">
      <w:pPr>
        <w:rPr>
          <w:sz w:val="22"/>
          <w:lang w:val="en-US"/>
        </w:rPr>
      </w:pPr>
    </w:p>
    <w:p w14:paraId="19A06ACC" w14:textId="50B5D045" w:rsidR="3DA9A5EE" w:rsidRPr="00CB1DE1" w:rsidRDefault="0048650D" w:rsidP="00CB1DE1">
      <w:pPr>
        <w:rPr>
          <w:lang w:val="en-US"/>
        </w:rPr>
      </w:pPr>
      <w:r>
        <w:rPr>
          <w:rFonts w:ascii="Arial" w:hAnsi="Arial"/>
          <w:color w:val="000000" w:themeColor="text1"/>
          <w:sz w:val="22"/>
          <w:lang w:val="en-US"/>
        </w:rPr>
        <w:t>“</w:t>
      </w:r>
      <w:r w:rsidR="3DA9A5EE" w:rsidRPr="00CB1DE1">
        <w:rPr>
          <w:rFonts w:ascii="Arial" w:hAnsi="Arial"/>
          <w:color w:val="000000" w:themeColor="text1"/>
          <w:sz w:val="22"/>
          <w:lang w:val="en-US"/>
        </w:rPr>
        <w:t>We welcome Mercedes-Benz as a strategic partner who shares our ambition to accelerate ACC</w:t>
      </w:r>
      <w:r>
        <w:rPr>
          <w:rFonts w:ascii="Arial" w:hAnsi="Arial"/>
          <w:color w:val="000000" w:themeColor="text1"/>
          <w:sz w:val="22"/>
          <w:lang w:val="en-US"/>
        </w:rPr>
        <w:t>’</w:t>
      </w:r>
      <w:r w:rsidR="3DA9A5EE" w:rsidRPr="00CB1DE1">
        <w:rPr>
          <w:rFonts w:ascii="Arial" w:hAnsi="Arial"/>
          <w:color w:val="000000" w:themeColor="text1"/>
          <w:sz w:val="22"/>
          <w:lang w:val="en-US"/>
        </w:rPr>
        <w:t>s leadership,</w:t>
      </w:r>
      <w:r>
        <w:rPr>
          <w:rFonts w:ascii="Arial" w:hAnsi="Arial"/>
          <w:color w:val="000000" w:themeColor="text1"/>
          <w:sz w:val="22"/>
          <w:lang w:val="en-US"/>
        </w:rPr>
        <w:t>”</w:t>
      </w:r>
      <w:r w:rsidR="3DA9A5EE" w:rsidRPr="00CB1DE1">
        <w:rPr>
          <w:rFonts w:ascii="Arial" w:hAnsi="Arial"/>
          <w:color w:val="000000" w:themeColor="text1"/>
          <w:sz w:val="22"/>
          <w:lang w:val="en-US"/>
        </w:rPr>
        <w:t xml:space="preserve"> </w:t>
      </w:r>
      <w:r w:rsidR="3DA9A5EE" w:rsidRPr="00CB1DE1">
        <w:rPr>
          <w:rFonts w:ascii="Arial" w:hAnsi="Arial"/>
          <w:b/>
          <w:color w:val="000000" w:themeColor="text1"/>
          <w:sz w:val="22"/>
          <w:lang w:val="en-US"/>
        </w:rPr>
        <w:t>said Stellantis CEO Carlos Tavares</w:t>
      </w:r>
      <w:r w:rsidR="3DA9A5EE" w:rsidRPr="00CB1DE1">
        <w:rPr>
          <w:rFonts w:ascii="Arial" w:hAnsi="Arial"/>
          <w:color w:val="000000" w:themeColor="text1"/>
          <w:sz w:val="22"/>
          <w:lang w:val="en-US"/>
        </w:rPr>
        <w:t xml:space="preserve">. </w:t>
      </w:r>
      <w:r>
        <w:rPr>
          <w:rFonts w:ascii="Arial" w:hAnsi="Arial"/>
          <w:color w:val="000000" w:themeColor="text1"/>
          <w:sz w:val="22"/>
          <w:lang w:val="en-US"/>
        </w:rPr>
        <w:t>“</w:t>
      </w:r>
      <w:r w:rsidR="3DA9A5EE" w:rsidRPr="00CB1DE1">
        <w:rPr>
          <w:rFonts w:ascii="Arial" w:hAnsi="Arial"/>
          <w:color w:val="000000" w:themeColor="text1"/>
          <w:sz w:val="22"/>
          <w:lang w:val="en-US"/>
        </w:rPr>
        <w:t>Stellantis</w:t>
      </w:r>
      <w:r>
        <w:rPr>
          <w:rFonts w:ascii="Arial" w:hAnsi="Arial"/>
          <w:color w:val="000000" w:themeColor="text1"/>
          <w:sz w:val="22"/>
          <w:lang w:val="en-US"/>
        </w:rPr>
        <w:t>’</w:t>
      </w:r>
      <w:r w:rsidR="3DA9A5EE" w:rsidRPr="00CB1DE1">
        <w:rPr>
          <w:rFonts w:ascii="Arial" w:hAnsi="Arial"/>
          <w:color w:val="000000" w:themeColor="text1"/>
          <w:sz w:val="22"/>
          <w:lang w:val="en-US"/>
        </w:rPr>
        <w:t xml:space="preserve"> electrification strategy is running full-speed ahead, and today</w:t>
      </w:r>
      <w:r>
        <w:rPr>
          <w:rFonts w:ascii="Arial" w:hAnsi="Arial"/>
          <w:color w:val="000000" w:themeColor="text1"/>
          <w:sz w:val="22"/>
          <w:lang w:val="en-US"/>
        </w:rPr>
        <w:t>’</w:t>
      </w:r>
      <w:r w:rsidR="3DA9A5EE" w:rsidRPr="00CB1DE1">
        <w:rPr>
          <w:rFonts w:ascii="Arial" w:hAnsi="Arial"/>
          <w:color w:val="000000" w:themeColor="text1"/>
          <w:sz w:val="22"/>
          <w:lang w:val="en-US"/>
        </w:rPr>
        <w:t>s announcement is the next step in our plan to be the automotive frontrunner, with all 14 brands committed to offering best-in-class fully electrified solutions that meet demands of customers. This consortium leverages our shared technical expertise and manufacturing synergies, and continues to ensure that Stellantis leads the way the world moves in the most efficient, affordable and sustainable way.</w:t>
      </w:r>
      <w:r>
        <w:rPr>
          <w:rFonts w:ascii="Arial" w:hAnsi="Arial"/>
          <w:color w:val="000000" w:themeColor="text1"/>
          <w:sz w:val="22"/>
          <w:lang w:val="en-US"/>
        </w:rPr>
        <w:t>”</w:t>
      </w:r>
    </w:p>
    <w:p w14:paraId="23B93679" w14:textId="194DB1B6" w:rsidR="78E1C33B" w:rsidRPr="00CB1DE1" w:rsidRDefault="78E1C33B" w:rsidP="00CB1DE1">
      <w:pPr>
        <w:rPr>
          <w:sz w:val="22"/>
          <w:lang w:val="en-US"/>
        </w:rPr>
      </w:pPr>
    </w:p>
    <w:p w14:paraId="00651BAD" w14:textId="1D8BBE5F" w:rsidR="00D9637B" w:rsidRDefault="009A66F9" w:rsidP="1CA071C1">
      <w:pPr>
        <w:rPr>
          <w:rFonts w:ascii="Arial" w:hAnsi="Arial"/>
          <w:sz w:val="22"/>
          <w:szCs w:val="22"/>
          <w:lang w:val="en-US"/>
        </w:rPr>
      </w:pPr>
      <w:r w:rsidRPr="009A66F9">
        <w:rPr>
          <w:rFonts w:ascii="Arial" w:hAnsi="Arial"/>
          <w:sz w:val="22"/>
          <w:szCs w:val="22"/>
          <w:lang w:val="en-US"/>
        </w:rPr>
        <w:t xml:space="preserve">“We are delighted to welcome Mercedes-Benz as a new partner of ACC. This demonstrates the credibility of our initiative taken a year ago with Stellantis and will clearly support our ambition to create a European battery champion. Together, we are bringing all our skills to contribute to the sustainable development of mobility. This new step is another demonstration of </w:t>
      </w:r>
      <w:proofErr w:type="spellStart"/>
      <w:r w:rsidRPr="009A66F9">
        <w:rPr>
          <w:rFonts w:ascii="Arial" w:hAnsi="Arial"/>
          <w:sz w:val="22"/>
          <w:szCs w:val="22"/>
          <w:lang w:val="en-US"/>
        </w:rPr>
        <w:t>TotalEnergies</w:t>
      </w:r>
      <w:proofErr w:type="spellEnd"/>
      <w:r w:rsidRPr="009A66F9">
        <w:rPr>
          <w:rFonts w:ascii="Arial" w:hAnsi="Arial"/>
          <w:sz w:val="22"/>
          <w:szCs w:val="22"/>
          <w:lang w:val="en-US"/>
        </w:rPr>
        <w:t xml:space="preserve"> transformation into a broad energy company and of our willingness to extend our footprint in electric mobility. </w:t>
      </w:r>
      <w:proofErr w:type="spellStart"/>
      <w:r w:rsidRPr="009A66F9">
        <w:rPr>
          <w:rFonts w:ascii="Arial" w:hAnsi="Arial"/>
          <w:sz w:val="22"/>
          <w:szCs w:val="22"/>
          <w:lang w:val="en-US"/>
        </w:rPr>
        <w:t>TotalEnergies</w:t>
      </w:r>
      <w:proofErr w:type="spellEnd"/>
      <w:r w:rsidRPr="009A66F9">
        <w:rPr>
          <w:rFonts w:ascii="Arial" w:hAnsi="Arial"/>
          <w:sz w:val="22"/>
          <w:szCs w:val="22"/>
          <w:lang w:val="en-US"/>
        </w:rPr>
        <w:t xml:space="preserve"> will draw on the recognized expertise of its subsidiary </w:t>
      </w:r>
      <w:proofErr w:type="spellStart"/>
      <w:r w:rsidRPr="009A66F9">
        <w:rPr>
          <w:rFonts w:ascii="Arial" w:hAnsi="Arial"/>
          <w:sz w:val="22"/>
          <w:szCs w:val="22"/>
          <w:lang w:val="en-US"/>
        </w:rPr>
        <w:t>Saft</w:t>
      </w:r>
      <w:proofErr w:type="spellEnd"/>
      <w:r w:rsidRPr="009A66F9">
        <w:rPr>
          <w:rFonts w:ascii="Arial" w:hAnsi="Arial"/>
          <w:sz w:val="22"/>
          <w:szCs w:val="22"/>
          <w:lang w:val="en-US"/>
        </w:rPr>
        <w:t xml:space="preserve"> in batteries and on the industrial know-how of our partners to meet the strong growth of electric vehicles in Europe”</w:t>
      </w:r>
      <w:r>
        <w:rPr>
          <w:rFonts w:ascii="Arial" w:hAnsi="Arial"/>
          <w:sz w:val="22"/>
          <w:szCs w:val="22"/>
          <w:lang w:val="en-US"/>
        </w:rPr>
        <w:t>,</w:t>
      </w:r>
      <w:r w:rsidR="000D26AE" w:rsidRPr="1CA071C1">
        <w:rPr>
          <w:rFonts w:ascii="Arial" w:hAnsi="Arial"/>
          <w:sz w:val="22"/>
          <w:szCs w:val="22"/>
          <w:lang w:val="en-US"/>
        </w:rPr>
        <w:t xml:space="preserve"> </w:t>
      </w:r>
      <w:r w:rsidR="000D26AE" w:rsidRPr="1CA071C1">
        <w:rPr>
          <w:rFonts w:ascii="Arial" w:hAnsi="Arial"/>
          <w:b/>
          <w:bCs/>
          <w:sz w:val="22"/>
          <w:szCs w:val="22"/>
          <w:lang w:val="en-US"/>
        </w:rPr>
        <w:t xml:space="preserve">said Patrick </w:t>
      </w:r>
      <w:proofErr w:type="spellStart"/>
      <w:r w:rsidR="000D26AE" w:rsidRPr="1CA071C1">
        <w:rPr>
          <w:rFonts w:ascii="Arial" w:hAnsi="Arial"/>
          <w:b/>
          <w:bCs/>
          <w:sz w:val="22"/>
          <w:szCs w:val="22"/>
          <w:lang w:val="en-US"/>
        </w:rPr>
        <w:t>Pouyanné</w:t>
      </w:r>
      <w:proofErr w:type="spellEnd"/>
      <w:r w:rsidR="000D26AE" w:rsidRPr="1CA071C1">
        <w:rPr>
          <w:rFonts w:ascii="Arial" w:hAnsi="Arial"/>
          <w:b/>
          <w:bCs/>
          <w:sz w:val="22"/>
          <w:szCs w:val="22"/>
          <w:lang w:val="en-US"/>
        </w:rPr>
        <w:t xml:space="preserve">, </w:t>
      </w:r>
      <w:proofErr w:type="spellStart"/>
      <w:r w:rsidR="000D26AE" w:rsidRPr="1CA071C1">
        <w:rPr>
          <w:rFonts w:ascii="Arial" w:hAnsi="Arial"/>
          <w:b/>
          <w:bCs/>
          <w:sz w:val="22"/>
          <w:szCs w:val="22"/>
          <w:lang w:val="en-US"/>
        </w:rPr>
        <w:t>TotalEnergies</w:t>
      </w:r>
      <w:proofErr w:type="spellEnd"/>
      <w:r w:rsidR="0048650D">
        <w:rPr>
          <w:rFonts w:ascii="Arial" w:hAnsi="Arial"/>
          <w:b/>
          <w:bCs/>
          <w:sz w:val="22"/>
          <w:szCs w:val="22"/>
          <w:lang w:val="en-US"/>
        </w:rPr>
        <w:t>’</w:t>
      </w:r>
      <w:r w:rsidR="000D26AE" w:rsidRPr="1CA071C1">
        <w:rPr>
          <w:rFonts w:ascii="Arial" w:hAnsi="Arial"/>
          <w:b/>
          <w:bCs/>
          <w:sz w:val="22"/>
          <w:szCs w:val="22"/>
          <w:lang w:val="en-US"/>
        </w:rPr>
        <w:t xml:space="preserve"> Chairman and CEO.</w:t>
      </w:r>
      <w:r w:rsidR="000D26AE" w:rsidRPr="1CA071C1">
        <w:rPr>
          <w:rFonts w:ascii="Arial" w:hAnsi="Arial"/>
          <w:sz w:val="22"/>
          <w:szCs w:val="22"/>
          <w:lang w:val="en-US"/>
        </w:rPr>
        <w:t xml:space="preserve"> </w:t>
      </w:r>
    </w:p>
    <w:p w14:paraId="15130640" w14:textId="77777777" w:rsidR="00AB55C8" w:rsidRPr="00CB1DE1" w:rsidRDefault="00AB55C8" w:rsidP="1CA071C1">
      <w:pPr>
        <w:rPr>
          <w:rFonts w:ascii="Arial" w:hAnsi="Arial"/>
          <w:sz w:val="22"/>
          <w:szCs w:val="22"/>
          <w:lang w:val="en-US"/>
        </w:rPr>
      </w:pPr>
      <w:bookmarkStart w:id="0" w:name="_GoBack"/>
      <w:bookmarkEnd w:id="0"/>
    </w:p>
    <w:p w14:paraId="57F194BD" w14:textId="77777777" w:rsidR="00EB0281" w:rsidRPr="008700D1" w:rsidRDefault="00EB0281" w:rsidP="005A1BD3">
      <w:pPr>
        <w:jc w:val="center"/>
        <w:rPr>
          <w:rStyle w:val="Rfrenceple"/>
          <w:lang w:val="en-US"/>
        </w:rPr>
      </w:pPr>
    </w:p>
    <w:p w14:paraId="558346C5" w14:textId="24F5A90B" w:rsidR="00F81D08" w:rsidRPr="00D07418" w:rsidRDefault="00A67EB7" w:rsidP="1CA071C1">
      <w:pPr>
        <w:jc w:val="center"/>
        <w:rPr>
          <w:rStyle w:val="Rfrenceple"/>
          <w:lang w:val="en-US"/>
        </w:rPr>
      </w:pPr>
      <w:r w:rsidRPr="1CA071C1">
        <w:rPr>
          <w:rStyle w:val="Rfrenceple"/>
          <w:lang w:val="en-US"/>
        </w:rPr>
        <w:t>**</w:t>
      </w:r>
    </w:p>
    <w:p w14:paraId="1BEB3AAD" w14:textId="77777777" w:rsidR="00CB1DE1" w:rsidRPr="008F13E5" w:rsidRDefault="00CB1DE1" w:rsidP="1CA071C1">
      <w:pPr>
        <w:jc w:val="left"/>
        <w:textAlignment w:val="baseline"/>
        <w:rPr>
          <w:rFonts w:eastAsia="Times New Roman"/>
          <w:b/>
          <w:bCs/>
          <w:lang w:val="en-US" w:eastAsia="de-DE"/>
        </w:rPr>
      </w:pPr>
      <w:r w:rsidRPr="008F13E5">
        <w:rPr>
          <w:rFonts w:eastAsia="Times New Roman"/>
          <w:b/>
          <w:bCs/>
          <w:lang w:val="en-US" w:eastAsia="de-DE"/>
        </w:rPr>
        <w:t>About ACC</w:t>
      </w:r>
    </w:p>
    <w:p w14:paraId="2A36B014" w14:textId="29C76FE5" w:rsidR="00CB1DE1" w:rsidRPr="008F13E5" w:rsidRDefault="00CB1DE1" w:rsidP="1CA071C1">
      <w:pPr>
        <w:jc w:val="left"/>
        <w:textAlignment w:val="baseline"/>
        <w:rPr>
          <w:rFonts w:eastAsia="Times New Roman"/>
          <w:sz w:val="22"/>
          <w:szCs w:val="22"/>
          <w:lang w:val="en-US" w:eastAsia="de-DE"/>
        </w:rPr>
      </w:pPr>
      <w:r w:rsidRPr="008F13E5">
        <w:rPr>
          <w:rFonts w:eastAsia="Times New Roman"/>
          <w:sz w:val="22"/>
          <w:szCs w:val="22"/>
          <w:lang w:val="en-US" w:eastAsia="de-DE"/>
        </w:rPr>
        <w:t>Automotive Cells Company (ACC) was founded in August 2020 and to date combines the expertise of three major companies with complementary skills and experience. ACC</w:t>
      </w:r>
      <w:r w:rsidR="0048650D">
        <w:rPr>
          <w:rFonts w:eastAsia="Times New Roman"/>
          <w:sz w:val="22"/>
          <w:szCs w:val="22"/>
          <w:lang w:val="en-US" w:eastAsia="de-DE"/>
        </w:rPr>
        <w:t>’</w:t>
      </w:r>
      <w:r w:rsidRPr="008F13E5">
        <w:rPr>
          <w:rFonts w:eastAsia="Times New Roman"/>
          <w:sz w:val="22"/>
          <w:szCs w:val="22"/>
          <w:lang w:val="en-US" w:eastAsia="de-DE"/>
        </w:rPr>
        <w:t>s ambition is to become the European market leader for car batteries that allow clean and efficient mobility for all. The R&amp;D Center and testing facilities in Nouvelle-Aquitaine are just the beginning. </w:t>
      </w:r>
    </w:p>
    <w:p w14:paraId="0F0DAFB5" w14:textId="77777777" w:rsidR="00CB1DE1" w:rsidRPr="008F13E5" w:rsidRDefault="00CB1DE1" w:rsidP="1CA071C1">
      <w:pPr>
        <w:jc w:val="left"/>
        <w:textAlignment w:val="baseline"/>
        <w:rPr>
          <w:rFonts w:eastAsia="Times New Roman"/>
          <w:b/>
          <w:bCs/>
          <w:color w:val="000000"/>
          <w:sz w:val="22"/>
          <w:szCs w:val="22"/>
          <w:lang w:val="en-GB" w:eastAsia="de-DE"/>
        </w:rPr>
      </w:pPr>
    </w:p>
    <w:p w14:paraId="1B1A6E53" w14:textId="52AC5DA9" w:rsidR="00CB1DE1" w:rsidRPr="008F13E5" w:rsidRDefault="00CB1DE1" w:rsidP="1CA071C1">
      <w:pPr>
        <w:jc w:val="left"/>
        <w:textAlignment w:val="baseline"/>
        <w:rPr>
          <w:rFonts w:eastAsia="Times New Roman"/>
          <w:sz w:val="22"/>
          <w:szCs w:val="22"/>
          <w:lang w:val="en-US" w:eastAsia="de-DE"/>
        </w:rPr>
      </w:pPr>
      <w:r w:rsidRPr="008F13E5">
        <w:rPr>
          <w:rFonts w:eastAsia="Times New Roman"/>
          <w:b/>
          <w:bCs/>
          <w:color w:val="000000" w:themeColor="text1"/>
          <w:sz w:val="22"/>
          <w:szCs w:val="22"/>
          <w:lang w:val="en-GB" w:eastAsia="de-DE"/>
        </w:rPr>
        <w:t>About Mercedes-Benz</w:t>
      </w:r>
      <w:r w:rsidRPr="00BC326C">
        <w:rPr>
          <w:sz w:val="22"/>
          <w:szCs w:val="22"/>
          <w:lang w:val="en-US"/>
        </w:rPr>
        <w:br/>
      </w:r>
      <w:proofErr w:type="spellStart"/>
      <w:r w:rsidRPr="008F13E5">
        <w:rPr>
          <w:rFonts w:eastAsia="Times New Roman"/>
          <w:color w:val="000000" w:themeColor="text1"/>
          <w:sz w:val="22"/>
          <w:szCs w:val="22"/>
          <w:lang w:val="en-GB" w:eastAsia="de-DE"/>
        </w:rPr>
        <w:t>Mercedes-Benz</w:t>
      </w:r>
      <w:proofErr w:type="spellEnd"/>
      <w:r w:rsidRPr="008F13E5">
        <w:rPr>
          <w:rFonts w:eastAsia="Times New Roman"/>
          <w:color w:val="000000" w:themeColor="text1"/>
          <w:sz w:val="22"/>
          <w:szCs w:val="22"/>
          <w:lang w:val="en-GB" w:eastAsia="de-DE"/>
        </w:rPr>
        <w:t xml:space="preserve"> AG is responsible for the global business of Mercedes-Benz Cars and Mercedes-Benz Vans, with over 170,000 employees worldwide. The company focuses on the development, production and sales of passenger cars, vans and vehicle-related services. Furthermore, the company aspires to be the leader in the fields of electric mobility and vehicle software. Mercedes-Benz AG is one of the world</w:t>
      </w:r>
      <w:r w:rsidR="0048650D">
        <w:rPr>
          <w:rFonts w:eastAsia="Times New Roman"/>
          <w:color w:val="000000" w:themeColor="text1"/>
          <w:sz w:val="22"/>
          <w:szCs w:val="22"/>
          <w:lang w:val="en-GB" w:eastAsia="de-DE"/>
        </w:rPr>
        <w:t>’</w:t>
      </w:r>
      <w:r w:rsidRPr="008F13E5">
        <w:rPr>
          <w:rFonts w:eastAsia="Times New Roman"/>
          <w:color w:val="000000" w:themeColor="text1"/>
          <w:sz w:val="22"/>
          <w:szCs w:val="22"/>
          <w:lang w:val="en-GB" w:eastAsia="de-DE"/>
        </w:rPr>
        <w:t>s largest manufacturers of luxury passenger cars. In its two business segments, Mercedes-Benz AG is continually expanding its worldwide production network with around 35 production sites on four continents, while gearing itself to meet the requirements of electric mobility. At the same time, the company is constructing and extending its global battery production network on three continents. </w:t>
      </w:r>
      <w:r w:rsidRPr="008F13E5">
        <w:rPr>
          <w:rFonts w:eastAsia="Times New Roman"/>
          <w:color w:val="000000" w:themeColor="text1"/>
          <w:sz w:val="22"/>
          <w:szCs w:val="22"/>
          <w:lang w:val="en-US" w:eastAsia="de-DE"/>
        </w:rPr>
        <w:t> </w:t>
      </w:r>
    </w:p>
    <w:p w14:paraId="6100E085" w14:textId="77777777" w:rsidR="00CB1DE1" w:rsidRPr="008F13E5" w:rsidRDefault="00CB1DE1" w:rsidP="1CA071C1">
      <w:pPr>
        <w:rPr>
          <w:b/>
          <w:bCs/>
          <w:sz w:val="22"/>
          <w:szCs w:val="22"/>
          <w:lang w:val="en-US"/>
        </w:rPr>
      </w:pPr>
    </w:p>
    <w:p w14:paraId="0333D8E4" w14:textId="0696C499" w:rsidR="00CB1DE1" w:rsidRPr="008F13E5" w:rsidRDefault="00CB1DE1" w:rsidP="1CA071C1">
      <w:pPr>
        <w:rPr>
          <w:b/>
          <w:bCs/>
          <w:sz w:val="22"/>
          <w:szCs w:val="22"/>
          <w:lang w:val="en-US"/>
        </w:rPr>
      </w:pPr>
      <w:r w:rsidRPr="008F13E5">
        <w:rPr>
          <w:b/>
          <w:bCs/>
          <w:sz w:val="22"/>
          <w:szCs w:val="22"/>
          <w:lang w:val="en-US"/>
        </w:rPr>
        <w:t xml:space="preserve">About </w:t>
      </w:r>
      <w:proofErr w:type="spellStart"/>
      <w:r w:rsidRPr="008F13E5">
        <w:rPr>
          <w:b/>
          <w:bCs/>
          <w:sz w:val="22"/>
          <w:szCs w:val="22"/>
          <w:lang w:val="en-US"/>
        </w:rPr>
        <w:t>Saft</w:t>
      </w:r>
      <w:proofErr w:type="spellEnd"/>
      <w:r w:rsidRPr="008F13E5">
        <w:rPr>
          <w:b/>
          <w:bCs/>
          <w:sz w:val="22"/>
          <w:szCs w:val="22"/>
          <w:lang w:val="en-US"/>
        </w:rPr>
        <w:t xml:space="preserve"> </w:t>
      </w:r>
    </w:p>
    <w:p w14:paraId="771447D7" w14:textId="320A31AA" w:rsidR="00CB1DE1" w:rsidRPr="008F13E5" w:rsidRDefault="00CB1DE1" w:rsidP="1CA071C1">
      <w:pPr>
        <w:rPr>
          <w:sz w:val="22"/>
          <w:szCs w:val="22"/>
          <w:lang w:val="en-US"/>
        </w:rPr>
      </w:pPr>
      <w:proofErr w:type="spellStart"/>
      <w:r w:rsidRPr="008F13E5">
        <w:rPr>
          <w:sz w:val="22"/>
          <w:szCs w:val="22"/>
          <w:lang w:val="en-US"/>
        </w:rPr>
        <w:t>Saft</w:t>
      </w:r>
      <w:proofErr w:type="spellEnd"/>
      <w:r w:rsidRPr="008F13E5">
        <w:rPr>
          <w:sz w:val="22"/>
          <w:szCs w:val="22"/>
          <w:lang w:val="en-US"/>
        </w:rPr>
        <w:t xml:space="preserve"> specializes in advanced technology battery solutions for industry, from the design and development to the production, customization and service provision. For more than 100 years, </w:t>
      </w:r>
      <w:proofErr w:type="spellStart"/>
      <w:r w:rsidRPr="008F13E5">
        <w:rPr>
          <w:sz w:val="22"/>
          <w:szCs w:val="22"/>
          <w:lang w:val="en-US"/>
        </w:rPr>
        <w:lastRenderedPageBreak/>
        <w:t>Saft</w:t>
      </w:r>
      <w:r w:rsidR="0048650D">
        <w:rPr>
          <w:sz w:val="22"/>
          <w:szCs w:val="22"/>
          <w:lang w:val="en-US"/>
        </w:rPr>
        <w:t>’</w:t>
      </w:r>
      <w:r w:rsidRPr="008F13E5">
        <w:rPr>
          <w:sz w:val="22"/>
          <w:szCs w:val="22"/>
          <w:lang w:val="en-US"/>
        </w:rPr>
        <w:t>s</w:t>
      </w:r>
      <w:proofErr w:type="spellEnd"/>
      <w:r w:rsidRPr="008F13E5">
        <w:rPr>
          <w:sz w:val="22"/>
          <w:szCs w:val="22"/>
          <w:lang w:val="en-US"/>
        </w:rPr>
        <w:t xml:space="preserve"> longer-lasting batteries and systems have provided critical safety applications, back-up power and propulsion for our customers. Our innovative, safe and reliable technology delivers high performance on land, at sea, in the air and in space. </w:t>
      </w:r>
      <w:proofErr w:type="spellStart"/>
      <w:r w:rsidRPr="008F13E5">
        <w:rPr>
          <w:sz w:val="22"/>
          <w:szCs w:val="22"/>
          <w:lang w:val="en-US"/>
        </w:rPr>
        <w:t>Saft</w:t>
      </w:r>
      <w:proofErr w:type="spellEnd"/>
      <w:r w:rsidRPr="008F13E5">
        <w:rPr>
          <w:sz w:val="22"/>
          <w:szCs w:val="22"/>
          <w:lang w:val="en-US"/>
        </w:rPr>
        <w:t xml:space="preserve"> is powering industry and smarter cities, while providing critical back-up functionality in remote and harsh environments from the Arctic Circle to the Sahara Desert. </w:t>
      </w:r>
      <w:proofErr w:type="spellStart"/>
      <w:r w:rsidRPr="008F13E5">
        <w:rPr>
          <w:sz w:val="22"/>
          <w:szCs w:val="22"/>
          <w:lang w:val="en-US"/>
        </w:rPr>
        <w:t>Saft</w:t>
      </w:r>
      <w:proofErr w:type="spellEnd"/>
      <w:r w:rsidRPr="008F13E5">
        <w:rPr>
          <w:sz w:val="22"/>
          <w:szCs w:val="22"/>
          <w:lang w:val="en-US"/>
        </w:rPr>
        <w:t xml:space="preserve"> is a wholly owned subsidiary of </w:t>
      </w:r>
      <w:proofErr w:type="spellStart"/>
      <w:r w:rsidRPr="008F13E5">
        <w:rPr>
          <w:sz w:val="22"/>
          <w:szCs w:val="22"/>
          <w:lang w:val="en-US"/>
        </w:rPr>
        <w:t>TotalEnergies</w:t>
      </w:r>
      <w:proofErr w:type="spellEnd"/>
      <w:r w:rsidRPr="008F13E5">
        <w:rPr>
          <w:sz w:val="22"/>
          <w:szCs w:val="22"/>
          <w:lang w:val="en-US"/>
        </w:rPr>
        <w:t xml:space="preserve">, a broad energy group that produces and markets fuels, natural gas and electricity. </w:t>
      </w:r>
    </w:p>
    <w:p w14:paraId="6014F8F8" w14:textId="77777777" w:rsidR="00CB1DE1" w:rsidRPr="008F13E5" w:rsidRDefault="00CB1DE1" w:rsidP="1CA071C1">
      <w:pPr>
        <w:rPr>
          <w:rStyle w:val="Rfrenceple"/>
          <w:i w:val="0"/>
          <w:iCs w:val="0"/>
          <w:sz w:val="22"/>
          <w:szCs w:val="22"/>
          <w:lang w:val="en-US"/>
        </w:rPr>
      </w:pPr>
      <w:r w:rsidRPr="008F13E5">
        <w:rPr>
          <w:sz w:val="22"/>
          <w:szCs w:val="22"/>
          <w:lang w:val="en-US"/>
        </w:rPr>
        <w:t xml:space="preserve">We energize the world. </w:t>
      </w:r>
      <w:hyperlink r:id="rId11">
        <w:r w:rsidRPr="008F13E5">
          <w:rPr>
            <w:rStyle w:val="Lienhypertexte"/>
            <w:sz w:val="22"/>
            <w:szCs w:val="22"/>
            <w:lang w:val="en-US"/>
          </w:rPr>
          <w:t>www.saftbatteries.com</w:t>
        </w:r>
      </w:hyperlink>
    </w:p>
    <w:p w14:paraId="60072923" w14:textId="77777777" w:rsidR="00CB1DE1" w:rsidRPr="008F13E5" w:rsidRDefault="00CB1DE1" w:rsidP="1CA071C1">
      <w:pPr>
        <w:jc w:val="left"/>
        <w:textAlignment w:val="baseline"/>
        <w:rPr>
          <w:rFonts w:eastAsia="Times New Roman"/>
          <w:sz w:val="22"/>
          <w:szCs w:val="22"/>
          <w:lang w:val="en-US" w:eastAsia="de-DE"/>
        </w:rPr>
      </w:pPr>
    </w:p>
    <w:p w14:paraId="0DC20C65" w14:textId="77777777" w:rsidR="00CB1DE1" w:rsidRPr="008F13E5" w:rsidRDefault="00CB1DE1" w:rsidP="1CA071C1">
      <w:pPr>
        <w:jc w:val="left"/>
        <w:textAlignment w:val="baseline"/>
        <w:rPr>
          <w:rFonts w:eastAsia="Times New Roman"/>
          <w:sz w:val="22"/>
          <w:szCs w:val="22"/>
          <w:lang w:val="en-US" w:eastAsia="de-DE"/>
        </w:rPr>
      </w:pPr>
      <w:r w:rsidRPr="008F13E5">
        <w:rPr>
          <w:rFonts w:eastAsia="Times New Roman"/>
          <w:b/>
          <w:bCs/>
          <w:sz w:val="22"/>
          <w:szCs w:val="22"/>
          <w:lang w:val="en-US" w:eastAsia="de-DE"/>
        </w:rPr>
        <w:t>About Stellantis</w:t>
      </w:r>
      <w:r w:rsidRPr="008F13E5">
        <w:rPr>
          <w:rFonts w:eastAsia="Times New Roman"/>
          <w:sz w:val="22"/>
          <w:szCs w:val="22"/>
          <w:lang w:val="en-US" w:eastAsia="de-DE"/>
        </w:rPr>
        <w:t> </w:t>
      </w:r>
    </w:p>
    <w:p w14:paraId="686228A6" w14:textId="40FB2B70" w:rsidR="00CB1DE1" w:rsidRPr="008F13E5" w:rsidRDefault="00CB1DE1" w:rsidP="1CA071C1">
      <w:pPr>
        <w:jc w:val="left"/>
        <w:textAlignment w:val="baseline"/>
        <w:rPr>
          <w:rFonts w:eastAsia="Times New Roman"/>
          <w:sz w:val="22"/>
          <w:szCs w:val="22"/>
          <w:lang w:val="en-US" w:eastAsia="de-DE"/>
        </w:rPr>
      </w:pPr>
      <w:r w:rsidRPr="008F13E5">
        <w:rPr>
          <w:rFonts w:eastAsia="Times New Roman"/>
          <w:sz w:val="22"/>
          <w:szCs w:val="22"/>
          <w:lang w:val="en-US" w:eastAsia="de-DE"/>
        </w:rPr>
        <w:t>Stellantis is one of the world</w:t>
      </w:r>
      <w:r w:rsidR="0048650D">
        <w:rPr>
          <w:rFonts w:eastAsia="Times New Roman"/>
          <w:sz w:val="22"/>
          <w:szCs w:val="22"/>
          <w:lang w:val="en-US" w:eastAsia="de-DE"/>
        </w:rPr>
        <w:t>’</w:t>
      </w:r>
      <w:r w:rsidRPr="008F13E5">
        <w:rPr>
          <w:rFonts w:eastAsia="Times New Roman"/>
          <w:sz w:val="22"/>
          <w:szCs w:val="22"/>
          <w:lang w:val="en-US" w:eastAsia="de-DE"/>
        </w:rPr>
        <w:t>s leading automakers and a mobility provider, guided by a clear vision: to offer freedom of movement with distinctive, affordable and reliable mobility solutions. In addition to the Company</w:t>
      </w:r>
      <w:r w:rsidR="0048650D">
        <w:rPr>
          <w:rFonts w:eastAsia="Times New Roman"/>
          <w:sz w:val="22"/>
          <w:szCs w:val="22"/>
          <w:lang w:val="en-US" w:eastAsia="de-DE"/>
        </w:rPr>
        <w:t>’</w:t>
      </w:r>
      <w:r w:rsidRPr="008F13E5">
        <w:rPr>
          <w:rFonts w:eastAsia="Times New Roman"/>
          <w:sz w:val="22"/>
          <w:szCs w:val="22"/>
          <w:lang w:val="en-US" w:eastAsia="de-DE"/>
        </w:rPr>
        <w:t>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 </w:t>
      </w:r>
    </w:p>
    <w:p w14:paraId="18BE5DB8" w14:textId="77777777" w:rsidR="00CB1DE1" w:rsidRPr="008F13E5" w:rsidRDefault="00CB1DE1" w:rsidP="1CA071C1">
      <w:pPr>
        <w:jc w:val="left"/>
        <w:textAlignment w:val="baseline"/>
        <w:rPr>
          <w:rFonts w:eastAsia="Times New Roman"/>
          <w:sz w:val="22"/>
          <w:szCs w:val="22"/>
          <w:lang w:val="en-US" w:eastAsia="de-DE"/>
        </w:rPr>
      </w:pPr>
    </w:p>
    <w:p w14:paraId="5A1E2785" w14:textId="77777777" w:rsidR="00CB1DE1" w:rsidRPr="008F13E5" w:rsidRDefault="00CB1DE1" w:rsidP="1CA071C1">
      <w:pPr>
        <w:jc w:val="left"/>
        <w:textAlignment w:val="baseline"/>
        <w:rPr>
          <w:rFonts w:eastAsia="Times New Roman"/>
          <w:sz w:val="22"/>
          <w:szCs w:val="22"/>
          <w:lang w:val="en-US" w:eastAsia="de-DE"/>
        </w:rPr>
      </w:pPr>
      <w:r w:rsidRPr="008F13E5">
        <w:rPr>
          <w:rFonts w:eastAsia="Times New Roman"/>
          <w:b/>
          <w:bCs/>
          <w:sz w:val="22"/>
          <w:szCs w:val="22"/>
          <w:lang w:val="en-US" w:eastAsia="de-DE"/>
        </w:rPr>
        <w:t xml:space="preserve">About </w:t>
      </w:r>
      <w:proofErr w:type="spellStart"/>
      <w:r w:rsidRPr="008F13E5">
        <w:rPr>
          <w:rFonts w:eastAsia="Times New Roman"/>
          <w:b/>
          <w:bCs/>
          <w:sz w:val="22"/>
          <w:szCs w:val="22"/>
          <w:lang w:val="en-US" w:eastAsia="de-DE"/>
        </w:rPr>
        <w:t>TotalEnergies</w:t>
      </w:r>
      <w:proofErr w:type="spellEnd"/>
    </w:p>
    <w:p w14:paraId="51DF04B0" w14:textId="77777777" w:rsidR="00CB1DE1" w:rsidRPr="008F13E5" w:rsidRDefault="00CB1DE1" w:rsidP="1CA071C1">
      <w:pPr>
        <w:jc w:val="left"/>
        <w:textAlignment w:val="baseline"/>
        <w:rPr>
          <w:rFonts w:eastAsia="Times New Roman"/>
          <w:sz w:val="22"/>
          <w:szCs w:val="22"/>
          <w:lang w:val="en-US" w:eastAsia="de-DE"/>
        </w:rPr>
      </w:pPr>
      <w:proofErr w:type="spellStart"/>
      <w:r w:rsidRPr="008F13E5">
        <w:rPr>
          <w:rFonts w:eastAsia="Times New Roman"/>
          <w:sz w:val="22"/>
          <w:szCs w:val="22"/>
          <w:lang w:val="en-US" w:eastAsia="de-DE"/>
        </w:rPr>
        <w:t>TotalEnergies</w:t>
      </w:r>
      <w:proofErr w:type="spellEnd"/>
      <w:r w:rsidRPr="008F13E5">
        <w:rPr>
          <w:rFonts w:eastAsia="Times New Roman"/>
          <w:sz w:val="22"/>
          <w:szCs w:val="22"/>
          <w:lang w:val="en-US" w:eastAsia="de-DE"/>
        </w:rPr>
        <w:t xml:space="preserve"> is a broad energy company that produces and markets energies on a global scale: oil and biofuels, natural gas and green gases, renewables and electricity. Our 105,000 employees are committed to energy that is ever more affordable, clean, reliable and accessible to as many people as possible. Active in more than 130 countries, </w:t>
      </w:r>
      <w:proofErr w:type="spellStart"/>
      <w:r w:rsidRPr="008F13E5">
        <w:rPr>
          <w:rFonts w:eastAsia="Times New Roman"/>
          <w:sz w:val="22"/>
          <w:szCs w:val="22"/>
          <w:lang w:val="en-US" w:eastAsia="de-DE"/>
        </w:rPr>
        <w:t>TotalEnergies</w:t>
      </w:r>
      <w:proofErr w:type="spellEnd"/>
      <w:r w:rsidRPr="008F13E5">
        <w:rPr>
          <w:rFonts w:eastAsia="Times New Roman"/>
          <w:sz w:val="22"/>
          <w:szCs w:val="22"/>
          <w:lang w:val="en-US" w:eastAsia="de-DE"/>
        </w:rPr>
        <w:t xml:space="preserve"> puts sustainable development in all its dimensions at the heart of its projects and operations to contribute to the well-being of people. </w:t>
      </w:r>
    </w:p>
    <w:p w14:paraId="73C3B8F0" w14:textId="77777777" w:rsidR="00CB1DE1" w:rsidRPr="008F13E5" w:rsidRDefault="00CB1DE1" w:rsidP="00CB1DE1">
      <w:pPr>
        <w:jc w:val="left"/>
        <w:textAlignment w:val="baseline"/>
        <w:rPr>
          <w:rFonts w:eastAsia="Times New Roman" w:cstheme="minorHAnsi"/>
          <w:sz w:val="22"/>
          <w:szCs w:val="22"/>
          <w:lang w:val="en-US" w:eastAsia="de-DE"/>
        </w:rPr>
      </w:pPr>
    </w:p>
    <w:p w14:paraId="369AC9B2" w14:textId="77777777" w:rsidR="00CB1DE1" w:rsidRPr="00D373E2" w:rsidRDefault="00CB1DE1" w:rsidP="00CB1DE1">
      <w:pPr>
        <w:textAlignment w:val="baseline"/>
        <w:rPr>
          <w:rFonts w:eastAsia="Times New Roman" w:cstheme="minorHAnsi"/>
          <w:sz w:val="22"/>
          <w:szCs w:val="22"/>
          <w:lang w:val="en-US" w:eastAsia="de-DE"/>
        </w:rPr>
      </w:pPr>
    </w:p>
    <w:p w14:paraId="6B388AE7" w14:textId="77777777" w:rsidR="00CB1DE1" w:rsidRPr="00CB1DE1" w:rsidRDefault="00CB1DE1" w:rsidP="00CB1DE1">
      <w:pPr>
        <w:rPr>
          <w:rFonts w:eastAsia="Arial" w:cstheme="minorHAnsi"/>
          <w:b/>
          <w:color w:val="000000" w:themeColor="text1"/>
          <w:sz w:val="22"/>
          <w:szCs w:val="22"/>
          <w:lang w:val="en-US"/>
        </w:rPr>
      </w:pPr>
      <w:r w:rsidRPr="00CB1DE1">
        <w:rPr>
          <w:rFonts w:eastAsia="Arial" w:cstheme="minorHAnsi"/>
          <w:b/>
          <w:color w:val="000000" w:themeColor="text1"/>
          <w:sz w:val="22"/>
          <w:szCs w:val="22"/>
          <w:lang w:val="en-US"/>
        </w:rPr>
        <w:t>ACC contact:</w:t>
      </w:r>
    </w:p>
    <w:p w14:paraId="7335A691" w14:textId="77777777" w:rsidR="00CB1DE1" w:rsidRPr="00CB1DE1" w:rsidRDefault="00CB1DE1" w:rsidP="00CB1DE1">
      <w:pPr>
        <w:rPr>
          <w:rFonts w:cstheme="minorHAnsi"/>
          <w:sz w:val="22"/>
          <w:szCs w:val="22"/>
          <w:lang w:val="en-US"/>
        </w:rPr>
      </w:pPr>
      <w:r w:rsidRPr="00CB1DE1">
        <w:rPr>
          <w:rFonts w:cstheme="minorHAnsi"/>
          <w:sz w:val="22"/>
          <w:szCs w:val="22"/>
          <w:lang w:val="en-US"/>
        </w:rPr>
        <w:t xml:space="preserve">Matthieu Hubert: +33 (0) 6 88 05 16 26, </w:t>
      </w:r>
      <w:r w:rsidRPr="00D373E2">
        <w:rPr>
          <w:rStyle w:val="Lienhypertexte"/>
          <w:sz w:val="22"/>
          <w:szCs w:val="22"/>
          <w:lang w:val="en-US"/>
        </w:rPr>
        <w:t>matthieu.hubert@acc-emotion.com</w:t>
      </w:r>
    </w:p>
    <w:p w14:paraId="6C44032E" w14:textId="77777777" w:rsidR="00CB1DE1" w:rsidRPr="00CB1DE1" w:rsidRDefault="00CB1DE1" w:rsidP="00CB1DE1">
      <w:pPr>
        <w:rPr>
          <w:rFonts w:cstheme="minorHAnsi"/>
          <w:sz w:val="22"/>
          <w:szCs w:val="22"/>
          <w:lang w:val="en-US"/>
        </w:rPr>
      </w:pPr>
    </w:p>
    <w:p w14:paraId="083AFB51" w14:textId="77777777" w:rsidR="00CB1DE1" w:rsidRPr="00CB1DE1" w:rsidRDefault="00CB1DE1" w:rsidP="00CB1DE1">
      <w:pPr>
        <w:rPr>
          <w:rStyle w:val="Rfrenceple"/>
          <w:rFonts w:cstheme="minorHAnsi"/>
          <w:b/>
          <w:i w:val="0"/>
          <w:iCs w:val="0"/>
          <w:sz w:val="22"/>
          <w:szCs w:val="22"/>
          <w:lang w:val="en-US"/>
        </w:rPr>
      </w:pPr>
      <w:r w:rsidRPr="00CB1DE1">
        <w:rPr>
          <w:rStyle w:val="Rfrenceple"/>
          <w:rFonts w:cstheme="minorHAnsi"/>
          <w:b/>
          <w:i w:val="0"/>
          <w:iCs w:val="0"/>
          <w:sz w:val="22"/>
          <w:szCs w:val="22"/>
          <w:lang w:val="en-US"/>
        </w:rPr>
        <w:t>Mercedes-Benz contacts:</w:t>
      </w:r>
    </w:p>
    <w:p w14:paraId="59C812CA" w14:textId="77777777" w:rsidR="00CB1DE1" w:rsidRPr="00CB1DE1" w:rsidRDefault="00CB1DE1" w:rsidP="00CB1DE1">
      <w:pPr>
        <w:rPr>
          <w:rFonts w:cstheme="minorHAnsi"/>
          <w:sz w:val="22"/>
          <w:szCs w:val="22"/>
          <w:lang w:val="en-US"/>
        </w:rPr>
      </w:pPr>
      <w:r w:rsidRPr="00CB1DE1">
        <w:rPr>
          <w:rFonts w:cstheme="minorHAnsi"/>
          <w:sz w:val="22"/>
          <w:szCs w:val="22"/>
          <w:lang w:val="en-US"/>
        </w:rPr>
        <w:t xml:space="preserve">Aline Meiser: +49 (0) 176 30 900 064, </w:t>
      </w:r>
      <w:r w:rsidRPr="00D373E2">
        <w:rPr>
          <w:rStyle w:val="Lienhypertexte"/>
          <w:sz w:val="22"/>
          <w:szCs w:val="22"/>
          <w:lang w:val="en-US"/>
        </w:rPr>
        <w:t>aline.meiser@daimler.com</w:t>
      </w:r>
      <w:r w:rsidRPr="00CB1DE1">
        <w:rPr>
          <w:rFonts w:cstheme="minorHAnsi"/>
          <w:sz w:val="22"/>
          <w:szCs w:val="22"/>
          <w:lang w:val="en-US"/>
        </w:rPr>
        <w:t xml:space="preserve"> </w:t>
      </w:r>
    </w:p>
    <w:p w14:paraId="6B85AA58" w14:textId="23E85F21" w:rsidR="00CB1DE1" w:rsidRDefault="00CB1DE1" w:rsidP="00CB1DE1">
      <w:pPr>
        <w:rPr>
          <w:rStyle w:val="Lienhypertexte"/>
          <w:rFonts w:cstheme="minorHAnsi"/>
          <w:sz w:val="22"/>
          <w:szCs w:val="22"/>
          <w:lang w:val="en-US"/>
        </w:rPr>
      </w:pPr>
      <w:r w:rsidRPr="00D373E2">
        <w:rPr>
          <w:rFonts w:cstheme="minorHAnsi"/>
          <w:sz w:val="22"/>
          <w:szCs w:val="22"/>
          <w:lang w:val="en-US"/>
        </w:rPr>
        <w:t xml:space="preserve">Heike Rombach: +49 (0) 176 30 922 505, </w:t>
      </w:r>
      <w:hyperlink r:id="rId12" w:history="1">
        <w:r w:rsidRPr="00D373E2">
          <w:rPr>
            <w:rStyle w:val="Lienhypertexte"/>
            <w:rFonts w:cstheme="minorHAnsi"/>
            <w:sz w:val="22"/>
            <w:szCs w:val="22"/>
            <w:lang w:val="en-US"/>
          </w:rPr>
          <w:t>heike.rombach@daimler.com</w:t>
        </w:r>
      </w:hyperlink>
    </w:p>
    <w:p w14:paraId="2496379A" w14:textId="31DFD4C8" w:rsidR="008F13E5" w:rsidRPr="009E5BEE" w:rsidRDefault="008F13E5" w:rsidP="00CB1DE1">
      <w:pPr>
        <w:rPr>
          <w:rStyle w:val="Lienhypertexte"/>
          <w:rFonts w:cstheme="minorHAnsi"/>
          <w:color w:val="auto"/>
          <w:sz w:val="22"/>
          <w:szCs w:val="22"/>
          <w:lang w:val="en-US"/>
        </w:rPr>
      </w:pPr>
    </w:p>
    <w:p w14:paraId="72F2BB38" w14:textId="27E39AB7" w:rsidR="008F13E5" w:rsidRPr="00D373E2" w:rsidRDefault="008F13E5" w:rsidP="00CB1DE1">
      <w:pPr>
        <w:rPr>
          <w:rFonts w:cstheme="minorHAnsi"/>
          <w:sz w:val="22"/>
          <w:szCs w:val="22"/>
          <w:lang w:val="en-US"/>
        </w:rPr>
      </w:pPr>
      <w:proofErr w:type="spellStart"/>
      <w:r w:rsidRPr="00BC326C">
        <w:rPr>
          <w:rStyle w:val="Rfrenceple"/>
          <w:b/>
          <w:sz w:val="22"/>
          <w:szCs w:val="22"/>
          <w:lang w:val="en-US"/>
        </w:rPr>
        <w:t>Saft</w:t>
      </w:r>
      <w:proofErr w:type="spellEnd"/>
      <w:proofErr w:type="gramStart"/>
      <w:r w:rsidRPr="00BC326C">
        <w:rPr>
          <w:rStyle w:val="Rfrenceple"/>
          <w:b/>
          <w:sz w:val="22"/>
          <w:szCs w:val="22"/>
          <w:lang w:val="en-US"/>
        </w:rPr>
        <w:t>:</w:t>
      </w:r>
      <w:proofErr w:type="gramEnd"/>
      <w:r w:rsidRPr="00BC326C">
        <w:rPr>
          <w:rStyle w:val="Rfrenceple"/>
          <w:b/>
          <w:sz w:val="22"/>
          <w:szCs w:val="22"/>
          <w:lang w:val="en-US"/>
        </w:rPr>
        <w:br/>
      </w:r>
      <w:r w:rsidRPr="008F13E5">
        <w:rPr>
          <w:rStyle w:val="Lienhypertexte"/>
          <w:rFonts w:cstheme="minorHAnsi"/>
          <w:color w:val="auto"/>
          <w:sz w:val="22"/>
          <w:szCs w:val="22"/>
          <w:lang w:val="en-US"/>
        </w:rPr>
        <w:t xml:space="preserve">Elma </w:t>
      </w:r>
      <w:r w:rsidRPr="009E5BEE">
        <w:rPr>
          <w:rStyle w:val="Lienhypertexte"/>
          <w:rFonts w:cstheme="minorHAnsi"/>
          <w:color w:val="auto"/>
          <w:sz w:val="22"/>
          <w:szCs w:val="22"/>
          <w:lang w:val="en-US"/>
        </w:rPr>
        <w:t>Peters: +33 (0) 7 63 46 06 47</w:t>
      </w:r>
      <w:r w:rsidR="009E5BEE">
        <w:rPr>
          <w:rStyle w:val="Lienhypertexte"/>
          <w:rFonts w:cstheme="minorHAnsi"/>
          <w:sz w:val="22"/>
          <w:szCs w:val="22"/>
          <w:lang w:val="en-US"/>
        </w:rPr>
        <w:t>; elma.peters@saftbatteries.com</w:t>
      </w:r>
    </w:p>
    <w:p w14:paraId="01E4DF71" w14:textId="77777777" w:rsidR="00CB1DE1" w:rsidRPr="00D373E2" w:rsidRDefault="00CB1DE1" w:rsidP="00CB1DE1">
      <w:pPr>
        <w:rPr>
          <w:rFonts w:cstheme="minorHAnsi"/>
          <w:sz w:val="22"/>
          <w:szCs w:val="22"/>
          <w:lang w:val="en-US"/>
        </w:rPr>
      </w:pPr>
    </w:p>
    <w:p w14:paraId="445CB410" w14:textId="77777777" w:rsidR="00CB1DE1" w:rsidRPr="00BC326C" w:rsidRDefault="00CB1DE1" w:rsidP="00CB1DE1">
      <w:pPr>
        <w:rPr>
          <w:rFonts w:cstheme="minorHAnsi"/>
          <w:sz w:val="22"/>
          <w:szCs w:val="22"/>
        </w:rPr>
      </w:pPr>
      <w:r w:rsidRPr="00BC326C">
        <w:rPr>
          <w:rFonts w:cstheme="minorHAnsi"/>
          <w:b/>
          <w:bCs/>
          <w:sz w:val="22"/>
          <w:szCs w:val="22"/>
        </w:rPr>
        <w:t>Stellantis contacts:</w:t>
      </w:r>
    </w:p>
    <w:p w14:paraId="3374A4A1" w14:textId="77777777" w:rsidR="00CB1DE1" w:rsidRPr="00BC326C" w:rsidRDefault="00CB1DE1" w:rsidP="00CB1DE1">
      <w:pPr>
        <w:rPr>
          <w:rFonts w:cstheme="minorHAnsi"/>
          <w:sz w:val="22"/>
          <w:szCs w:val="22"/>
        </w:rPr>
      </w:pPr>
      <w:r w:rsidRPr="00BC326C">
        <w:rPr>
          <w:rFonts w:cstheme="minorHAnsi"/>
          <w:sz w:val="22"/>
          <w:szCs w:val="22"/>
        </w:rPr>
        <w:t xml:space="preserve">Pierre-Olivier Salmon: +33 6 76 86 45 48, </w:t>
      </w:r>
      <w:r w:rsidRPr="00D373E2">
        <w:rPr>
          <w:rStyle w:val="Lienhypertexte"/>
          <w:sz w:val="22"/>
          <w:szCs w:val="22"/>
        </w:rPr>
        <w:t>pierreolivier.salmon@stellantis.com</w:t>
      </w:r>
    </w:p>
    <w:p w14:paraId="1CDC84AA" w14:textId="77777777" w:rsidR="00CB1DE1" w:rsidRPr="00D373E2" w:rsidRDefault="00CB1DE1" w:rsidP="00CB1DE1">
      <w:pPr>
        <w:rPr>
          <w:rFonts w:cstheme="minorHAnsi"/>
          <w:sz w:val="22"/>
          <w:szCs w:val="22"/>
          <w:lang w:val="en-US"/>
        </w:rPr>
      </w:pPr>
      <w:r w:rsidRPr="00D373E2">
        <w:rPr>
          <w:rFonts w:cstheme="minorHAnsi"/>
          <w:sz w:val="22"/>
          <w:szCs w:val="22"/>
          <w:lang w:val="en-US"/>
        </w:rPr>
        <w:t xml:space="preserve">Valerie Gillot: +33 6 83 92 92 96, </w:t>
      </w:r>
      <w:r w:rsidRPr="00BC326C">
        <w:rPr>
          <w:rStyle w:val="Lienhypertexte"/>
          <w:sz w:val="22"/>
          <w:szCs w:val="22"/>
          <w:lang w:val="en-US"/>
        </w:rPr>
        <w:t>valerie.gillot@stellantis.com</w:t>
      </w:r>
    </w:p>
    <w:p w14:paraId="52DA2EDF" w14:textId="77777777" w:rsidR="00CB1DE1" w:rsidRPr="00D373E2" w:rsidRDefault="00CB1DE1" w:rsidP="00CB1DE1">
      <w:pPr>
        <w:rPr>
          <w:rFonts w:cstheme="minorHAnsi"/>
          <w:sz w:val="22"/>
          <w:szCs w:val="22"/>
          <w:lang w:val="en-US"/>
        </w:rPr>
      </w:pPr>
    </w:p>
    <w:p w14:paraId="1744F4EF" w14:textId="77777777" w:rsidR="00CB1DE1" w:rsidRPr="00CB1DE1" w:rsidRDefault="00CB1DE1" w:rsidP="00CB1DE1">
      <w:pPr>
        <w:rPr>
          <w:rStyle w:val="Rfrenceple"/>
          <w:rFonts w:cstheme="minorHAnsi"/>
          <w:b/>
          <w:bCs/>
          <w:i w:val="0"/>
          <w:iCs w:val="0"/>
          <w:sz w:val="22"/>
          <w:szCs w:val="22"/>
          <w:lang w:val="en-US"/>
        </w:rPr>
      </w:pPr>
      <w:r w:rsidRPr="00D373E2">
        <w:rPr>
          <w:rFonts w:cstheme="minorHAnsi"/>
          <w:noProof/>
          <w:sz w:val="22"/>
          <w:szCs w:val="22"/>
          <w:lang w:eastAsia="fr-FR"/>
        </w:rPr>
        <w:drawing>
          <wp:anchor distT="0" distB="0" distL="114300" distR="114300" simplePos="0" relativeHeight="251659264" behindDoc="0" locked="0" layoutInCell="1" allowOverlap="1" wp14:anchorId="7B81C538" wp14:editId="3C77FA91">
            <wp:simplePos x="0" y="0"/>
            <wp:positionH relativeFrom="column">
              <wp:posOffset>4090670</wp:posOffset>
            </wp:positionH>
            <wp:positionV relativeFrom="paragraph">
              <wp:posOffset>87630</wp:posOffset>
            </wp:positionV>
            <wp:extent cx="227330" cy="227330"/>
            <wp:effectExtent l="0" t="0" r="1270" b="1270"/>
            <wp:wrapNone/>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330" cy="2273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B1DE1">
        <w:rPr>
          <w:rStyle w:val="Rfrenceple"/>
          <w:rFonts w:cstheme="minorHAnsi"/>
          <w:b/>
          <w:bCs/>
          <w:i w:val="0"/>
          <w:iCs w:val="0"/>
          <w:sz w:val="22"/>
          <w:szCs w:val="22"/>
          <w:lang w:val="en-US"/>
        </w:rPr>
        <w:t>TotalEnergies</w:t>
      </w:r>
      <w:proofErr w:type="spellEnd"/>
      <w:r w:rsidRPr="00CB1DE1">
        <w:rPr>
          <w:rStyle w:val="Rfrenceple"/>
          <w:rFonts w:cstheme="minorHAnsi"/>
          <w:b/>
          <w:bCs/>
          <w:i w:val="0"/>
          <w:iCs w:val="0"/>
          <w:sz w:val="22"/>
          <w:szCs w:val="22"/>
          <w:lang w:val="en-US"/>
        </w:rPr>
        <w:t xml:space="preserve"> contacts:</w:t>
      </w:r>
    </w:p>
    <w:p w14:paraId="4B753915" w14:textId="77777777" w:rsidR="00CB1DE1" w:rsidRPr="00CB1DE1" w:rsidRDefault="00CB1DE1" w:rsidP="00CB1DE1">
      <w:pPr>
        <w:rPr>
          <w:rStyle w:val="Rfrenceple"/>
          <w:rFonts w:cstheme="minorHAnsi"/>
          <w:b/>
          <w:bCs/>
          <w:i w:val="0"/>
          <w:iCs w:val="0"/>
          <w:sz w:val="22"/>
          <w:szCs w:val="22"/>
          <w:lang w:val="en-US"/>
        </w:rPr>
      </w:pPr>
      <w:r w:rsidRPr="00CB1DE1">
        <w:rPr>
          <w:rStyle w:val="Rfrenceple"/>
          <w:rFonts w:cstheme="minorHAnsi"/>
          <w:i w:val="0"/>
          <w:iCs w:val="0"/>
          <w:sz w:val="22"/>
          <w:szCs w:val="22"/>
          <w:lang w:val="en-US"/>
        </w:rPr>
        <w:t xml:space="preserve">Media Relations: +33 1 47 44 46 99 l </w:t>
      </w:r>
      <w:hyperlink r:id="rId14" w:history="1">
        <w:r w:rsidRPr="00CB1DE1">
          <w:rPr>
            <w:rStyle w:val="Lienhypertexte"/>
            <w:rFonts w:cstheme="minorHAnsi"/>
            <w:sz w:val="22"/>
            <w:szCs w:val="22"/>
            <w:lang w:val="en-US"/>
          </w:rPr>
          <w:t>presse@totalenergies.com</w:t>
        </w:r>
      </w:hyperlink>
      <w:r w:rsidRPr="00CB1DE1">
        <w:rPr>
          <w:rStyle w:val="Rfrenceple"/>
          <w:rFonts w:cstheme="minorHAnsi"/>
          <w:i w:val="0"/>
          <w:iCs w:val="0"/>
          <w:sz w:val="22"/>
          <w:szCs w:val="22"/>
          <w:lang w:val="en-US"/>
        </w:rPr>
        <w:t xml:space="preserve"> l       </w:t>
      </w:r>
      <w:hyperlink r:id="rId15" w:history="1">
        <w:r w:rsidRPr="00CB1DE1">
          <w:rPr>
            <w:rStyle w:val="Lienhypertexte"/>
            <w:rFonts w:cstheme="minorHAnsi"/>
            <w:sz w:val="22"/>
            <w:szCs w:val="22"/>
            <w:lang w:val="en-US"/>
          </w:rPr>
          <w:t>@</w:t>
        </w:r>
        <w:proofErr w:type="spellStart"/>
        <w:r w:rsidRPr="00CB1DE1">
          <w:rPr>
            <w:rStyle w:val="Lienhypertexte"/>
            <w:rFonts w:cstheme="minorHAnsi"/>
            <w:sz w:val="22"/>
            <w:szCs w:val="22"/>
            <w:lang w:val="en-US"/>
          </w:rPr>
          <w:t>TotalEnergiesPR</w:t>
        </w:r>
        <w:proofErr w:type="spellEnd"/>
      </w:hyperlink>
    </w:p>
    <w:p w14:paraId="6B1BC6AC" w14:textId="77777777" w:rsidR="00CB1DE1" w:rsidRPr="00D373E2" w:rsidRDefault="00CB1DE1" w:rsidP="00CB1DE1">
      <w:pPr>
        <w:rPr>
          <w:rStyle w:val="Rfrenceple"/>
          <w:rFonts w:cstheme="minorHAnsi"/>
          <w:i w:val="0"/>
          <w:iCs w:val="0"/>
          <w:sz w:val="22"/>
          <w:szCs w:val="22"/>
          <w:lang w:val="en-US"/>
        </w:rPr>
      </w:pPr>
      <w:r w:rsidRPr="00D373E2">
        <w:rPr>
          <w:rStyle w:val="Rfrenceple"/>
          <w:rFonts w:cstheme="minorHAnsi"/>
          <w:i w:val="0"/>
          <w:iCs w:val="0"/>
          <w:sz w:val="22"/>
          <w:szCs w:val="22"/>
          <w:lang w:val="en-US"/>
        </w:rPr>
        <w:t xml:space="preserve">Investor Relations: +44 (0)207 719 7962 l </w:t>
      </w:r>
      <w:hyperlink r:id="rId16" w:history="1">
        <w:r w:rsidRPr="00D373E2">
          <w:rPr>
            <w:rStyle w:val="Lienhypertexte"/>
            <w:rFonts w:cstheme="minorHAnsi"/>
            <w:sz w:val="22"/>
            <w:szCs w:val="22"/>
            <w:lang w:val="en-US"/>
          </w:rPr>
          <w:t>ir@totalenergies.com</w:t>
        </w:r>
      </w:hyperlink>
    </w:p>
    <w:p w14:paraId="23A1B1D7" w14:textId="77777777" w:rsidR="00CB1DE1" w:rsidRPr="00D373E2" w:rsidRDefault="00CB1DE1" w:rsidP="00CB1DE1">
      <w:pPr>
        <w:rPr>
          <w:rStyle w:val="Rfrenceple"/>
          <w:rFonts w:cstheme="minorHAnsi"/>
          <w:i w:val="0"/>
          <w:iCs w:val="0"/>
          <w:sz w:val="22"/>
          <w:szCs w:val="22"/>
          <w:lang w:val="en-US"/>
        </w:rPr>
      </w:pPr>
    </w:p>
    <w:p w14:paraId="0D305A9A" w14:textId="77777777" w:rsidR="00CB1DE1" w:rsidRPr="00D373E2" w:rsidRDefault="00CB1DE1" w:rsidP="00CB1DE1">
      <w:pPr>
        <w:textAlignment w:val="baseline"/>
        <w:rPr>
          <w:rFonts w:ascii="Segoe UI" w:eastAsia="Times New Roman" w:hAnsi="Segoe UI" w:cs="Segoe UI"/>
          <w:sz w:val="18"/>
          <w:szCs w:val="18"/>
          <w:lang w:val="en-US" w:eastAsia="de-DE"/>
        </w:rPr>
      </w:pPr>
      <w:r w:rsidRPr="00D373E2">
        <w:rPr>
          <w:rFonts w:ascii="Arial" w:eastAsia="Times New Roman" w:hAnsi="Arial" w:cs="Arial"/>
          <w:b/>
          <w:bCs/>
          <w:lang w:val="en-US" w:eastAsia="de-DE"/>
        </w:rPr>
        <w:t>Cautionary Note</w:t>
      </w:r>
      <w:r w:rsidRPr="00D373E2">
        <w:rPr>
          <w:rFonts w:ascii="Arial" w:eastAsia="Times New Roman" w:hAnsi="Arial" w:cs="Arial"/>
          <w:lang w:val="en-US" w:eastAsia="de-DE"/>
        </w:rPr>
        <w:t> </w:t>
      </w:r>
    </w:p>
    <w:p w14:paraId="1FD31E5B" w14:textId="0B092605" w:rsidR="00CB1DE1" w:rsidRDefault="00CB1DE1" w:rsidP="1CA071C1">
      <w:pPr>
        <w:rPr>
          <w:rFonts w:ascii="Segoe UI" w:eastAsia="Times New Roman" w:hAnsi="Segoe UI" w:cs="Segoe UI"/>
          <w:sz w:val="18"/>
          <w:szCs w:val="18"/>
          <w:lang w:val="en-US" w:eastAsia="de-DE"/>
        </w:rPr>
      </w:pPr>
    </w:p>
    <w:p w14:paraId="55334484" w14:textId="1D0557E5" w:rsidR="7BA01A71" w:rsidRPr="00C447C3" w:rsidRDefault="7BA01A71">
      <w:pPr>
        <w:rPr>
          <w:rFonts w:ascii="Arial" w:eastAsia="Arial" w:hAnsi="Arial" w:cs="Arial"/>
          <w:color w:val="222222"/>
          <w:sz w:val="18"/>
          <w:szCs w:val="18"/>
          <w:lang w:val="en-US"/>
        </w:rPr>
      </w:pPr>
      <w:r w:rsidRPr="00C447C3">
        <w:rPr>
          <w:rFonts w:ascii="Arial" w:eastAsia="Arial" w:hAnsi="Arial" w:cs="Arial"/>
          <w:color w:val="222222"/>
          <w:sz w:val="18"/>
          <w:szCs w:val="18"/>
          <w:lang w:val="en-US"/>
        </w:rPr>
        <w:t xml:space="preserve">This press release, from which no legal consequences may be drawn, is for information purposes only. This document may contain forward-looking information and statements that are based on a number of economic data and assumptions made in a given economic, competitive and regulatory environment. They may prove to be inaccurate in the future and are subject to a number of risk factors. Neither </w:t>
      </w:r>
      <w:proofErr w:type="spellStart"/>
      <w:r w:rsidRPr="00C447C3">
        <w:rPr>
          <w:rFonts w:ascii="Arial" w:eastAsia="Arial" w:hAnsi="Arial" w:cs="Arial"/>
          <w:color w:val="222222"/>
          <w:sz w:val="18"/>
          <w:szCs w:val="18"/>
          <w:lang w:val="en-US"/>
        </w:rPr>
        <w:t>TotalEnergies</w:t>
      </w:r>
      <w:proofErr w:type="spellEnd"/>
      <w:r w:rsidRPr="00C447C3">
        <w:rPr>
          <w:rFonts w:ascii="Arial" w:eastAsia="Arial" w:hAnsi="Arial" w:cs="Arial"/>
          <w:color w:val="222222"/>
          <w:sz w:val="18"/>
          <w:szCs w:val="18"/>
          <w:lang w:val="en-US"/>
        </w:rPr>
        <w:t xml:space="preserve"> SE, nor Stellantis or Mercedes-Benz AG, nor any of their respective subsidiaries assumes any obligation to update publicly any forward-looking information or statement, objectives or trends contained in this document whether as a result of new information, future events or otherwise, since such forward-looking information, statements, objectives or trends are based solely on the circumstances at the date of publication.</w:t>
      </w:r>
    </w:p>
    <w:p w14:paraId="2C569105" w14:textId="07D01B90" w:rsidR="1CA071C1" w:rsidRDefault="1CA071C1" w:rsidP="1CA071C1">
      <w:pPr>
        <w:rPr>
          <w:rFonts w:ascii="Arial" w:eastAsia="Times New Roman" w:hAnsi="Arial" w:cs="Arial"/>
          <w:lang w:val="en-US" w:eastAsia="de-DE"/>
        </w:rPr>
      </w:pPr>
    </w:p>
    <w:p w14:paraId="5BF7C132" w14:textId="0DC47EDE" w:rsidR="00F81D08" w:rsidRPr="00CB1DE1" w:rsidRDefault="76B97552" w:rsidP="1CA071C1">
      <w:pPr>
        <w:rPr>
          <w:rFonts w:ascii="Arial" w:eastAsia="Arial" w:hAnsi="Arial" w:cs="Arial"/>
          <w:b/>
          <w:bCs/>
          <w:color w:val="222222"/>
          <w:sz w:val="18"/>
          <w:szCs w:val="18"/>
          <w:lang w:val="en-US"/>
        </w:rPr>
      </w:pPr>
      <w:r w:rsidRPr="008F13E5">
        <w:rPr>
          <w:rFonts w:ascii="Arial" w:eastAsia="Arial" w:hAnsi="Arial" w:cs="Arial"/>
          <w:b/>
          <w:bCs/>
          <w:color w:val="222222"/>
          <w:sz w:val="18"/>
          <w:szCs w:val="18"/>
          <w:lang w:val="en-US"/>
        </w:rPr>
        <w:t xml:space="preserve">Stellantis </w:t>
      </w:r>
      <w:r w:rsidR="70D71110" w:rsidRPr="008F13E5">
        <w:rPr>
          <w:rFonts w:ascii="Arial" w:eastAsia="Arial" w:hAnsi="Arial" w:cs="Arial"/>
          <w:b/>
          <w:bCs/>
          <w:color w:val="222222"/>
          <w:sz w:val="18"/>
          <w:szCs w:val="18"/>
          <w:lang w:val="en-US"/>
        </w:rPr>
        <w:t xml:space="preserve">N.V. </w:t>
      </w:r>
      <w:r w:rsidR="171470A7" w:rsidRPr="008F13E5">
        <w:rPr>
          <w:rFonts w:ascii="Arial" w:eastAsia="Arial" w:hAnsi="Arial" w:cs="Arial"/>
          <w:b/>
          <w:bCs/>
          <w:color w:val="222222"/>
          <w:sz w:val="18"/>
          <w:szCs w:val="18"/>
          <w:lang w:val="en-US"/>
        </w:rPr>
        <w:t>Forward-Looking Statements</w:t>
      </w:r>
    </w:p>
    <w:p w14:paraId="0C372F6E" w14:textId="6212FEAA" w:rsidR="00750B8F" w:rsidRDefault="00F81D08" w:rsidP="1CA071C1">
      <w:pPr>
        <w:rPr>
          <w:rFonts w:ascii="Arial" w:eastAsia="Arial" w:hAnsi="Arial" w:cs="Arial"/>
          <w:color w:val="222222"/>
          <w:sz w:val="18"/>
          <w:szCs w:val="18"/>
          <w:lang w:val="en-US"/>
        </w:rPr>
      </w:pPr>
      <w:r w:rsidRPr="00BC326C">
        <w:rPr>
          <w:lang w:val="en-US"/>
        </w:rPr>
        <w:lastRenderedPageBreak/>
        <w:br/>
      </w:r>
      <w:r w:rsidR="171470A7" w:rsidRPr="008F13E5">
        <w:rPr>
          <w:rFonts w:ascii="Arial" w:eastAsia="Arial" w:hAnsi="Arial" w:cs="Arial"/>
          <w:color w:val="222222"/>
          <w:sz w:val="18"/>
          <w:szCs w:val="18"/>
          <w:lang w:val="en-US"/>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may</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will</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expect</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could</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should</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intend</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estimate</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anticipate</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believe</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remain</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on track</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design</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target</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objective</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goal</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forecast</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projection</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outlook</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prospects</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plan</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or similar terms. Forward-looking statements are not guarantees of future performance. Rather, they are based on Stellantis</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1FA04BF" w14:textId="414D99C7" w:rsidR="00750B8F" w:rsidRDefault="171470A7" w:rsidP="1CA071C1">
      <w:pPr>
        <w:rPr>
          <w:rFonts w:ascii="Arial" w:eastAsia="Arial" w:hAnsi="Arial" w:cs="Arial"/>
          <w:color w:val="222222"/>
          <w:sz w:val="18"/>
          <w:szCs w:val="18"/>
          <w:lang w:val="en-US"/>
        </w:rPr>
      </w:pPr>
      <w:r w:rsidRPr="008F13E5">
        <w:rPr>
          <w:rFonts w:ascii="Arial" w:eastAsia="Arial" w:hAnsi="Arial" w:cs="Arial"/>
          <w:color w:val="222222"/>
          <w:sz w:val="18"/>
          <w:szCs w:val="18"/>
          <w:lang w:val="en-US"/>
        </w:rPr>
        <w:t>Actual results may differ materially from those expressed in forward-looking statements as a result of a variety of factors, including: uncertainties as to whether the proposed transaction discussed in this document will be consummated or as to the timing thereof; the satisfaction of the conditions precedent to consummation of the proposed transaction, including the ability to secure regulatory approvals on the terms expected, at all or in a timely manner; the risk that the businesses of the parties will be adversely impacted during the pendency of the proposed transaction; the ability of Stellantis to successfully integrate the Company</w:t>
      </w:r>
      <w:r w:rsidR="0048650D">
        <w:rPr>
          <w:rFonts w:ascii="Arial" w:eastAsia="Arial" w:hAnsi="Arial" w:cs="Arial"/>
          <w:color w:val="222222"/>
          <w:sz w:val="18"/>
          <w:szCs w:val="18"/>
          <w:lang w:val="en-US"/>
        </w:rPr>
        <w:t>’</w:t>
      </w:r>
      <w:r w:rsidRPr="008F13E5">
        <w:rPr>
          <w:rFonts w:ascii="Arial" w:eastAsia="Arial" w:hAnsi="Arial" w:cs="Arial"/>
          <w:color w:val="222222"/>
          <w:sz w:val="18"/>
          <w:szCs w:val="18"/>
          <w:lang w:val="en-US"/>
        </w:rPr>
        <w:t>s operations; business disruption following the transaction; the effect of the announcement of the transaction on the ability of the Company to retain and hire key personnel and maintain relationships with customers, suppliers and others with whom the Company does business;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48650D">
        <w:rPr>
          <w:rFonts w:ascii="Arial" w:eastAsia="Arial" w:hAnsi="Arial" w:cs="Arial"/>
          <w:color w:val="222222"/>
          <w:sz w:val="18"/>
          <w:szCs w:val="18"/>
          <w:lang w:val="en-US"/>
        </w:rPr>
        <w:t>’</w:t>
      </w:r>
      <w:r w:rsidRPr="008F13E5">
        <w:rPr>
          <w:rFonts w:ascii="Arial" w:eastAsia="Arial" w:hAnsi="Arial" w:cs="Arial"/>
          <w:color w:val="222222"/>
          <w:sz w:val="18"/>
          <w:szCs w:val="18"/>
          <w:lang w:val="en-US"/>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48650D">
        <w:rPr>
          <w:rFonts w:ascii="Arial" w:eastAsia="Arial" w:hAnsi="Arial" w:cs="Arial"/>
          <w:color w:val="222222"/>
          <w:sz w:val="18"/>
          <w:szCs w:val="18"/>
          <w:lang w:val="en-US"/>
        </w:rPr>
        <w:t>’</w:t>
      </w:r>
      <w:r w:rsidRPr="008F13E5">
        <w:rPr>
          <w:rFonts w:ascii="Arial" w:eastAsia="Arial" w:hAnsi="Arial" w:cs="Arial"/>
          <w:color w:val="222222"/>
          <w:sz w:val="18"/>
          <w:szCs w:val="18"/>
          <w:lang w:val="en-US"/>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48650D">
        <w:rPr>
          <w:rFonts w:ascii="Arial" w:eastAsia="Arial" w:hAnsi="Arial" w:cs="Arial"/>
          <w:color w:val="222222"/>
          <w:sz w:val="18"/>
          <w:szCs w:val="18"/>
          <w:lang w:val="en-US"/>
        </w:rPr>
        <w:t>’</w:t>
      </w:r>
      <w:r w:rsidRPr="008F13E5">
        <w:rPr>
          <w:rFonts w:ascii="Arial" w:eastAsia="Arial" w:hAnsi="Arial" w:cs="Arial"/>
          <w:color w:val="222222"/>
          <w:sz w:val="18"/>
          <w:szCs w:val="18"/>
          <w:lang w:val="en-US"/>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48650D">
        <w:rPr>
          <w:rFonts w:ascii="Arial" w:eastAsia="Arial" w:hAnsi="Arial" w:cs="Arial"/>
          <w:color w:val="222222"/>
          <w:sz w:val="18"/>
          <w:szCs w:val="18"/>
          <w:lang w:val="en-US"/>
        </w:rPr>
        <w:t>’</w:t>
      </w:r>
      <w:r w:rsidRPr="008F13E5">
        <w:rPr>
          <w:rFonts w:ascii="Arial" w:eastAsia="Arial" w:hAnsi="Arial" w:cs="Arial"/>
          <w:color w:val="222222"/>
          <w:sz w:val="18"/>
          <w:szCs w:val="18"/>
          <w:lang w:val="en-US"/>
        </w:rPr>
        <w:t xml:space="preserve"> vehicles; Stellantis</w:t>
      </w:r>
      <w:r w:rsidR="0048650D">
        <w:rPr>
          <w:rFonts w:ascii="Arial" w:eastAsia="Arial" w:hAnsi="Arial" w:cs="Arial"/>
          <w:color w:val="222222"/>
          <w:sz w:val="18"/>
          <w:szCs w:val="18"/>
          <w:lang w:val="en-US"/>
        </w:rPr>
        <w:t>’</w:t>
      </w:r>
      <w:r w:rsidRPr="008F13E5">
        <w:rPr>
          <w:rFonts w:ascii="Arial" w:eastAsia="Arial" w:hAnsi="Arial" w:cs="Arial"/>
          <w:color w:val="222222"/>
          <w:sz w:val="18"/>
          <w:szCs w:val="18"/>
          <w:lang w:val="en-US"/>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sidR="0048650D">
        <w:rPr>
          <w:rFonts w:ascii="Arial" w:eastAsia="Arial" w:hAnsi="Arial" w:cs="Arial"/>
          <w:color w:val="222222"/>
          <w:sz w:val="18"/>
          <w:szCs w:val="18"/>
          <w:lang w:val="en-US"/>
        </w:rPr>
        <w:t>’</w:t>
      </w:r>
      <w:r w:rsidRPr="008F13E5">
        <w:rPr>
          <w:rFonts w:ascii="Arial" w:eastAsia="Arial" w:hAnsi="Arial" w:cs="Arial"/>
          <w:color w:val="222222"/>
          <w:sz w:val="18"/>
          <w:szCs w:val="18"/>
          <w:lang w:val="en-US"/>
        </w:rPr>
        <w:t xml:space="preserve"> vehicles; developments in labor and industrial relations and developments in applicable labor laws; exchange rate fluctuations, interest rate changes, credit risk and other market risks; political and civil unrest; earthquakes or other disasters; an</w:t>
      </w:r>
      <w:r w:rsidR="00750B8F">
        <w:rPr>
          <w:rFonts w:ascii="Arial" w:eastAsia="Arial" w:hAnsi="Arial" w:cs="Arial"/>
          <w:color w:val="222222"/>
          <w:sz w:val="18"/>
          <w:szCs w:val="18"/>
          <w:lang w:val="en-US"/>
        </w:rPr>
        <w:t>d other risks and uncertainties.</w:t>
      </w:r>
    </w:p>
    <w:p w14:paraId="707F1E4B" w14:textId="10297D02" w:rsidR="00F81D08" w:rsidRPr="00CB1DE1" w:rsidRDefault="00F81D08" w:rsidP="1CA071C1">
      <w:pPr>
        <w:rPr>
          <w:rFonts w:ascii="Arial" w:eastAsia="Arial" w:hAnsi="Arial" w:cs="Arial"/>
          <w:color w:val="222222"/>
          <w:sz w:val="18"/>
          <w:szCs w:val="18"/>
          <w:lang w:val="en-US"/>
        </w:rPr>
      </w:pPr>
      <w:r w:rsidRPr="00BC326C">
        <w:rPr>
          <w:lang w:val="en-US"/>
        </w:rPr>
        <w:br/>
      </w:r>
      <w:r w:rsidR="171470A7" w:rsidRPr="008F13E5">
        <w:rPr>
          <w:rFonts w:ascii="Arial" w:eastAsia="Arial" w:hAnsi="Arial" w:cs="Arial"/>
          <w:color w:val="222222"/>
          <w:sz w:val="18"/>
          <w:szCs w:val="18"/>
          <w:lang w:val="en-US"/>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financial results, is included in Stellantis</w:t>
      </w:r>
      <w:r w:rsidR="0048650D">
        <w:rPr>
          <w:rFonts w:ascii="Arial" w:eastAsia="Arial" w:hAnsi="Arial" w:cs="Arial"/>
          <w:color w:val="222222"/>
          <w:sz w:val="18"/>
          <w:szCs w:val="18"/>
          <w:lang w:val="en-US"/>
        </w:rPr>
        <w:t>’</w:t>
      </w:r>
      <w:r w:rsidR="171470A7" w:rsidRPr="008F13E5">
        <w:rPr>
          <w:rFonts w:ascii="Arial" w:eastAsia="Arial" w:hAnsi="Arial" w:cs="Arial"/>
          <w:color w:val="222222"/>
          <w:sz w:val="18"/>
          <w:szCs w:val="18"/>
          <w:lang w:val="en-US"/>
        </w:rPr>
        <w:t xml:space="preserve"> reports and filings with the U.S. Securities and Exchange Commission, AFM, and CONSOB.</w:t>
      </w:r>
    </w:p>
    <w:p w14:paraId="4C0948C8" w14:textId="5EE97C64" w:rsidR="00F81D08" w:rsidRPr="00CB1DE1" w:rsidRDefault="00F81D08" w:rsidP="1CA071C1">
      <w:pPr>
        <w:rPr>
          <w:rStyle w:val="Rfrenceple"/>
          <w:sz w:val="20"/>
          <w:szCs w:val="20"/>
          <w:lang w:val="en-US"/>
        </w:rPr>
      </w:pPr>
    </w:p>
    <w:sectPr w:rsidR="00F81D08" w:rsidRPr="00CB1DE1" w:rsidSect="003858E3">
      <w:headerReference w:type="first" r:id="rId17"/>
      <w:pgSz w:w="11906" w:h="16838"/>
      <w:pgMar w:top="1644" w:right="1418" w:bottom="81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0BA54" w14:textId="77777777" w:rsidR="00F71C73" w:rsidRDefault="00F71C73" w:rsidP="000C0E7E">
      <w:r>
        <w:separator/>
      </w:r>
    </w:p>
  </w:endnote>
  <w:endnote w:type="continuationSeparator" w:id="0">
    <w:p w14:paraId="3958B786" w14:textId="77777777" w:rsidR="00F71C73" w:rsidRDefault="00F71C73" w:rsidP="000C0E7E">
      <w:r>
        <w:continuationSeparator/>
      </w:r>
    </w:p>
  </w:endnote>
  <w:endnote w:type="continuationNotice" w:id="1">
    <w:p w14:paraId="69DD1196" w14:textId="77777777" w:rsidR="00F71C73" w:rsidRDefault="00F71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1830" w14:textId="77777777" w:rsidR="00F71C73" w:rsidRDefault="00F71C73" w:rsidP="000C0E7E">
      <w:r>
        <w:separator/>
      </w:r>
    </w:p>
  </w:footnote>
  <w:footnote w:type="continuationSeparator" w:id="0">
    <w:p w14:paraId="12ECCCDF" w14:textId="77777777" w:rsidR="00F71C73" w:rsidRDefault="00F71C73" w:rsidP="000C0E7E">
      <w:r>
        <w:continuationSeparator/>
      </w:r>
    </w:p>
  </w:footnote>
  <w:footnote w:type="continuationNotice" w:id="1">
    <w:p w14:paraId="38A57F03" w14:textId="77777777" w:rsidR="00F71C73" w:rsidRDefault="00F71C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4EF6" w14:textId="539B43DC" w:rsidR="00A67EB7" w:rsidRPr="004027CD" w:rsidRDefault="009C450C" w:rsidP="003D0D42">
    <w:pPr>
      <w:pStyle w:val="En-tte"/>
      <w:jc w:val="center"/>
      <w:rPr>
        <w:rFonts w:ascii="Gotham Rounded Light" w:hAnsi="Gotham Rounded Light"/>
        <w:color w:val="497D91" w:themeColor="accent2"/>
        <w:sz w:val="32"/>
        <w:szCs w:val="32"/>
      </w:rPr>
    </w:pPr>
    <w:r w:rsidRPr="009C450C">
      <w:rPr>
        <w:rFonts w:ascii="Gotham Rounded Light" w:hAnsi="Gotham Rounded Light"/>
        <w:noProof/>
        <w:color w:val="497D91" w:themeColor="accent2"/>
        <w:sz w:val="32"/>
        <w:szCs w:val="32"/>
        <w:lang w:eastAsia="fr-FR"/>
      </w:rPr>
      <w:drawing>
        <wp:anchor distT="0" distB="0" distL="114300" distR="114300" simplePos="0" relativeHeight="251667456" behindDoc="0" locked="0" layoutInCell="1" allowOverlap="1" wp14:anchorId="333BBA9A" wp14:editId="7139334A">
          <wp:simplePos x="0" y="0"/>
          <wp:positionH relativeFrom="margin">
            <wp:posOffset>5009515</wp:posOffset>
          </wp:positionH>
          <wp:positionV relativeFrom="paragraph">
            <wp:posOffset>258445</wp:posOffset>
          </wp:positionV>
          <wp:extent cx="1083310" cy="852805"/>
          <wp:effectExtent l="0" t="0" r="0" b="0"/>
          <wp:wrapNone/>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50C">
      <w:rPr>
        <w:rFonts w:ascii="Gotham Rounded Light" w:hAnsi="Gotham Rounded Light"/>
        <w:noProof/>
        <w:color w:val="497D91" w:themeColor="accent2"/>
        <w:sz w:val="32"/>
        <w:szCs w:val="32"/>
        <w:lang w:eastAsia="fr-FR"/>
      </w:rPr>
      <w:drawing>
        <wp:anchor distT="0" distB="0" distL="114300" distR="114300" simplePos="0" relativeHeight="251668480" behindDoc="0" locked="0" layoutInCell="1" allowOverlap="1" wp14:anchorId="63949F96" wp14:editId="57BB38C0">
          <wp:simplePos x="0" y="0"/>
          <wp:positionH relativeFrom="column">
            <wp:posOffset>1643380</wp:posOffset>
          </wp:positionH>
          <wp:positionV relativeFrom="paragraph">
            <wp:posOffset>314960</wp:posOffset>
          </wp:positionV>
          <wp:extent cx="768350" cy="768350"/>
          <wp:effectExtent l="0" t="0" r="0" b="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tar_L_3Coff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14:sizeRelH relativeFrom="page">
            <wp14:pctWidth>0</wp14:pctWidth>
          </wp14:sizeRelH>
          <wp14:sizeRelV relativeFrom="page">
            <wp14:pctHeight>0</wp14:pctHeight>
          </wp14:sizeRelV>
        </wp:anchor>
      </w:drawing>
    </w:r>
    <w:r w:rsidRPr="009C450C">
      <w:rPr>
        <w:rFonts w:ascii="Gotham Rounded Light" w:hAnsi="Gotham Rounded Light"/>
        <w:noProof/>
        <w:color w:val="497D91" w:themeColor="accent2"/>
        <w:sz w:val="32"/>
        <w:szCs w:val="32"/>
        <w:lang w:eastAsia="fr-FR"/>
      </w:rPr>
      <w:drawing>
        <wp:anchor distT="0" distB="0" distL="114300" distR="114300" simplePos="0" relativeHeight="251669504" behindDoc="0" locked="0" layoutInCell="1" allowOverlap="1" wp14:anchorId="447CEFDF" wp14:editId="080B1ADA">
          <wp:simplePos x="0" y="0"/>
          <wp:positionH relativeFrom="column">
            <wp:posOffset>0</wp:posOffset>
          </wp:positionH>
          <wp:positionV relativeFrom="paragraph">
            <wp:posOffset>492760</wp:posOffset>
          </wp:positionV>
          <wp:extent cx="852805" cy="453390"/>
          <wp:effectExtent l="0" t="0" r="4445" b="381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tar_L_3Coffic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2805" cy="453390"/>
                  </a:xfrm>
                  <a:prstGeom prst="rect">
                    <a:avLst/>
                  </a:prstGeom>
                </pic:spPr>
              </pic:pic>
            </a:graphicData>
          </a:graphic>
          <wp14:sizeRelH relativeFrom="page">
            <wp14:pctWidth>0</wp14:pctWidth>
          </wp14:sizeRelH>
          <wp14:sizeRelV relativeFrom="page">
            <wp14:pctHeight>0</wp14:pctHeight>
          </wp14:sizeRelV>
        </wp:anchor>
      </w:drawing>
    </w:r>
    <w:r w:rsidRPr="009C450C">
      <w:rPr>
        <w:rFonts w:ascii="Gotham Rounded Light" w:hAnsi="Gotham Rounded Light"/>
        <w:noProof/>
        <w:color w:val="497D91" w:themeColor="accent2"/>
        <w:sz w:val="32"/>
        <w:szCs w:val="32"/>
        <w:lang w:eastAsia="fr-FR"/>
      </w:rPr>
      <w:drawing>
        <wp:anchor distT="0" distB="0" distL="114300" distR="114300" simplePos="0" relativeHeight="251670528" behindDoc="0" locked="0" layoutInCell="1" allowOverlap="1" wp14:anchorId="2D11D2B2" wp14:editId="1FCCC4AB">
          <wp:simplePos x="0" y="0"/>
          <wp:positionH relativeFrom="column">
            <wp:posOffset>2907030</wp:posOffset>
          </wp:positionH>
          <wp:positionV relativeFrom="paragraph">
            <wp:posOffset>488950</wp:posOffset>
          </wp:positionV>
          <wp:extent cx="1464945" cy="464185"/>
          <wp:effectExtent l="0" t="0" r="0" b="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tar_L_3Coffic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4945" cy="464185"/>
                  </a:xfrm>
                  <a:prstGeom prst="rect">
                    <a:avLst/>
                  </a:prstGeom>
                </pic:spPr>
              </pic:pic>
            </a:graphicData>
          </a:graphic>
          <wp14:sizeRelH relativeFrom="page">
            <wp14:pctWidth>0</wp14:pctWidth>
          </wp14:sizeRelH>
          <wp14:sizeRelV relativeFrom="page">
            <wp14:pctHeight>0</wp14:pctHeight>
          </wp14:sizeRelV>
        </wp:anchor>
      </w:drawing>
    </w:r>
    <w:r w:rsidR="00254092">
      <w:rPr>
        <w:rFonts w:ascii="Gotham Rounded Light" w:hAnsi="Gotham Rounded Light"/>
        <w:color w:val="497D91" w:themeColor="accent2"/>
        <w:sz w:val="32"/>
        <w:szCs w:val="32"/>
      </w:rPr>
      <w:t xml:space="preserve">    </w:t>
    </w:r>
  </w:p>
  <w:p w14:paraId="1C83AF5F" w14:textId="12E06468" w:rsidR="00D44581" w:rsidRDefault="00D44581" w:rsidP="00D44581">
    <w:pPr>
      <w:pStyle w:val="En-tte"/>
    </w:pPr>
  </w:p>
  <w:p w14:paraId="4578A5B9" w14:textId="407A9009" w:rsidR="009C450C" w:rsidRDefault="009C450C" w:rsidP="00D44581">
    <w:pPr>
      <w:pStyle w:val="En-tte"/>
    </w:pPr>
  </w:p>
  <w:p w14:paraId="45515047" w14:textId="5B818B88" w:rsidR="009C450C" w:rsidRDefault="009C450C" w:rsidP="00D44581">
    <w:pPr>
      <w:pStyle w:val="En-tte"/>
    </w:pPr>
  </w:p>
  <w:p w14:paraId="13D2D526" w14:textId="1A47C622" w:rsidR="009C450C" w:rsidRDefault="009C450C" w:rsidP="00D44581">
    <w:pPr>
      <w:pStyle w:val="En-tte"/>
    </w:pPr>
  </w:p>
  <w:p w14:paraId="1F4C5E40" w14:textId="77777777" w:rsidR="003858E3" w:rsidRPr="00D44581" w:rsidRDefault="00D44581" w:rsidP="00D44581">
    <w:pPr>
      <w:pStyle w:val="En-tte"/>
      <w:spacing w:after="360"/>
      <w:jc w:val="right"/>
      <w:rPr>
        <w:color w:val="374649"/>
        <w:sz w:val="44"/>
        <w:szCs w:val="44"/>
      </w:rPr>
    </w:pPr>
    <w:r>
      <w:rPr>
        <w:color w:val="374649"/>
        <w:sz w:val="32"/>
        <w:szCs w:val="32"/>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CF8"/>
    <w:multiLevelType w:val="hybridMultilevel"/>
    <w:tmpl w:val="F1E45DE4"/>
    <w:lvl w:ilvl="0" w:tplc="FFFFFFFF">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72F1C3E"/>
    <w:multiLevelType w:val="hybridMultilevel"/>
    <w:tmpl w:val="68F0467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 w15:restartNumberingAfterBreak="0">
    <w:nsid w:val="22BE0681"/>
    <w:multiLevelType w:val="hybridMultilevel"/>
    <w:tmpl w:val="62BE8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74EBF"/>
    <w:multiLevelType w:val="hybridMultilevel"/>
    <w:tmpl w:val="DD48C482"/>
    <w:lvl w:ilvl="0" w:tplc="5374F3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227C94"/>
    <w:multiLevelType w:val="multilevel"/>
    <w:tmpl w:val="0802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101"/>
    <w:multiLevelType w:val="hybridMultilevel"/>
    <w:tmpl w:val="F5845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CA6A4A"/>
    <w:multiLevelType w:val="hybridMultilevel"/>
    <w:tmpl w:val="ACE42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D82B1F"/>
    <w:multiLevelType w:val="hybridMultilevel"/>
    <w:tmpl w:val="8D90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1"/>
    <w:rsid w:val="000121FC"/>
    <w:rsid w:val="000204CE"/>
    <w:rsid w:val="0002542B"/>
    <w:rsid w:val="00027E2E"/>
    <w:rsid w:val="00033C39"/>
    <w:rsid w:val="0003655E"/>
    <w:rsid w:val="000512F1"/>
    <w:rsid w:val="00062860"/>
    <w:rsid w:val="00063DCA"/>
    <w:rsid w:val="00066700"/>
    <w:rsid w:val="00070F09"/>
    <w:rsid w:val="000A4036"/>
    <w:rsid w:val="000A5B73"/>
    <w:rsid w:val="000C02A5"/>
    <w:rsid w:val="000C0E7E"/>
    <w:rsid w:val="000C29EA"/>
    <w:rsid w:val="000D0A14"/>
    <w:rsid w:val="000D26AE"/>
    <w:rsid w:val="000E13CC"/>
    <w:rsid w:val="00110499"/>
    <w:rsid w:val="00115950"/>
    <w:rsid w:val="0012694A"/>
    <w:rsid w:val="00140083"/>
    <w:rsid w:val="001420CD"/>
    <w:rsid w:val="001616CD"/>
    <w:rsid w:val="001814CC"/>
    <w:rsid w:val="00194032"/>
    <w:rsid w:val="001B1872"/>
    <w:rsid w:val="001C65B5"/>
    <w:rsid w:val="001D1E81"/>
    <w:rsid w:val="001D7888"/>
    <w:rsid w:val="001F030F"/>
    <w:rsid w:val="002119A6"/>
    <w:rsid w:val="00241ACB"/>
    <w:rsid w:val="00241C78"/>
    <w:rsid w:val="00254092"/>
    <w:rsid w:val="0028456B"/>
    <w:rsid w:val="002B718F"/>
    <w:rsid w:val="002E0210"/>
    <w:rsid w:val="002E3AF5"/>
    <w:rsid w:val="002F2D12"/>
    <w:rsid w:val="002F60E3"/>
    <w:rsid w:val="003001FB"/>
    <w:rsid w:val="00303D87"/>
    <w:rsid w:val="0032343F"/>
    <w:rsid w:val="00330740"/>
    <w:rsid w:val="0033226E"/>
    <w:rsid w:val="00332A20"/>
    <w:rsid w:val="00337408"/>
    <w:rsid w:val="003378FB"/>
    <w:rsid w:val="00343728"/>
    <w:rsid w:val="003475AD"/>
    <w:rsid w:val="00357460"/>
    <w:rsid w:val="003858E3"/>
    <w:rsid w:val="0039206C"/>
    <w:rsid w:val="0039275E"/>
    <w:rsid w:val="0039623B"/>
    <w:rsid w:val="003A432C"/>
    <w:rsid w:val="003B12F1"/>
    <w:rsid w:val="003B26D6"/>
    <w:rsid w:val="003B6B19"/>
    <w:rsid w:val="003D0D42"/>
    <w:rsid w:val="003D1827"/>
    <w:rsid w:val="003D5E94"/>
    <w:rsid w:val="003E4F9F"/>
    <w:rsid w:val="004023D0"/>
    <w:rsid w:val="004027CD"/>
    <w:rsid w:val="004041BE"/>
    <w:rsid w:val="00406141"/>
    <w:rsid w:val="00412108"/>
    <w:rsid w:val="004121CF"/>
    <w:rsid w:val="004202F4"/>
    <w:rsid w:val="004246A3"/>
    <w:rsid w:val="00434B0E"/>
    <w:rsid w:val="00435A66"/>
    <w:rsid w:val="00436B38"/>
    <w:rsid w:val="004477D4"/>
    <w:rsid w:val="00453F91"/>
    <w:rsid w:val="004545BB"/>
    <w:rsid w:val="0046762D"/>
    <w:rsid w:val="00473BC6"/>
    <w:rsid w:val="00485043"/>
    <w:rsid w:val="0048650D"/>
    <w:rsid w:val="0049045F"/>
    <w:rsid w:val="004978E8"/>
    <w:rsid w:val="004A7397"/>
    <w:rsid w:val="004C5820"/>
    <w:rsid w:val="004E46ED"/>
    <w:rsid w:val="004F22D9"/>
    <w:rsid w:val="00500759"/>
    <w:rsid w:val="00514CD1"/>
    <w:rsid w:val="00540738"/>
    <w:rsid w:val="0054536E"/>
    <w:rsid w:val="00545551"/>
    <w:rsid w:val="00553F73"/>
    <w:rsid w:val="0056616E"/>
    <w:rsid w:val="00567437"/>
    <w:rsid w:val="00571D34"/>
    <w:rsid w:val="005745A0"/>
    <w:rsid w:val="00577113"/>
    <w:rsid w:val="00584824"/>
    <w:rsid w:val="0058691F"/>
    <w:rsid w:val="005939E6"/>
    <w:rsid w:val="00595B24"/>
    <w:rsid w:val="00597B71"/>
    <w:rsid w:val="005A1BD3"/>
    <w:rsid w:val="005A1C18"/>
    <w:rsid w:val="005A62CA"/>
    <w:rsid w:val="005B117F"/>
    <w:rsid w:val="005C079F"/>
    <w:rsid w:val="005C2471"/>
    <w:rsid w:val="005D2AD9"/>
    <w:rsid w:val="005E0003"/>
    <w:rsid w:val="005F0206"/>
    <w:rsid w:val="00605D59"/>
    <w:rsid w:val="00607216"/>
    <w:rsid w:val="00613133"/>
    <w:rsid w:val="0061505E"/>
    <w:rsid w:val="00620043"/>
    <w:rsid w:val="006425AC"/>
    <w:rsid w:val="006614D0"/>
    <w:rsid w:val="00664F67"/>
    <w:rsid w:val="0067613E"/>
    <w:rsid w:val="00697BA4"/>
    <w:rsid w:val="006A068A"/>
    <w:rsid w:val="006A1333"/>
    <w:rsid w:val="006A6948"/>
    <w:rsid w:val="006B21AD"/>
    <w:rsid w:val="006B7EF6"/>
    <w:rsid w:val="006D487F"/>
    <w:rsid w:val="006D49A6"/>
    <w:rsid w:val="006D65F0"/>
    <w:rsid w:val="00703B9D"/>
    <w:rsid w:val="0070774A"/>
    <w:rsid w:val="00711D79"/>
    <w:rsid w:val="00720156"/>
    <w:rsid w:val="00721AEA"/>
    <w:rsid w:val="00723817"/>
    <w:rsid w:val="00726F55"/>
    <w:rsid w:val="00740AB3"/>
    <w:rsid w:val="00750B8F"/>
    <w:rsid w:val="00750F8C"/>
    <w:rsid w:val="007546C2"/>
    <w:rsid w:val="0075507D"/>
    <w:rsid w:val="00761FC0"/>
    <w:rsid w:val="00763CAA"/>
    <w:rsid w:val="00791D05"/>
    <w:rsid w:val="007B0DAC"/>
    <w:rsid w:val="007D1798"/>
    <w:rsid w:val="007D2B6A"/>
    <w:rsid w:val="007E7107"/>
    <w:rsid w:val="007ED231"/>
    <w:rsid w:val="007F07CA"/>
    <w:rsid w:val="007F4208"/>
    <w:rsid w:val="007F4765"/>
    <w:rsid w:val="00823808"/>
    <w:rsid w:val="008367F6"/>
    <w:rsid w:val="0086A20C"/>
    <w:rsid w:val="008700D1"/>
    <w:rsid w:val="00875D06"/>
    <w:rsid w:val="00881FB7"/>
    <w:rsid w:val="00885005"/>
    <w:rsid w:val="00895D4F"/>
    <w:rsid w:val="008B5037"/>
    <w:rsid w:val="008C559D"/>
    <w:rsid w:val="008C5CDE"/>
    <w:rsid w:val="008F0583"/>
    <w:rsid w:val="008F13E5"/>
    <w:rsid w:val="00903D42"/>
    <w:rsid w:val="00910372"/>
    <w:rsid w:val="00924E42"/>
    <w:rsid w:val="00926A35"/>
    <w:rsid w:val="00935AB5"/>
    <w:rsid w:val="00942532"/>
    <w:rsid w:val="0094389E"/>
    <w:rsid w:val="00966C0D"/>
    <w:rsid w:val="00967EDD"/>
    <w:rsid w:val="0098146A"/>
    <w:rsid w:val="00985E5E"/>
    <w:rsid w:val="009948A9"/>
    <w:rsid w:val="00994B71"/>
    <w:rsid w:val="009A66F9"/>
    <w:rsid w:val="009B3C72"/>
    <w:rsid w:val="009C3E9F"/>
    <w:rsid w:val="009C450C"/>
    <w:rsid w:val="009E4A08"/>
    <w:rsid w:val="009E5BEE"/>
    <w:rsid w:val="009F698E"/>
    <w:rsid w:val="00A03CAF"/>
    <w:rsid w:val="00A32929"/>
    <w:rsid w:val="00A479F5"/>
    <w:rsid w:val="00A50B0E"/>
    <w:rsid w:val="00A52352"/>
    <w:rsid w:val="00A551CD"/>
    <w:rsid w:val="00A67EB7"/>
    <w:rsid w:val="00A70BC2"/>
    <w:rsid w:val="00A74BE8"/>
    <w:rsid w:val="00A752FD"/>
    <w:rsid w:val="00A84EDB"/>
    <w:rsid w:val="00A91DC7"/>
    <w:rsid w:val="00A966D1"/>
    <w:rsid w:val="00AB0DE0"/>
    <w:rsid w:val="00AB28EE"/>
    <w:rsid w:val="00AB55C8"/>
    <w:rsid w:val="00AB70E9"/>
    <w:rsid w:val="00AC298F"/>
    <w:rsid w:val="00AE18DC"/>
    <w:rsid w:val="00B06710"/>
    <w:rsid w:val="00B12C44"/>
    <w:rsid w:val="00B22AC0"/>
    <w:rsid w:val="00B23950"/>
    <w:rsid w:val="00B37650"/>
    <w:rsid w:val="00B409AB"/>
    <w:rsid w:val="00B520CA"/>
    <w:rsid w:val="00B7520D"/>
    <w:rsid w:val="00B85CE9"/>
    <w:rsid w:val="00BA4D18"/>
    <w:rsid w:val="00BB193A"/>
    <w:rsid w:val="00BB4F36"/>
    <w:rsid w:val="00BC241B"/>
    <w:rsid w:val="00BC326C"/>
    <w:rsid w:val="00BC5B71"/>
    <w:rsid w:val="00BD4E07"/>
    <w:rsid w:val="00C02910"/>
    <w:rsid w:val="00C125E2"/>
    <w:rsid w:val="00C159A6"/>
    <w:rsid w:val="00C16AE5"/>
    <w:rsid w:val="00C26173"/>
    <w:rsid w:val="00C26911"/>
    <w:rsid w:val="00C31485"/>
    <w:rsid w:val="00C447C3"/>
    <w:rsid w:val="00C77B73"/>
    <w:rsid w:val="00C81EE9"/>
    <w:rsid w:val="00CB06C2"/>
    <w:rsid w:val="00CB1DE1"/>
    <w:rsid w:val="00CC2D9C"/>
    <w:rsid w:val="00CD3887"/>
    <w:rsid w:val="00CD480F"/>
    <w:rsid w:val="00CE0976"/>
    <w:rsid w:val="00CE2686"/>
    <w:rsid w:val="00CE54F1"/>
    <w:rsid w:val="00CE77C7"/>
    <w:rsid w:val="00CF3075"/>
    <w:rsid w:val="00D07418"/>
    <w:rsid w:val="00D17751"/>
    <w:rsid w:val="00D233AB"/>
    <w:rsid w:val="00D307BC"/>
    <w:rsid w:val="00D34131"/>
    <w:rsid w:val="00D3577A"/>
    <w:rsid w:val="00D365F5"/>
    <w:rsid w:val="00D373E2"/>
    <w:rsid w:val="00D37FD5"/>
    <w:rsid w:val="00D44581"/>
    <w:rsid w:val="00D55B7B"/>
    <w:rsid w:val="00D565CE"/>
    <w:rsid w:val="00D65B72"/>
    <w:rsid w:val="00D833EF"/>
    <w:rsid w:val="00D8493E"/>
    <w:rsid w:val="00D86FB5"/>
    <w:rsid w:val="00D91748"/>
    <w:rsid w:val="00D9391C"/>
    <w:rsid w:val="00D9637B"/>
    <w:rsid w:val="00DE2AA0"/>
    <w:rsid w:val="00DF7DDE"/>
    <w:rsid w:val="00E10552"/>
    <w:rsid w:val="00E208D9"/>
    <w:rsid w:val="00E229F0"/>
    <w:rsid w:val="00E251E7"/>
    <w:rsid w:val="00E30602"/>
    <w:rsid w:val="00E32F21"/>
    <w:rsid w:val="00E542F4"/>
    <w:rsid w:val="00E60AE3"/>
    <w:rsid w:val="00E71D41"/>
    <w:rsid w:val="00E72FD9"/>
    <w:rsid w:val="00E7510E"/>
    <w:rsid w:val="00E759B8"/>
    <w:rsid w:val="00E94BBA"/>
    <w:rsid w:val="00EB0281"/>
    <w:rsid w:val="00ED344B"/>
    <w:rsid w:val="00F13900"/>
    <w:rsid w:val="00F32FFB"/>
    <w:rsid w:val="00F52417"/>
    <w:rsid w:val="00F641B0"/>
    <w:rsid w:val="00F71C73"/>
    <w:rsid w:val="00F7334A"/>
    <w:rsid w:val="00F81D08"/>
    <w:rsid w:val="00F95B1A"/>
    <w:rsid w:val="00FA0FBC"/>
    <w:rsid w:val="00FA25AC"/>
    <w:rsid w:val="00FA543D"/>
    <w:rsid w:val="00FA7CE7"/>
    <w:rsid w:val="00FB4855"/>
    <w:rsid w:val="00FC637B"/>
    <w:rsid w:val="00FD4DF4"/>
    <w:rsid w:val="00FE2290"/>
    <w:rsid w:val="00FE2AC4"/>
    <w:rsid w:val="00FE7D09"/>
    <w:rsid w:val="014676F8"/>
    <w:rsid w:val="01D13F50"/>
    <w:rsid w:val="02EAE1A0"/>
    <w:rsid w:val="047B4ADC"/>
    <w:rsid w:val="04E6775A"/>
    <w:rsid w:val="0520FA42"/>
    <w:rsid w:val="062F5544"/>
    <w:rsid w:val="063E61B3"/>
    <w:rsid w:val="07F443FB"/>
    <w:rsid w:val="095D1106"/>
    <w:rsid w:val="0968D71E"/>
    <w:rsid w:val="0A251384"/>
    <w:rsid w:val="0AF8E167"/>
    <w:rsid w:val="0C0B1409"/>
    <w:rsid w:val="0CA077E0"/>
    <w:rsid w:val="0D4AF2C3"/>
    <w:rsid w:val="0DC01A47"/>
    <w:rsid w:val="0E5DCC68"/>
    <w:rsid w:val="0EA4D34F"/>
    <w:rsid w:val="0ED48F6B"/>
    <w:rsid w:val="0EE447D9"/>
    <w:rsid w:val="1060F1D8"/>
    <w:rsid w:val="106996BF"/>
    <w:rsid w:val="119088C9"/>
    <w:rsid w:val="11D2BD31"/>
    <w:rsid w:val="12CF232B"/>
    <w:rsid w:val="139D78BA"/>
    <w:rsid w:val="13D6065C"/>
    <w:rsid w:val="13FE4AAD"/>
    <w:rsid w:val="14B33D8F"/>
    <w:rsid w:val="15D46F59"/>
    <w:rsid w:val="166497DF"/>
    <w:rsid w:val="170870D4"/>
    <w:rsid w:val="171470A7"/>
    <w:rsid w:val="1797B0FD"/>
    <w:rsid w:val="17F1CB53"/>
    <w:rsid w:val="18B725CE"/>
    <w:rsid w:val="19172507"/>
    <w:rsid w:val="1A686B22"/>
    <w:rsid w:val="1B06717E"/>
    <w:rsid w:val="1BE76603"/>
    <w:rsid w:val="1BEB1710"/>
    <w:rsid w:val="1CA071C1"/>
    <w:rsid w:val="1CD4A48E"/>
    <w:rsid w:val="1D4CBEBC"/>
    <w:rsid w:val="1DAB6E70"/>
    <w:rsid w:val="1DCB7F09"/>
    <w:rsid w:val="1DD0F0DE"/>
    <w:rsid w:val="1E3E1240"/>
    <w:rsid w:val="1E400D53"/>
    <w:rsid w:val="1E972F70"/>
    <w:rsid w:val="1ED53666"/>
    <w:rsid w:val="1F55C2B4"/>
    <w:rsid w:val="1FB1514F"/>
    <w:rsid w:val="2033143E"/>
    <w:rsid w:val="20C8D702"/>
    <w:rsid w:val="21546459"/>
    <w:rsid w:val="2159ACFC"/>
    <w:rsid w:val="21E2E7F8"/>
    <w:rsid w:val="225A3C83"/>
    <w:rsid w:val="23096610"/>
    <w:rsid w:val="23CA3FAA"/>
    <w:rsid w:val="23F86C35"/>
    <w:rsid w:val="24D35668"/>
    <w:rsid w:val="258D16FA"/>
    <w:rsid w:val="26F758B1"/>
    <w:rsid w:val="26F7824D"/>
    <w:rsid w:val="2710AAAA"/>
    <w:rsid w:val="27381886"/>
    <w:rsid w:val="2747A73D"/>
    <w:rsid w:val="27CA1154"/>
    <w:rsid w:val="27EB007E"/>
    <w:rsid w:val="283686A7"/>
    <w:rsid w:val="28B843D8"/>
    <w:rsid w:val="28E3779E"/>
    <w:rsid w:val="2935F398"/>
    <w:rsid w:val="2971E080"/>
    <w:rsid w:val="298830F4"/>
    <w:rsid w:val="2A2F230F"/>
    <w:rsid w:val="2A9654B8"/>
    <w:rsid w:val="2A978EDC"/>
    <w:rsid w:val="2AF8927E"/>
    <w:rsid w:val="2C263211"/>
    <w:rsid w:val="2CB3DDB5"/>
    <w:rsid w:val="2D913AB9"/>
    <w:rsid w:val="2DAA223F"/>
    <w:rsid w:val="2E9A83A6"/>
    <w:rsid w:val="2F029432"/>
    <w:rsid w:val="2F2A020E"/>
    <w:rsid w:val="2F7A2165"/>
    <w:rsid w:val="30079B31"/>
    <w:rsid w:val="3068C277"/>
    <w:rsid w:val="309068D4"/>
    <w:rsid w:val="30BD2BE6"/>
    <w:rsid w:val="30E329F9"/>
    <w:rsid w:val="31B1517D"/>
    <w:rsid w:val="31F5FB80"/>
    <w:rsid w:val="3238A272"/>
    <w:rsid w:val="34EAA186"/>
    <w:rsid w:val="35669BA8"/>
    <w:rsid w:val="35AC02AC"/>
    <w:rsid w:val="35BF9746"/>
    <w:rsid w:val="35D777D2"/>
    <w:rsid w:val="3645EDBC"/>
    <w:rsid w:val="3668A74E"/>
    <w:rsid w:val="36B21FE0"/>
    <w:rsid w:val="373E760C"/>
    <w:rsid w:val="375B67A7"/>
    <w:rsid w:val="37E1BE1D"/>
    <w:rsid w:val="389F38D6"/>
    <w:rsid w:val="389F58BA"/>
    <w:rsid w:val="39331F1F"/>
    <w:rsid w:val="3959BD8A"/>
    <w:rsid w:val="397FB98D"/>
    <w:rsid w:val="399C82EF"/>
    <w:rsid w:val="39A3C530"/>
    <w:rsid w:val="3AAF4EBF"/>
    <w:rsid w:val="3C241F07"/>
    <w:rsid w:val="3C642860"/>
    <w:rsid w:val="3DA9A5EE"/>
    <w:rsid w:val="3DC40999"/>
    <w:rsid w:val="3DCBF625"/>
    <w:rsid w:val="3E532AB0"/>
    <w:rsid w:val="3F560A72"/>
    <w:rsid w:val="3FA38E2F"/>
    <w:rsid w:val="40386792"/>
    <w:rsid w:val="409874D8"/>
    <w:rsid w:val="40CDC356"/>
    <w:rsid w:val="40CE2915"/>
    <w:rsid w:val="411D3431"/>
    <w:rsid w:val="41210C6F"/>
    <w:rsid w:val="41EB5CD3"/>
    <w:rsid w:val="41F60CE0"/>
    <w:rsid w:val="4248B5A9"/>
    <w:rsid w:val="42584644"/>
    <w:rsid w:val="42C3FC00"/>
    <w:rsid w:val="435E46D1"/>
    <w:rsid w:val="436A63D2"/>
    <w:rsid w:val="43891D38"/>
    <w:rsid w:val="4405C9D7"/>
    <w:rsid w:val="44F632CB"/>
    <w:rsid w:val="450B7344"/>
    <w:rsid w:val="46A20494"/>
    <w:rsid w:val="47119789"/>
    <w:rsid w:val="477AE262"/>
    <w:rsid w:val="47D6DBCF"/>
    <w:rsid w:val="48405398"/>
    <w:rsid w:val="48A7FD9E"/>
    <w:rsid w:val="4A6457E9"/>
    <w:rsid w:val="4B83C6C9"/>
    <w:rsid w:val="4C2495EB"/>
    <w:rsid w:val="4C7433DA"/>
    <w:rsid w:val="4C9340F4"/>
    <w:rsid w:val="4D349189"/>
    <w:rsid w:val="4EA60D91"/>
    <w:rsid w:val="4EC4C88D"/>
    <w:rsid w:val="4F6305BA"/>
    <w:rsid w:val="4FC2872F"/>
    <w:rsid w:val="4FD46E2D"/>
    <w:rsid w:val="503C3F71"/>
    <w:rsid w:val="5058506E"/>
    <w:rsid w:val="506C324B"/>
    <w:rsid w:val="512BAC5F"/>
    <w:rsid w:val="52566E58"/>
    <w:rsid w:val="528B2C4F"/>
    <w:rsid w:val="5361BE86"/>
    <w:rsid w:val="5410D906"/>
    <w:rsid w:val="54624E4F"/>
    <w:rsid w:val="55076F80"/>
    <w:rsid w:val="55D40556"/>
    <w:rsid w:val="5680A566"/>
    <w:rsid w:val="57AE20DF"/>
    <w:rsid w:val="593030DE"/>
    <w:rsid w:val="5A157C27"/>
    <w:rsid w:val="5A318FAC"/>
    <w:rsid w:val="5B9AED2D"/>
    <w:rsid w:val="5CF7FB94"/>
    <w:rsid w:val="5E8BB74B"/>
    <w:rsid w:val="5FAEED71"/>
    <w:rsid w:val="61CE4CC2"/>
    <w:rsid w:val="62843C03"/>
    <w:rsid w:val="6386964A"/>
    <w:rsid w:val="63AF3D33"/>
    <w:rsid w:val="64FEA3EB"/>
    <w:rsid w:val="65E48B9F"/>
    <w:rsid w:val="65F1CA67"/>
    <w:rsid w:val="6645FD5B"/>
    <w:rsid w:val="66A1BDE5"/>
    <w:rsid w:val="66B2EC8C"/>
    <w:rsid w:val="66C3059E"/>
    <w:rsid w:val="66FD5C5A"/>
    <w:rsid w:val="676AE136"/>
    <w:rsid w:val="685B722B"/>
    <w:rsid w:val="690B3A5E"/>
    <w:rsid w:val="6926A227"/>
    <w:rsid w:val="69282D84"/>
    <w:rsid w:val="6937A9BC"/>
    <w:rsid w:val="69B536DF"/>
    <w:rsid w:val="69D2D3C4"/>
    <w:rsid w:val="6AFBA7E4"/>
    <w:rsid w:val="6B03D2F1"/>
    <w:rsid w:val="6B0D8885"/>
    <w:rsid w:val="6DED5154"/>
    <w:rsid w:val="6EB4EF26"/>
    <w:rsid w:val="6F15E773"/>
    <w:rsid w:val="6F952F8D"/>
    <w:rsid w:val="6FF8B487"/>
    <w:rsid w:val="70D71110"/>
    <w:rsid w:val="71178F90"/>
    <w:rsid w:val="713FB3E8"/>
    <w:rsid w:val="72A6EB63"/>
    <w:rsid w:val="72F5BC79"/>
    <w:rsid w:val="737D85DC"/>
    <w:rsid w:val="74BB02A4"/>
    <w:rsid w:val="74DE1A7B"/>
    <w:rsid w:val="76B97552"/>
    <w:rsid w:val="7780084E"/>
    <w:rsid w:val="7826C7A9"/>
    <w:rsid w:val="785B9F96"/>
    <w:rsid w:val="786EC198"/>
    <w:rsid w:val="7876B65F"/>
    <w:rsid w:val="78E1C33B"/>
    <w:rsid w:val="78E66001"/>
    <w:rsid w:val="7A248B54"/>
    <w:rsid w:val="7AE57073"/>
    <w:rsid w:val="7AE6962E"/>
    <w:rsid w:val="7B108E38"/>
    <w:rsid w:val="7B5DF18B"/>
    <w:rsid w:val="7B9C959E"/>
    <w:rsid w:val="7B9CCBF4"/>
    <w:rsid w:val="7BA01A71"/>
    <w:rsid w:val="7CCE7169"/>
    <w:rsid w:val="7D032E28"/>
    <w:rsid w:val="7DD5071E"/>
    <w:rsid w:val="7E43ADF2"/>
    <w:rsid w:val="7FAF7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E52A9"/>
  <w15:chartTrackingRefBased/>
  <w15:docId w15:val="{013E74A5-B92F-414D-A5E9-F26B7319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7E"/>
    <w:pPr>
      <w:jc w:val="both"/>
    </w:pPr>
    <w:rPr>
      <w:sz w:val="20"/>
      <w:szCs w:val="20"/>
    </w:rPr>
  </w:style>
  <w:style w:type="paragraph" w:styleId="Titre1">
    <w:name w:val="heading 1"/>
    <w:basedOn w:val="Normal"/>
    <w:next w:val="Normal"/>
    <w:link w:val="Titre1Car"/>
    <w:uiPriority w:val="9"/>
    <w:qFormat/>
    <w:rsid w:val="000C0E7E"/>
    <w:pPr>
      <w:outlineLvl w:val="0"/>
    </w:pPr>
    <w:rPr>
      <w:b/>
      <w:bCs/>
      <w:sz w:val="28"/>
      <w:szCs w:val="28"/>
    </w:rPr>
  </w:style>
  <w:style w:type="paragraph" w:styleId="Titre2">
    <w:name w:val="heading 2"/>
    <w:basedOn w:val="Normal"/>
    <w:next w:val="Normal"/>
    <w:link w:val="Titre2Car"/>
    <w:uiPriority w:val="9"/>
    <w:unhideWhenUsed/>
    <w:qFormat/>
    <w:rsid w:val="000C0E7E"/>
    <w:pPr>
      <w:spacing w:before="60" w:after="6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71"/>
    <w:pPr>
      <w:tabs>
        <w:tab w:val="center" w:pos="4536"/>
        <w:tab w:val="right" w:pos="9072"/>
      </w:tabs>
    </w:pPr>
  </w:style>
  <w:style w:type="character" w:customStyle="1" w:styleId="En-tteCar">
    <w:name w:val="En-tête Car"/>
    <w:basedOn w:val="Policepardfaut"/>
    <w:link w:val="En-tte"/>
    <w:uiPriority w:val="99"/>
    <w:rsid w:val="00597B71"/>
  </w:style>
  <w:style w:type="paragraph" w:styleId="Pieddepage">
    <w:name w:val="footer"/>
    <w:basedOn w:val="Normal"/>
    <w:link w:val="PieddepageCar"/>
    <w:uiPriority w:val="99"/>
    <w:unhideWhenUsed/>
    <w:rsid w:val="00597B71"/>
    <w:pPr>
      <w:tabs>
        <w:tab w:val="center" w:pos="4536"/>
        <w:tab w:val="right" w:pos="9072"/>
      </w:tabs>
    </w:pPr>
  </w:style>
  <w:style w:type="character" w:customStyle="1" w:styleId="PieddepageCar">
    <w:name w:val="Pied de page Car"/>
    <w:basedOn w:val="Policepardfaut"/>
    <w:link w:val="Pieddepage"/>
    <w:uiPriority w:val="99"/>
    <w:rsid w:val="00597B71"/>
  </w:style>
  <w:style w:type="character" w:customStyle="1" w:styleId="Titre1Car">
    <w:name w:val="Titre 1 Car"/>
    <w:basedOn w:val="Policepardfaut"/>
    <w:link w:val="Titre1"/>
    <w:uiPriority w:val="9"/>
    <w:rsid w:val="000C0E7E"/>
    <w:rPr>
      <w:b/>
      <w:bCs/>
      <w:sz w:val="28"/>
      <w:szCs w:val="28"/>
    </w:rPr>
  </w:style>
  <w:style w:type="character" w:customStyle="1" w:styleId="Titre2Car">
    <w:name w:val="Titre 2 Car"/>
    <w:basedOn w:val="Policepardfaut"/>
    <w:link w:val="Titre2"/>
    <w:uiPriority w:val="9"/>
    <w:rsid w:val="000C0E7E"/>
    <w:rPr>
      <w:b/>
      <w:bCs/>
      <w:sz w:val="20"/>
      <w:szCs w:val="20"/>
    </w:rPr>
  </w:style>
  <w:style w:type="character" w:styleId="Rfrenceple">
    <w:name w:val="Subtle Reference"/>
    <w:uiPriority w:val="31"/>
    <w:qFormat/>
    <w:rsid w:val="00F81D08"/>
    <w:rPr>
      <w:i/>
      <w:iCs/>
      <w:sz w:val="18"/>
      <w:szCs w:val="18"/>
    </w:rPr>
  </w:style>
  <w:style w:type="character" w:styleId="Lienhypertexte">
    <w:name w:val="Hyperlink"/>
    <w:basedOn w:val="Policepardfaut"/>
    <w:uiPriority w:val="99"/>
    <w:unhideWhenUsed/>
    <w:rsid w:val="00A67EB7"/>
    <w:rPr>
      <w:color w:val="285AFF" w:themeColor="hyperlink"/>
      <w:u w:val="single"/>
    </w:rPr>
  </w:style>
  <w:style w:type="character" w:customStyle="1" w:styleId="UnresolvedMention">
    <w:name w:val="Unresolved Mention"/>
    <w:basedOn w:val="Policepardfaut"/>
    <w:uiPriority w:val="99"/>
    <w:semiHidden/>
    <w:unhideWhenUsed/>
    <w:rsid w:val="00A67EB7"/>
    <w:rPr>
      <w:color w:val="605E5C"/>
      <w:shd w:val="clear" w:color="auto" w:fill="E1DFDD"/>
    </w:rPr>
  </w:style>
  <w:style w:type="character" w:styleId="Lienhypertextesuivivisit">
    <w:name w:val="FollowedHyperlink"/>
    <w:basedOn w:val="Policepardfaut"/>
    <w:uiPriority w:val="99"/>
    <w:semiHidden/>
    <w:unhideWhenUsed/>
    <w:rsid w:val="008367F6"/>
    <w:rPr>
      <w:color w:val="2B506D" w:themeColor="followedHyperlink"/>
      <w:u w:val="single"/>
    </w:rPr>
  </w:style>
  <w:style w:type="paragraph" w:customStyle="1" w:styleId="paragraph">
    <w:name w:val="paragraph"/>
    <w:basedOn w:val="Normal"/>
    <w:rsid w:val="008700D1"/>
    <w:pPr>
      <w:spacing w:before="100" w:beforeAutospacing="1" w:after="100" w:afterAutospacing="1"/>
      <w:jc w:val="left"/>
    </w:pPr>
    <w:rPr>
      <w:rFonts w:ascii="Calibri" w:eastAsia="SimSun" w:hAnsi="Calibri" w:cs="Calibri"/>
      <w:sz w:val="22"/>
      <w:szCs w:val="22"/>
      <w:lang w:eastAsia="fr-FR"/>
    </w:rPr>
  </w:style>
  <w:style w:type="paragraph" w:styleId="Paragraphedeliste">
    <w:name w:val="List Paragraph"/>
    <w:aliases w:val="List Paragraph- Con,Bullet List,FooterText"/>
    <w:basedOn w:val="Normal"/>
    <w:link w:val="ParagraphedelisteCar"/>
    <w:uiPriority w:val="34"/>
    <w:qFormat/>
    <w:rsid w:val="008700D1"/>
    <w:pPr>
      <w:spacing w:after="160" w:line="259" w:lineRule="auto"/>
      <w:ind w:left="720"/>
      <w:contextualSpacing/>
      <w:jc w:val="left"/>
    </w:pPr>
    <w:rPr>
      <w:rFonts w:eastAsia="SimSun"/>
      <w:sz w:val="22"/>
      <w:szCs w:val="22"/>
    </w:rPr>
  </w:style>
  <w:style w:type="character" w:customStyle="1" w:styleId="ParagraphedelisteCar">
    <w:name w:val="Paragraphe de liste Car"/>
    <w:aliases w:val="List Paragraph- Con Car,Bullet List Car,FooterText Car"/>
    <w:link w:val="Paragraphedeliste"/>
    <w:uiPriority w:val="34"/>
    <w:locked/>
    <w:rsid w:val="008700D1"/>
    <w:rPr>
      <w:rFonts w:eastAsia="SimSun"/>
      <w:sz w:val="22"/>
      <w:szCs w:val="22"/>
    </w:rPr>
  </w:style>
  <w:style w:type="paragraph" w:styleId="Sansinterligne">
    <w:name w:val="No Spacing"/>
    <w:uiPriority w:val="1"/>
    <w:qFormat/>
    <w:rsid w:val="008700D1"/>
    <w:rPr>
      <w:rFonts w:eastAsia="SimSun"/>
      <w:sz w:val="22"/>
      <w:szCs w:val="22"/>
      <w:lang w:val="en-US"/>
    </w:rPr>
  </w:style>
  <w:style w:type="character" w:customStyle="1" w:styleId="normaltextrun">
    <w:name w:val="normaltextrun"/>
    <w:basedOn w:val="Policepardfaut"/>
    <w:rsid w:val="008700D1"/>
  </w:style>
  <w:style w:type="character" w:styleId="lev">
    <w:name w:val="Strong"/>
    <w:basedOn w:val="Policepardfaut"/>
    <w:uiPriority w:val="22"/>
    <w:qFormat/>
    <w:rsid w:val="008700D1"/>
    <w:rPr>
      <w:b/>
      <w:bCs/>
    </w:rPr>
  </w:style>
  <w:style w:type="paragraph" w:styleId="Notedebasdepage">
    <w:name w:val="footnote text"/>
    <w:basedOn w:val="Normal"/>
    <w:link w:val="NotedebasdepageCar"/>
    <w:uiPriority w:val="99"/>
    <w:semiHidden/>
    <w:unhideWhenUsed/>
    <w:rsid w:val="00FB4855"/>
  </w:style>
  <w:style w:type="character" w:customStyle="1" w:styleId="NotedebasdepageCar">
    <w:name w:val="Note de bas de page Car"/>
    <w:basedOn w:val="Policepardfaut"/>
    <w:link w:val="Notedebasdepage"/>
    <w:uiPriority w:val="99"/>
    <w:semiHidden/>
    <w:rsid w:val="00FB4855"/>
    <w:rPr>
      <w:sz w:val="20"/>
      <w:szCs w:val="20"/>
    </w:rPr>
  </w:style>
  <w:style w:type="character" w:styleId="Appelnotedebasdep">
    <w:name w:val="footnote reference"/>
    <w:basedOn w:val="Policepardfaut"/>
    <w:uiPriority w:val="99"/>
    <w:semiHidden/>
    <w:unhideWhenUsed/>
    <w:rsid w:val="00FB4855"/>
    <w:rPr>
      <w:vertAlign w:val="superscript"/>
    </w:rPr>
  </w:style>
  <w:style w:type="character" w:styleId="Marquedecommentaire">
    <w:name w:val="annotation reference"/>
    <w:basedOn w:val="Policepardfaut"/>
    <w:uiPriority w:val="99"/>
    <w:semiHidden/>
    <w:unhideWhenUsed/>
    <w:rsid w:val="003D5E94"/>
    <w:rPr>
      <w:sz w:val="16"/>
      <w:szCs w:val="16"/>
    </w:rPr>
  </w:style>
  <w:style w:type="paragraph" w:styleId="Commentaire">
    <w:name w:val="annotation text"/>
    <w:basedOn w:val="Normal"/>
    <w:link w:val="CommentaireCar"/>
    <w:uiPriority w:val="99"/>
    <w:semiHidden/>
    <w:unhideWhenUsed/>
    <w:rsid w:val="003D5E94"/>
  </w:style>
  <w:style w:type="character" w:customStyle="1" w:styleId="CommentaireCar">
    <w:name w:val="Commentaire Car"/>
    <w:basedOn w:val="Policepardfaut"/>
    <w:link w:val="Commentaire"/>
    <w:uiPriority w:val="99"/>
    <w:semiHidden/>
    <w:rsid w:val="003D5E94"/>
    <w:rPr>
      <w:sz w:val="20"/>
      <w:szCs w:val="20"/>
    </w:rPr>
  </w:style>
  <w:style w:type="paragraph" w:styleId="Objetducommentaire">
    <w:name w:val="annotation subject"/>
    <w:basedOn w:val="Commentaire"/>
    <w:next w:val="Commentaire"/>
    <w:link w:val="ObjetducommentaireCar"/>
    <w:uiPriority w:val="99"/>
    <w:semiHidden/>
    <w:unhideWhenUsed/>
    <w:rsid w:val="003D5E94"/>
    <w:rPr>
      <w:b/>
      <w:bCs/>
    </w:rPr>
  </w:style>
  <w:style w:type="character" w:customStyle="1" w:styleId="ObjetducommentaireCar">
    <w:name w:val="Objet du commentaire Car"/>
    <w:basedOn w:val="CommentaireCar"/>
    <w:link w:val="Objetducommentaire"/>
    <w:uiPriority w:val="99"/>
    <w:semiHidden/>
    <w:rsid w:val="003D5E94"/>
    <w:rPr>
      <w:b/>
      <w:bCs/>
      <w:sz w:val="20"/>
      <w:szCs w:val="20"/>
    </w:rPr>
  </w:style>
  <w:style w:type="paragraph" w:customStyle="1" w:styleId="Default">
    <w:name w:val="Default"/>
    <w:rsid w:val="00935AB5"/>
    <w:pPr>
      <w:autoSpaceDE w:val="0"/>
      <w:autoSpaceDN w:val="0"/>
      <w:adjustRightInd w:val="0"/>
    </w:pPr>
    <w:rPr>
      <w:rFonts w:ascii="Arial" w:hAnsi="Arial" w:cs="Arial"/>
      <w:color w:val="000000"/>
      <w:lang w:val="en-US"/>
    </w:rPr>
  </w:style>
  <w:style w:type="paragraph" w:styleId="Rvision">
    <w:name w:val="Revision"/>
    <w:hidden/>
    <w:uiPriority w:val="99"/>
    <w:semiHidden/>
    <w:rsid w:val="00875D06"/>
    <w:rPr>
      <w:sz w:val="20"/>
      <w:szCs w:val="20"/>
    </w:rPr>
  </w:style>
  <w:style w:type="paragraph" w:styleId="Textedebulles">
    <w:name w:val="Balloon Text"/>
    <w:basedOn w:val="Normal"/>
    <w:link w:val="TextedebullesCar"/>
    <w:uiPriority w:val="99"/>
    <w:semiHidden/>
    <w:unhideWhenUsed/>
    <w:rsid w:val="003378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78FB"/>
    <w:rPr>
      <w:rFonts w:ascii="Segoe UI" w:hAnsi="Segoe UI" w:cs="Segoe UI"/>
      <w:sz w:val="18"/>
      <w:szCs w:val="18"/>
    </w:rPr>
  </w:style>
  <w:style w:type="character" w:customStyle="1" w:styleId="eop">
    <w:name w:val="eop"/>
    <w:basedOn w:val="Policepardfaut"/>
    <w:rsid w:val="003378FB"/>
  </w:style>
  <w:style w:type="character" w:customStyle="1" w:styleId="scxw3202120">
    <w:name w:val="scxw3202120"/>
    <w:basedOn w:val="Policepardfaut"/>
    <w:rsid w:val="003378FB"/>
  </w:style>
  <w:style w:type="character" w:customStyle="1" w:styleId="scxw44760719">
    <w:name w:val="scxw44760719"/>
    <w:basedOn w:val="Policepardfaut"/>
    <w:rsid w:val="0033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6608">
      <w:bodyDiv w:val="1"/>
      <w:marLeft w:val="0"/>
      <w:marRight w:val="0"/>
      <w:marTop w:val="0"/>
      <w:marBottom w:val="0"/>
      <w:divBdr>
        <w:top w:val="none" w:sz="0" w:space="0" w:color="auto"/>
        <w:left w:val="none" w:sz="0" w:space="0" w:color="auto"/>
        <w:bottom w:val="none" w:sz="0" w:space="0" w:color="auto"/>
        <w:right w:val="none" w:sz="0" w:space="0" w:color="auto"/>
      </w:divBdr>
    </w:div>
    <w:div w:id="287854781">
      <w:bodyDiv w:val="1"/>
      <w:marLeft w:val="0"/>
      <w:marRight w:val="0"/>
      <w:marTop w:val="0"/>
      <w:marBottom w:val="0"/>
      <w:divBdr>
        <w:top w:val="none" w:sz="0" w:space="0" w:color="auto"/>
        <w:left w:val="none" w:sz="0" w:space="0" w:color="auto"/>
        <w:bottom w:val="none" w:sz="0" w:space="0" w:color="auto"/>
        <w:right w:val="none" w:sz="0" w:space="0" w:color="auto"/>
      </w:divBdr>
      <w:divsChild>
        <w:div w:id="143007346">
          <w:marLeft w:val="0"/>
          <w:marRight w:val="0"/>
          <w:marTop w:val="0"/>
          <w:marBottom w:val="0"/>
          <w:divBdr>
            <w:top w:val="none" w:sz="0" w:space="0" w:color="auto"/>
            <w:left w:val="none" w:sz="0" w:space="0" w:color="auto"/>
            <w:bottom w:val="none" w:sz="0" w:space="0" w:color="auto"/>
            <w:right w:val="none" w:sz="0" w:space="0" w:color="auto"/>
          </w:divBdr>
        </w:div>
        <w:div w:id="1030567043">
          <w:marLeft w:val="0"/>
          <w:marRight w:val="0"/>
          <w:marTop w:val="0"/>
          <w:marBottom w:val="0"/>
          <w:divBdr>
            <w:top w:val="none" w:sz="0" w:space="0" w:color="auto"/>
            <w:left w:val="none" w:sz="0" w:space="0" w:color="auto"/>
            <w:bottom w:val="none" w:sz="0" w:space="0" w:color="auto"/>
            <w:right w:val="none" w:sz="0" w:space="0" w:color="auto"/>
          </w:divBdr>
        </w:div>
      </w:divsChild>
    </w:div>
    <w:div w:id="439574418">
      <w:bodyDiv w:val="1"/>
      <w:marLeft w:val="0"/>
      <w:marRight w:val="0"/>
      <w:marTop w:val="0"/>
      <w:marBottom w:val="0"/>
      <w:divBdr>
        <w:top w:val="none" w:sz="0" w:space="0" w:color="auto"/>
        <w:left w:val="none" w:sz="0" w:space="0" w:color="auto"/>
        <w:bottom w:val="none" w:sz="0" w:space="0" w:color="auto"/>
        <w:right w:val="none" w:sz="0" w:space="0" w:color="auto"/>
      </w:divBdr>
    </w:div>
    <w:div w:id="486289205">
      <w:bodyDiv w:val="1"/>
      <w:marLeft w:val="0"/>
      <w:marRight w:val="0"/>
      <w:marTop w:val="0"/>
      <w:marBottom w:val="0"/>
      <w:divBdr>
        <w:top w:val="none" w:sz="0" w:space="0" w:color="auto"/>
        <w:left w:val="none" w:sz="0" w:space="0" w:color="auto"/>
        <w:bottom w:val="none" w:sz="0" w:space="0" w:color="auto"/>
        <w:right w:val="none" w:sz="0" w:space="0" w:color="auto"/>
      </w:divBdr>
    </w:div>
    <w:div w:id="492379880">
      <w:bodyDiv w:val="1"/>
      <w:marLeft w:val="0"/>
      <w:marRight w:val="0"/>
      <w:marTop w:val="0"/>
      <w:marBottom w:val="0"/>
      <w:divBdr>
        <w:top w:val="none" w:sz="0" w:space="0" w:color="auto"/>
        <w:left w:val="none" w:sz="0" w:space="0" w:color="auto"/>
        <w:bottom w:val="none" w:sz="0" w:space="0" w:color="auto"/>
        <w:right w:val="none" w:sz="0" w:space="0" w:color="auto"/>
      </w:divBdr>
      <w:divsChild>
        <w:div w:id="832720224">
          <w:marLeft w:val="0"/>
          <w:marRight w:val="0"/>
          <w:marTop w:val="0"/>
          <w:marBottom w:val="0"/>
          <w:divBdr>
            <w:top w:val="none" w:sz="0" w:space="0" w:color="auto"/>
            <w:left w:val="none" w:sz="0" w:space="0" w:color="auto"/>
            <w:bottom w:val="none" w:sz="0" w:space="0" w:color="auto"/>
            <w:right w:val="none" w:sz="0" w:space="0" w:color="auto"/>
          </w:divBdr>
        </w:div>
        <w:div w:id="1834686640">
          <w:marLeft w:val="0"/>
          <w:marRight w:val="0"/>
          <w:marTop w:val="0"/>
          <w:marBottom w:val="0"/>
          <w:divBdr>
            <w:top w:val="none" w:sz="0" w:space="0" w:color="auto"/>
            <w:left w:val="none" w:sz="0" w:space="0" w:color="auto"/>
            <w:bottom w:val="none" w:sz="0" w:space="0" w:color="auto"/>
            <w:right w:val="none" w:sz="0" w:space="0" w:color="auto"/>
          </w:divBdr>
        </w:div>
      </w:divsChild>
    </w:div>
    <w:div w:id="506947464">
      <w:bodyDiv w:val="1"/>
      <w:marLeft w:val="0"/>
      <w:marRight w:val="0"/>
      <w:marTop w:val="0"/>
      <w:marBottom w:val="0"/>
      <w:divBdr>
        <w:top w:val="none" w:sz="0" w:space="0" w:color="auto"/>
        <w:left w:val="none" w:sz="0" w:space="0" w:color="auto"/>
        <w:bottom w:val="none" w:sz="0" w:space="0" w:color="auto"/>
        <w:right w:val="none" w:sz="0" w:space="0" w:color="auto"/>
      </w:divBdr>
    </w:div>
    <w:div w:id="750391853">
      <w:bodyDiv w:val="1"/>
      <w:marLeft w:val="0"/>
      <w:marRight w:val="0"/>
      <w:marTop w:val="0"/>
      <w:marBottom w:val="0"/>
      <w:divBdr>
        <w:top w:val="none" w:sz="0" w:space="0" w:color="auto"/>
        <w:left w:val="none" w:sz="0" w:space="0" w:color="auto"/>
        <w:bottom w:val="none" w:sz="0" w:space="0" w:color="auto"/>
        <w:right w:val="none" w:sz="0" w:space="0" w:color="auto"/>
      </w:divBdr>
      <w:divsChild>
        <w:div w:id="206795695">
          <w:marLeft w:val="0"/>
          <w:marRight w:val="0"/>
          <w:marTop w:val="0"/>
          <w:marBottom w:val="0"/>
          <w:divBdr>
            <w:top w:val="none" w:sz="0" w:space="0" w:color="auto"/>
            <w:left w:val="none" w:sz="0" w:space="0" w:color="auto"/>
            <w:bottom w:val="none" w:sz="0" w:space="0" w:color="auto"/>
            <w:right w:val="none" w:sz="0" w:space="0" w:color="auto"/>
          </w:divBdr>
        </w:div>
        <w:div w:id="568418982">
          <w:marLeft w:val="0"/>
          <w:marRight w:val="0"/>
          <w:marTop w:val="0"/>
          <w:marBottom w:val="0"/>
          <w:divBdr>
            <w:top w:val="none" w:sz="0" w:space="0" w:color="auto"/>
            <w:left w:val="none" w:sz="0" w:space="0" w:color="auto"/>
            <w:bottom w:val="none" w:sz="0" w:space="0" w:color="auto"/>
            <w:right w:val="none" w:sz="0" w:space="0" w:color="auto"/>
          </w:divBdr>
        </w:div>
        <w:div w:id="640617113">
          <w:marLeft w:val="0"/>
          <w:marRight w:val="0"/>
          <w:marTop w:val="0"/>
          <w:marBottom w:val="0"/>
          <w:divBdr>
            <w:top w:val="none" w:sz="0" w:space="0" w:color="auto"/>
            <w:left w:val="none" w:sz="0" w:space="0" w:color="auto"/>
            <w:bottom w:val="none" w:sz="0" w:space="0" w:color="auto"/>
            <w:right w:val="none" w:sz="0" w:space="0" w:color="auto"/>
          </w:divBdr>
        </w:div>
        <w:div w:id="651376271">
          <w:marLeft w:val="0"/>
          <w:marRight w:val="0"/>
          <w:marTop w:val="0"/>
          <w:marBottom w:val="0"/>
          <w:divBdr>
            <w:top w:val="none" w:sz="0" w:space="0" w:color="auto"/>
            <w:left w:val="none" w:sz="0" w:space="0" w:color="auto"/>
            <w:bottom w:val="none" w:sz="0" w:space="0" w:color="auto"/>
            <w:right w:val="none" w:sz="0" w:space="0" w:color="auto"/>
          </w:divBdr>
        </w:div>
        <w:div w:id="849484857">
          <w:marLeft w:val="0"/>
          <w:marRight w:val="0"/>
          <w:marTop w:val="0"/>
          <w:marBottom w:val="0"/>
          <w:divBdr>
            <w:top w:val="none" w:sz="0" w:space="0" w:color="auto"/>
            <w:left w:val="none" w:sz="0" w:space="0" w:color="auto"/>
            <w:bottom w:val="none" w:sz="0" w:space="0" w:color="auto"/>
            <w:right w:val="none" w:sz="0" w:space="0" w:color="auto"/>
          </w:divBdr>
        </w:div>
        <w:div w:id="897203482">
          <w:marLeft w:val="0"/>
          <w:marRight w:val="0"/>
          <w:marTop w:val="0"/>
          <w:marBottom w:val="0"/>
          <w:divBdr>
            <w:top w:val="none" w:sz="0" w:space="0" w:color="auto"/>
            <w:left w:val="none" w:sz="0" w:space="0" w:color="auto"/>
            <w:bottom w:val="none" w:sz="0" w:space="0" w:color="auto"/>
            <w:right w:val="none" w:sz="0" w:space="0" w:color="auto"/>
          </w:divBdr>
        </w:div>
        <w:div w:id="1307660618">
          <w:marLeft w:val="0"/>
          <w:marRight w:val="0"/>
          <w:marTop w:val="0"/>
          <w:marBottom w:val="0"/>
          <w:divBdr>
            <w:top w:val="none" w:sz="0" w:space="0" w:color="auto"/>
            <w:left w:val="none" w:sz="0" w:space="0" w:color="auto"/>
            <w:bottom w:val="none" w:sz="0" w:space="0" w:color="auto"/>
            <w:right w:val="none" w:sz="0" w:space="0" w:color="auto"/>
          </w:divBdr>
        </w:div>
      </w:divsChild>
    </w:div>
    <w:div w:id="875973346">
      <w:bodyDiv w:val="1"/>
      <w:marLeft w:val="0"/>
      <w:marRight w:val="0"/>
      <w:marTop w:val="0"/>
      <w:marBottom w:val="0"/>
      <w:divBdr>
        <w:top w:val="none" w:sz="0" w:space="0" w:color="auto"/>
        <w:left w:val="none" w:sz="0" w:space="0" w:color="auto"/>
        <w:bottom w:val="none" w:sz="0" w:space="0" w:color="auto"/>
        <w:right w:val="none" w:sz="0" w:space="0" w:color="auto"/>
      </w:divBdr>
    </w:div>
    <w:div w:id="890069065">
      <w:bodyDiv w:val="1"/>
      <w:marLeft w:val="0"/>
      <w:marRight w:val="0"/>
      <w:marTop w:val="0"/>
      <w:marBottom w:val="0"/>
      <w:divBdr>
        <w:top w:val="none" w:sz="0" w:space="0" w:color="auto"/>
        <w:left w:val="none" w:sz="0" w:space="0" w:color="auto"/>
        <w:bottom w:val="none" w:sz="0" w:space="0" w:color="auto"/>
        <w:right w:val="none" w:sz="0" w:space="0" w:color="auto"/>
      </w:divBdr>
      <w:divsChild>
        <w:div w:id="486869493">
          <w:marLeft w:val="0"/>
          <w:marRight w:val="0"/>
          <w:marTop w:val="0"/>
          <w:marBottom w:val="0"/>
          <w:divBdr>
            <w:top w:val="none" w:sz="0" w:space="0" w:color="auto"/>
            <w:left w:val="none" w:sz="0" w:space="0" w:color="auto"/>
            <w:bottom w:val="none" w:sz="0" w:space="0" w:color="auto"/>
            <w:right w:val="none" w:sz="0" w:space="0" w:color="auto"/>
          </w:divBdr>
        </w:div>
        <w:div w:id="1056319158">
          <w:marLeft w:val="0"/>
          <w:marRight w:val="0"/>
          <w:marTop w:val="0"/>
          <w:marBottom w:val="0"/>
          <w:divBdr>
            <w:top w:val="none" w:sz="0" w:space="0" w:color="auto"/>
            <w:left w:val="none" w:sz="0" w:space="0" w:color="auto"/>
            <w:bottom w:val="none" w:sz="0" w:space="0" w:color="auto"/>
            <w:right w:val="none" w:sz="0" w:space="0" w:color="auto"/>
          </w:divBdr>
        </w:div>
      </w:divsChild>
    </w:div>
    <w:div w:id="1096906899">
      <w:bodyDiv w:val="1"/>
      <w:marLeft w:val="0"/>
      <w:marRight w:val="0"/>
      <w:marTop w:val="0"/>
      <w:marBottom w:val="0"/>
      <w:divBdr>
        <w:top w:val="none" w:sz="0" w:space="0" w:color="auto"/>
        <w:left w:val="none" w:sz="0" w:space="0" w:color="auto"/>
        <w:bottom w:val="none" w:sz="0" w:space="0" w:color="auto"/>
        <w:right w:val="none" w:sz="0" w:space="0" w:color="auto"/>
      </w:divBdr>
    </w:div>
    <w:div w:id="1215772707">
      <w:bodyDiv w:val="1"/>
      <w:marLeft w:val="0"/>
      <w:marRight w:val="0"/>
      <w:marTop w:val="0"/>
      <w:marBottom w:val="0"/>
      <w:divBdr>
        <w:top w:val="none" w:sz="0" w:space="0" w:color="auto"/>
        <w:left w:val="none" w:sz="0" w:space="0" w:color="auto"/>
        <w:bottom w:val="none" w:sz="0" w:space="0" w:color="auto"/>
        <w:right w:val="none" w:sz="0" w:space="0" w:color="auto"/>
      </w:divBdr>
    </w:div>
    <w:div w:id="1401366212">
      <w:bodyDiv w:val="1"/>
      <w:marLeft w:val="0"/>
      <w:marRight w:val="0"/>
      <w:marTop w:val="0"/>
      <w:marBottom w:val="0"/>
      <w:divBdr>
        <w:top w:val="none" w:sz="0" w:space="0" w:color="auto"/>
        <w:left w:val="none" w:sz="0" w:space="0" w:color="auto"/>
        <w:bottom w:val="none" w:sz="0" w:space="0" w:color="auto"/>
        <w:right w:val="none" w:sz="0" w:space="0" w:color="auto"/>
      </w:divBdr>
    </w:div>
    <w:div w:id="1847213432">
      <w:bodyDiv w:val="1"/>
      <w:marLeft w:val="0"/>
      <w:marRight w:val="0"/>
      <w:marTop w:val="0"/>
      <w:marBottom w:val="0"/>
      <w:divBdr>
        <w:top w:val="none" w:sz="0" w:space="0" w:color="auto"/>
        <w:left w:val="none" w:sz="0" w:space="0" w:color="auto"/>
        <w:bottom w:val="none" w:sz="0" w:space="0" w:color="auto"/>
        <w:right w:val="none" w:sz="0" w:space="0" w:color="auto"/>
      </w:divBdr>
      <w:divsChild>
        <w:div w:id="749694973">
          <w:marLeft w:val="0"/>
          <w:marRight w:val="0"/>
          <w:marTop w:val="0"/>
          <w:marBottom w:val="0"/>
          <w:divBdr>
            <w:top w:val="none" w:sz="0" w:space="0" w:color="auto"/>
            <w:left w:val="none" w:sz="0" w:space="0" w:color="auto"/>
            <w:bottom w:val="none" w:sz="0" w:space="0" w:color="auto"/>
            <w:right w:val="none" w:sz="0" w:space="0" w:color="auto"/>
          </w:divBdr>
        </w:div>
        <w:div w:id="1320621729">
          <w:marLeft w:val="0"/>
          <w:marRight w:val="0"/>
          <w:marTop w:val="0"/>
          <w:marBottom w:val="0"/>
          <w:divBdr>
            <w:top w:val="none" w:sz="0" w:space="0" w:color="auto"/>
            <w:left w:val="none" w:sz="0" w:space="0" w:color="auto"/>
            <w:bottom w:val="none" w:sz="0" w:space="0" w:color="auto"/>
            <w:right w:val="none" w:sz="0" w:space="0" w:color="auto"/>
          </w:divBdr>
        </w:div>
      </w:divsChild>
    </w:div>
    <w:div w:id="1921596097">
      <w:bodyDiv w:val="1"/>
      <w:marLeft w:val="0"/>
      <w:marRight w:val="0"/>
      <w:marTop w:val="0"/>
      <w:marBottom w:val="0"/>
      <w:divBdr>
        <w:top w:val="none" w:sz="0" w:space="0" w:color="auto"/>
        <w:left w:val="none" w:sz="0" w:space="0" w:color="auto"/>
        <w:bottom w:val="none" w:sz="0" w:space="0" w:color="auto"/>
        <w:right w:val="none" w:sz="0" w:space="0" w:color="auto"/>
      </w:divBdr>
    </w:div>
    <w:div w:id="1954898112">
      <w:bodyDiv w:val="1"/>
      <w:marLeft w:val="0"/>
      <w:marRight w:val="0"/>
      <w:marTop w:val="0"/>
      <w:marBottom w:val="0"/>
      <w:divBdr>
        <w:top w:val="none" w:sz="0" w:space="0" w:color="auto"/>
        <w:left w:val="none" w:sz="0" w:space="0" w:color="auto"/>
        <w:bottom w:val="none" w:sz="0" w:space="0" w:color="auto"/>
        <w:right w:val="none" w:sz="0" w:space="0" w:color="auto"/>
      </w:divBdr>
      <w:divsChild>
        <w:div w:id="23016834">
          <w:marLeft w:val="0"/>
          <w:marRight w:val="0"/>
          <w:marTop w:val="0"/>
          <w:marBottom w:val="0"/>
          <w:divBdr>
            <w:top w:val="none" w:sz="0" w:space="0" w:color="auto"/>
            <w:left w:val="none" w:sz="0" w:space="0" w:color="auto"/>
            <w:bottom w:val="none" w:sz="0" w:space="0" w:color="auto"/>
            <w:right w:val="none" w:sz="0" w:space="0" w:color="auto"/>
          </w:divBdr>
        </w:div>
        <w:div w:id="69432263">
          <w:marLeft w:val="0"/>
          <w:marRight w:val="0"/>
          <w:marTop w:val="0"/>
          <w:marBottom w:val="0"/>
          <w:divBdr>
            <w:top w:val="none" w:sz="0" w:space="0" w:color="auto"/>
            <w:left w:val="none" w:sz="0" w:space="0" w:color="auto"/>
            <w:bottom w:val="none" w:sz="0" w:space="0" w:color="auto"/>
            <w:right w:val="none" w:sz="0" w:space="0" w:color="auto"/>
          </w:divBdr>
        </w:div>
        <w:div w:id="70352552">
          <w:marLeft w:val="0"/>
          <w:marRight w:val="0"/>
          <w:marTop w:val="0"/>
          <w:marBottom w:val="0"/>
          <w:divBdr>
            <w:top w:val="none" w:sz="0" w:space="0" w:color="auto"/>
            <w:left w:val="none" w:sz="0" w:space="0" w:color="auto"/>
            <w:bottom w:val="none" w:sz="0" w:space="0" w:color="auto"/>
            <w:right w:val="none" w:sz="0" w:space="0" w:color="auto"/>
          </w:divBdr>
        </w:div>
        <w:div w:id="129128507">
          <w:marLeft w:val="0"/>
          <w:marRight w:val="0"/>
          <w:marTop w:val="0"/>
          <w:marBottom w:val="0"/>
          <w:divBdr>
            <w:top w:val="none" w:sz="0" w:space="0" w:color="auto"/>
            <w:left w:val="none" w:sz="0" w:space="0" w:color="auto"/>
            <w:bottom w:val="none" w:sz="0" w:space="0" w:color="auto"/>
            <w:right w:val="none" w:sz="0" w:space="0" w:color="auto"/>
          </w:divBdr>
        </w:div>
        <w:div w:id="198203969">
          <w:marLeft w:val="0"/>
          <w:marRight w:val="0"/>
          <w:marTop w:val="0"/>
          <w:marBottom w:val="0"/>
          <w:divBdr>
            <w:top w:val="none" w:sz="0" w:space="0" w:color="auto"/>
            <w:left w:val="none" w:sz="0" w:space="0" w:color="auto"/>
            <w:bottom w:val="none" w:sz="0" w:space="0" w:color="auto"/>
            <w:right w:val="none" w:sz="0" w:space="0" w:color="auto"/>
          </w:divBdr>
        </w:div>
        <w:div w:id="239216282">
          <w:marLeft w:val="0"/>
          <w:marRight w:val="0"/>
          <w:marTop w:val="0"/>
          <w:marBottom w:val="0"/>
          <w:divBdr>
            <w:top w:val="none" w:sz="0" w:space="0" w:color="auto"/>
            <w:left w:val="none" w:sz="0" w:space="0" w:color="auto"/>
            <w:bottom w:val="none" w:sz="0" w:space="0" w:color="auto"/>
            <w:right w:val="none" w:sz="0" w:space="0" w:color="auto"/>
          </w:divBdr>
        </w:div>
        <w:div w:id="346253625">
          <w:marLeft w:val="0"/>
          <w:marRight w:val="0"/>
          <w:marTop w:val="0"/>
          <w:marBottom w:val="0"/>
          <w:divBdr>
            <w:top w:val="none" w:sz="0" w:space="0" w:color="auto"/>
            <w:left w:val="none" w:sz="0" w:space="0" w:color="auto"/>
            <w:bottom w:val="none" w:sz="0" w:space="0" w:color="auto"/>
            <w:right w:val="none" w:sz="0" w:space="0" w:color="auto"/>
          </w:divBdr>
        </w:div>
        <w:div w:id="470176175">
          <w:marLeft w:val="0"/>
          <w:marRight w:val="0"/>
          <w:marTop w:val="0"/>
          <w:marBottom w:val="0"/>
          <w:divBdr>
            <w:top w:val="none" w:sz="0" w:space="0" w:color="auto"/>
            <w:left w:val="none" w:sz="0" w:space="0" w:color="auto"/>
            <w:bottom w:val="none" w:sz="0" w:space="0" w:color="auto"/>
            <w:right w:val="none" w:sz="0" w:space="0" w:color="auto"/>
          </w:divBdr>
        </w:div>
        <w:div w:id="598875495">
          <w:marLeft w:val="0"/>
          <w:marRight w:val="0"/>
          <w:marTop w:val="0"/>
          <w:marBottom w:val="0"/>
          <w:divBdr>
            <w:top w:val="none" w:sz="0" w:space="0" w:color="auto"/>
            <w:left w:val="none" w:sz="0" w:space="0" w:color="auto"/>
            <w:bottom w:val="none" w:sz="0" w:space="0" w:color="auto"/>
            <w:right w:val="none" w:sz="0" w:space="0" w:color="auto"/>
          </w:divBdr>
        </w:div>
        <w:div w:id="744448761">
          <w:marLeft w:val="0"/>
          <w:marRight w:val="0"/>
          <w:marTop w:val="0"/>
          <w:marBottom w:val="0"/>
          <w:divBdr>
            <w:top w:val="none" w:sz="0" w:space="0" w:color="auto"/>
            <w:left w:val="none" w:sz="0" w:space="0" w:color="auto"/>
            <w:bottom w:val="none" w:sz="0" w:space="0" w:color="auto"/>
            <w:right w:val="none" w:sz="0" w:space="0" w:color="auto"/>
          </w:divBdr>
        </w:div>
        <w:div w:id="885987896">
          <w:marLeft w:val="0"/>
          <w:marRight w:val="0"/>
          <w:marTop w:val="0"/>
          <w:marBottom w:val="0"/>
          <w:divBdr>
            <w:top w:val="none" w:sz="0" w:space="0" w:color="auto"/>
            <w:left w:val="none" w:sz="0" w:space="0" w:color="auto"/>
            <w:bottom w:val="none" w:sz="0" w:space="0" w:color="auto"/>
            <w:right w:val="none" w:sz="0" w:space="0" w:color="auto"/>
          </w:divBdr>
        </w:div>
        <w:div w:id="900945923">
          <w:marLeft w:val="0"/>
          <w:marRight w:val="0"/>
          <w:marTop w:val="0"/>
          <w:marBottom w:val="0"/>
          <w:divBdr>
            <w:top w:val="none" w:sz="0" w:space="0" w:color="auto"/>
            <w:left w:val="none" w:sz="0" w:space="0" w:color="auto"/>
            <w:bottom w:val="none" w:sz="0" w:space="0" w:color="auto"/>
            <w:right w:val="none" w:sz="0" w:space="0" w:color="auto"/>
          </w:divBdr>
        </w:div>
        <w:div w:id="974217990">
          <w:marLeft w:val="0"/>
          <w:marRight w:val="0"/>
          <w:marTop w:val="0"/>
          <w:marBottom w:val="0"/>
          <w:divBdr>
            <w:top w:val="none" w:sz="0" w:space="0" w:color="auto"/>
            <w:left w:val="none" w:sz="0" w:space="0" w:color="auto"/>
            <w:bottom w:val="none" w:sz="0" w:space="0" w:color="auto"/>
            <w:right w:val="none" w:sz="0" w:space="0" w:color="auto"/>
          </w:divBdr>
        </w:div>
        <w:div w:id="987173361">
          <w:marLeft w:val="0"/>
          <w:marRight w:val="0"/>
          <w:marTop w:val="0"/>
          <w:marBottom w:val="0"/>
          <w:divBdr>
            <w:top w:val="none" w:sz="0" w:space="0" w:color="auto"/>
            <w:left w:val="none" w:sz="0" w:space="0" w:color="auto"/>
            <w:bottom w:val="none" w:sz="0" w:space="0" w:color="auto"/>
            <w:right w:val="none" w:sz="0" w:space="0" w:color="auto"/>
          </w:divBdr>
        </w:div>
        <w:div w:id="1050496923">
          <w:marLeft w:val="0"/>
          <w:marRight w:val="0"/>
          <w:marTop w:val="0"/>
          <w:marBottom w:val="0"/>
          <w:divBdr>
            <w:top w:val="none" w:sz="0" w:space="0" w:color="auto"/>
            <w:left w:val="none" w:sz="0" w:space="0" w:color="auto"/>
            <w:bottom w:val="none" w:sz="0" w:space="0" w:color="auto"/>
            <w:right w:val="none" w:sz="0" w:space="0" w:color="auto"/>
          </w:divBdr>
        </w:div>
        <w:div w:id="1070077266">
          <w:marLeft w:val="0"/>
          <w:marRight w:val="0"/>
          <w:marTop w:val="0"/>
          <w:marBottom w:val="0"/>
          <w:divBdr>
            <w:top w:val="none" w:sz="0" w:space="0" w:color="auto"/>
            <w:left w:val="none" w:sz="0" w:space="0" w:color="auto"/>
            <w:bottom w:val="none" w:sz="0" w:space="0" w:color="auto"/>
            <w:right w:val="none" w:sz="0" w:space="0" w:color="auto"/>
          </w:divBdr>
        </w:div>
        <w:div w:id="1079862327">
          <w:marLeft w:val="0"/>
          <w:marRight w:val="0"/>
          <w:marTop w:val="0"/>
          <w:marBottom w:val="0"/>
          <w:divBdr>
            <w:top w:val="none" w:sz="0" w:space="0" w:color="auto"/>
            <w:left w:val="none" w:sz="0" w:space="0" w:color="auto"/>
            <w:bottom w:val="none" w:sz="0" w:space="0" w:color="auto"/>
            <w:right w:val="none" w:sz="0" w:space="0" w:color="auto"/>
          </w:divBdr>
        </w:div>
        <w:div w:id="1108045206">
          <w:marLeft w:val="0"/>
          <w:marRight w:val="0"/>
          <w:marTop w:val="0"/>
          <w:marBottom w:val="0"/>
          <w:divBdr>
            <w:top w:val="none" w:sz="0" w:space="0" w:color="auto"/>
            <w:left w:val="none" w:sz="0" w:space="0" w:color="auto"/>
            <w:bottom w:val="none" w:sz="0" w:space="0" w:color="auto"/>
            <w:right w:val="none" w:sz="0" w:space="0" w:color="auto"/>
          </w:divBdr>
        </w:div>
        <w:div w:id="1116368864">
          <w:marLeft w:val="0"/>
          <w:marRight w:val="0"/>
          <w:marTop w:val="0"/>
          <w:marBottom w:val="0"/>
          <w:divBdr>
            <w:top w:val="none" w:sz="0" w:space="0" w:color="auto"/>
            <w:left w:val="none" w:sz="0" w:space="0" w:color="auto"/>
            <w:bottom w:val="none" w:sz="0" w:space="0" w:color="auto"/>
            <w:right w:val="none" w:sz="0" w:space="0" w:color="auto"/>
          </w:divBdr>
        </w:div>
        <w:div w:id="1171528820">
          <w:marLeft w:val="0"/>
          <w:marRight w:val="0"/>
          <w:marTop w:val="0"/>
          <w:marBottom w:val="0"/>
          <w:divBdr>
            <w:top w:val="none" w:sz="0" w:space="0" w:color="auto"/>
            <w:left w:val="none" w:sz="0" w:space="0" w:color="auto"/>
            <w:bottom w:val="none" w:sz="0" w:space="0" w:color="auto"/>
            <w:right w:val="none" w:sz="0" w:space="0" w:color="auto"/>
          </w:divBdr>
        </w:div>
        <w:div w:id="1231232468">
          <w:marLeft w:val="0"/>
          <w:marRight w:val="0"/>
          <w:marTop w:val="0"/>
          <w:marBottom w:val="0"/>
          <w:divBdr>
            <w:top w:val="none" w:sz="0" w:space="0" w:color="auto"/>
            <w:left w:val="none" w:sz="0" w:space="0" w:color="auto"/>
            <w:bottom w:val="none" w:sz="0" w:space="0" w:color="auto"/>
            <w:right w:val="none" w:sz="0" w:space="0" w:color="auto"/>
          </w:divBdr>
        </w:div>
        <w:div w:id="1275751114">
          <w:marLeft w:val="0"/>
          <w:marRight w:val="0"/>
          <w:marTop w:val="0"/>
          <w:marBottom w:val="0"/>
          <w:divBdr>
            <w:top w:val="none" w:sz="0" w:space="0" w:color="auto"/>
            <w:left w:val="none" w:sz="0" w:space="0" w:color="auto"/>
            <w:bottom w:val="none" w:sz="0" w:space="0" w:color="auto"/>
            <w:right w:val="none" w:sz="0" w:space="0" w:color="auto"/>
          </w:divBdr>
        </w:div>
        <w:div w:id="1388601272">
          <w:marLeft w:val="0"/>
          <w:marRight w:val="0"/>
          <w:marTop w:val="0"/>
          <w:marBottom w:val="0"/>
          <w:divBdr>
            <w:top w:val="none" w:sz="0" w:space="0" w:color="auto"/>
            <w:left w:val="none" w:sz="0" w:space="0" w:color="auto"/>
            <w:bottom w:val="none" w:sz="0" w:space="0" w:color="auto"/>
            <w:right w:val="none" w:sz="0" w:space="0" w:color="auto"/>
          </w:divBdr>
        </w:div>
        <w:div w:id="1395156050">
          <w:marLeft w:val="0"/>
          <w:marRight w:val="0"/>
          <w:marTop w:val="0"/>
          <w:marBottom w:val="0"/>
          <w:divBdr>
            <w:top w:val="none" w:sz="0" w:space="0" w:color="auto"/>
            <w:left w:val="none" w:sz="0" w:space="0" w:color="auto"/>
            <w:bottom w:val="none" w:sz="0" w:space="0" w:color="auto"/>
            <w:right w:val="none" w:sz="0" w:space="0" w:color="auto"/>
          </w:divBdr>
        </w:div>
        <w:div w:id="1412655181">
          <w:marLeft w:val="0"/>
          <w:marRight w:val="0"/>
          <w:marTop w:val="0"/>
          <w:marBottom w:val="0"/>
          <w:divBdr>
            <w:top w:val="none" w:sz="0" w:space="0" w:color="auto"/>
            <w:left w:val="none" w:sz="0" w:space="0" w:color="auto"/>
            <w:bottom w:val="none" w:sz="0" w:space="0" w:color="auto"/>
            <w:right w:val="none" w:sz="0" w:space="0" w:color="auto"/>
          </w:divBdr>
        </w:div>
        <w:div w:id="1415667466">
          <w:marLeft w:val="0"/>
          <w:marRight w:val="0"/>
          <w:marTop w:val="0"/>
          <w:marBottom w:val="0"/>
          <w:divBdr>
            <w:top w:val="none" w:sz="0" w:space="0" w:color="auto"/>
            <w:left w:val="none" w:sz="0" w:space="0" w:color="auto"/>
            <w:bottom w:val="none" w:sz="0" w:space="0" w:color="auto"/>
            <w:right w:val="none" w:sz="0" w:space="0" w:color="auto"/>
          </w:divBdr>
        </w:div>
        <w:div w:id="1589343765">
          <w:marLeft w:val="0"/>
          <w:marRight w:val="0"/>
          <w:marTop w:val="0"/>
          <w:marBottom w:val="0"/>
          <w:divBdr>
            <w:top w:val="none" w:sz="0" w:space="0" w:color="auto"/>
            <w:left w:val="none" w:sz="0" w:space="0" w:color="auto"/>
            <w:bottom w:val="none" w:sz="0" w:space="0" w:color="auto"/>
            <w:right w:val="none" w:sz="0" w:space="0" w:color="auto"/>
          </w:divBdr>
        </w:div>
        <w:div w:id="1599680491">
          <w:marLeft w:val="0"/>
          <w:marRight w:val="0"/>
          <w:marTop w:val="0"/>
          <w:marBottom w:val="0"/>
          <w:divBdr>
            <w:top w:val="none" w:sz="0" w:space="0" w:color="auto"/>
            <w:left w:val="none" w:sz="0" w:space="0" w:color="auto"/>
            <w:bottom w:val="none" w:sz="0" w:space="0" w:color="auto"/>
            <w:right w:val="none" w:sz="0" w:space="0" w:color="auto"/>
          </w:divBdr>
        </w:div>
        <w:div w:id="1609779317">
          <w:marLeft w:val="0"/>
          <w:marRight w:val="0"/>
          <w:marTop w:val="0"/>
          <w:marBottom w:val="0"/>
          <w:divBdr>
            <w:top w:val="none" w:sz="0" w:space="0" w:color="auto"/>
            <w:left w:val="none" w:sz="0" w:space="0" w:color="auto"/>
            <w:bottom w:val="none" w:sz="0" w:space="0" w:color="auto"/>
            <w:right w:val="none" w:sz="0" w:space="0" w:color="auto"/>
          </w:divBdr>
        </w:div>
        <w:div w:id="1610703055">
          <w:marLeft w:val="0"/>
          <w:marRight w:val="0"/>
          <w:marTop w:val="0"/>
          <w:marBottom w:val="0"/>
          <w:divBdr>
            <w:top w:val="none" w:sz="0" w:space="0" w:color="auto"/>
            <w:left w:val="none" w:sz="0" w:space="0" w:color="auto"/>
            <w:bottom w:val="none" w:sz="0" w:space="0" w:color="auto"/>
            <w:right w:val="none" w:sz="0" w:space="0" w:color="auto"/>
          </w:divBdr>
        </w:div>
        <w:div w:id="1821577138">
          <w:marLeft w:val="0"/>
          <w:marRight w:val="0"/>
          <w:marTop w:val="0"/>
          <w:marBottom w:val="0"/>
          <w:divBdr>
            <w:top w:val="none" w:sz="0" w:space="0" w:color="auto"/>
            <w:left w:val="none" w:sz="0" w:space="0" w:color="auto"/>
            <w:bottom w:val="none" w:sz="0" w:space="0" w:color="auto"/>
            <w:right w:val="none" w:sz="0" w:space="0" w:color="auto"/>
          </w:divBdr>
        </w:div>
        <w:div w:id="1877622971">
          <w:marLeft w:val="0"/>
          <w:marRight w:val="0"/>
          <w:marTop w:val="0"/>
          <w:marBottom w:val="0"/>
          <w:divBdr>
            <w:top w:val="none" w:sz="0" w:space="0" w:color="auto"/>
            <w:left w:val="none" w:sz="0" w:space="0" w:color="auto"/>
            <w:bottom w:val="none" w:sz="0" w:space="0" w:color="auto"/>
            <w:right w:val="none" w:sz="0" w:space="0" w:color="auto"/>
          </w:divBdr>
        </w:div>
        <w:div w:id="1883471820">
          <w:marLeft w:val="0"/>
          <w:marRight w:val="0"/>
          <w:marTop w:val="0"/>
          <w:marBottom w:val="0"/>
          <w:divBdr>
            <w:top w:val="none" w:sz="0" w:space="0" w:color="auto"/>
            <w:left w:val="none" w:sz="0" w:space="0" w:color="auto"/>
            <w:bottom w:val="none" w:sz="0" w:space="0" w:color="auto"/>
            <w:right w:val="none" w:sz="0" w:space="0" w:color="auto"/>
          </w:divBdr>
        </w:div>
        <w:div w:id="2051106314">
          <w:marLeft w:val="0"/>
          <w:marRight w:val="0"/>
          <w:marTop w:val="0"/>
          <w:marBottom w:val="0"/>
          <w:divBdr>
            <w:top w:val="none" w:sz="0" w:space="0" w:color="auto"/>
            <w:left w:val="none" w:sz="0" w:space="0" w:color="auto"/>
            <w:bottom w:val="none" w:sz="0" w:space="0" w:color="auto"/>
            <w:right w:val="none" w:sz="0" w:space="0" w:color="auto"/>
          </w:divBdr>
        </w:div>
        <w:div w:id="2076587480">
          <w:marLeft w:val="0"/>
          <w:marRight w:val="0"/>
          <w:marTop w:val="0"/>
          <w:marBottom w:val="0"/>
          <w:divBdr>
            <w:top w:val="none" w:sz="0" w:space="0" w:color="auto"/>
            <w:left w:val="none" w:sz="0" w:space="0" w:color="auto"/>
            <w:bottom w:val="none" w:sz="0" w:space="0" w:color="auto"/>
            <w:right w:val="none" w:sz="0" w:space="0" w:color="auto"/>
          </w:divBdr>
        </w:div>
        <w:div w:id="2101758291">
          <w:marLeft w:val="0"/>
          <w:marRight w:val="0"/>
          <w:marTop w:val="0"/>
          <w:marBottom w:val="0"/>
          <w:divBdr>
            <w:top w:val="none" w:sz="0" w:space="0" w:color="auto"/>
            <w:left w:val="none" w:sz="0" w:space="0" w:color="auto"/>
            <w:bottom w:val="none" w:sz="0" w:space="0" w:color="auto"/>
            <w:right w:val="none" w:sz="0" w:space="0" w:color="auto"/>
          </w:divBdr>
        </w:div>
        <w:div w:id="2103456079">
          <w:marLeft w:val="0"/>
          <w:marRight w:val="0"/>
          <w:marTop w:val="0"/>
          <w:marBottom w:val="0"/>
          <w:divBdr>
            <w:top w:val="none" w:sz="0" w:space="0" w:color="auto"/>
            <w:left w:val="none" w:sz="0" w:space="0" w:color="auto"/>
            <w:bottom w:val="none" w:sz="0" w:space="0" w:color="auto"/>
            <w:right w:val="none" w:sz="0" w:space="0" w:color="auto"/>
          </w:divBdr>
        </w:div>
        <w:div w:id="2112509046">
          <w:marLeft w:val="0"/>
          <w:marRight w:val="0"/>
          <w:marTop w:val="0"/>
          <w:marBottom w:val="0"/>
          <w:divBdr>
            <w:top w:val="none" w:sz="0" w:space="0" w:color="auto"/>
            <w:left w:val="none" w:sz="0" w:space="0" w:color="auto"/>
            <w:bottom w:val="none" w:sz="0" w:space="0" w:color="auto"/>
            <w:right w:val="none" w:sz="0" w:space="0" w:color="auto"/>
          </w:divBdr>
        </w:div>
        <w:div w:id="2129934910">
          <w:marLeft w:val="0"/>
          <w:marRight w:val="0"/>
          <w:marTop w:val="0"/>
          <w:marBottom w:val="0"/>
          <w:divBdr>
            <w:top w:val="none" w:sz="0" w:space="0" w:color="auto"/>
            <w:left w:val="none" w:sz="0" w:space="0" w:color="auto"/>
            <w:bottom w:val="none" w:sz="0" w:space="0" w:color="auto"/>
            <w:right w:val="none" w:sz="0" w:space="0" w:color="auto"/>
          </w:divBdr>
        </w:div>
      </w:divsChild>
    </w:div>
    <w:div w:id="1987852763">
      <w:bodyDiv w:val="1"/>
      <w:marLeft w:val="0"/>
      <w:marRight w:val="0"/>
      <w:marTop w:val="0"/>
      <w:marBottom w:val="0"/>
      <w:divBdr>
        <w:top w:val="none" w:sz="0" w:space="0" w:color="auto"/>
        <w:left w:val="none" w:sz="0" w:space="0" w:color="auto"/>
        <w:bottom w:val="none" w:sz="0" w:space="0" w:color="auto"/>
        <w:right w:val="none" w:sz="0" w:space="0" w:color="auto"/>
      </w:divBdr>
      <w:divsChild>
        <w:div w:id="48890262">
          <w:marLeft w:val="0"/>
          <w:marRight w:val="0"/>
          <w:marTop w:val="0"/>
          <w:marBottom w:val="0"/>
          <w:divBdr>
            <w:top w:val="none" w:sz="0" w:space="0" w:color="auto"/>
            <w:left w:val="none" w:sz="0" w:space="0" w:color="auto"/>
            <w:bottom w:val="none" w:sz="0" w:space="0" w:color="auto"/>
            <w:right w:val="none" w:sz="0" w:space="0" w:color="auto"/>
          </w:divBdr>
        </w:div>
        <w:div w:id="72240379">
          <w:marLeft w:val="0"/>
          <w:marRight w:val="0"/>
          <w:marTop w:val="0"/>
          <w:marBottom w:val="0"/>
          <w:divBdr>
            <w:top w:val="none" w:sz="0" w:space="0" w:color="auto"/>
            <w:left w:val="none" w:sz="0" w:space="0" w:color="auto"/>
            <w:bottom w:val="none" w:sz="0" w:space="0" w:color="auto"/>
            <w:right w:val="none" w:sz="0" w:space="0" w:color="auto"/>
          </w:divBdr>
        </w:div>
        <w:div w:id="101802661">
          <w:marLeft w:val="0"/>
          <w:marRight w:val="0"/>
          <w:marTop w:val="0"/>
          <w:marBottom w:val="0"/>
          <w:divBdr>
            <w:top w:val="none" w:sz="0" w:space="0" w:color="auto"/>
            <w:left w:val="none" w:sz="0" w:space="0" w:color="auto"/>
            <w:bottom w:val="none" w:sz="0" w:space="0" w:color="auto"/>
            <w:right w:val="none" w:sz="0" w:space="0" w:color="auto"/>
          </w:divBdr>
        </w:div>
        <w:div w:id="163250360">
          <w:marLeft w:val="0"/>
          <w:marRight w:val="0"/>
          <w:marTop w:val="0"/>
          <w:marBottom w:val="0"/>
          <w:divBdr>
            <w:top w:val="none" w:sz="0" w:space="0" w:color="auto"/>
            <w:left w:val="none" w:sz="0" w:space="0" w:color="auto"/>
            <w:bottom w:val="none" w:sz="0" w:space="0" w:color="auto"/>
            <w:right w:val="none" w:sz="0" w:space="0" w:color="auto"/>
          </w:divBdr>
        </w:div>
        <w:div w:id="295183168">
          <w:marLeft w:val="0"/>
          <w:marRight w:val="0"/>
          <w:marTop w:val="0"/>
          <w:marBottom w:val="0"/>
          <w:divBdr>
            <w:top w:val="none" w:sz="0" w:space="0" w:color="auto"/>
            <w:left w:val="none" w:sz="0" w:space="0" w:color="auto"/>
            <w:bottom w:val="none" w:sz="0" w:space="0" w:color="auto"/>
            <w:right w:val="none" w:sz="0" w:space="0" w:color="auto"/>
          </w:divBdr>
        </w:div>
        <w:div w:id="317392502">
          <w:marLeft w:val="0"/>
          <w:marRight w:val="0"/>
          <w:marTop w:val="0"/>
          <w:marBottom w:val="0"/>
          <w:divBdr>
            <w:top w:val="none" w:sz="0" w:space="0" w:color="auto"/>
            <w:left w:val="none" w:sz="0" w:space="0" w:color="auto"/>
            <w:bottom w:val="none" w:sz="0" w:space="0" w:color="auto"/>
            <w:right w:val="none" w:sz="0" w:space="0" w:color="auto"/>
          </w:divBdr>
        </w:div>
        <w:div w:id="556283630">
          <w:marLeft w:val="0"/>
          <w:marRight w:val="0"/>
          <w:marTop w:val="0"/>
          <w:marBottom w:val="0"/>
          <w:divBdr>
            <w:top w:val="none" w:sz="0" w:space="0" w:color="auto"/>
            <w:left w:val="none" w:sz="0" w:space="0" w:color="auto"/>
            <w:bottom w:val="none" w:sz="0" w:space="0" w:color="auto"/>
            <w:right w:val="none" w:sz="0" w:space="0" w:color="auto"/>
          </w:divBdr>
        </w:div>
        <w:div w:id="617611531">
          <w:marLeft w:val="0"/>
          <w:marRight w:val="0"/>
          <w:marTop w:val="0"/>
          <w:marBottom w:val="0"/>
          <w:divBdr>
            <w:top w:val="none" w:sz="0" w:space="0" w:color="auto"/>
            <w:left w:val="none" w:sz="0" w:space="0" w:color="auto"/>
            <w:bottom w:val="none" w:sz="0" w:space="0" w:color="auto"/>
            <w:right w:val="none" w:sz="0" w:space="0" w:color="auto"/>
          </w:divBdr>
        </w:div>
        <w:div w:id="673996348">
          <w:marLeft w:val="0"/>
          <w:marRight w:val="0"/>
          <w:marTop w:val="0"/>
          <w:marBottom w:val="0"/>
          <w:divBdr>
            <w:top w:val="none" w:sz="0" w:space="0" w:color="auto"/>
            <w:left w:val="none" w:sz="0" w:space="0" w:color="auto"/>
            <w:bottom w:val="none" w:sz="0" w:space="0" w:color="auto"/>
            <w:right w:val="none" w:sz="0" w:space="0" w:color="auto"/>
          </w:divBdr>
        </w:div>
        <w:div w:id="746732550">
          <w:marLeft w:val="0"/>
          <w:marRight w:val="0"/>
          <w:marTop w:val="0"/>
          <w:marBottom w:val="0"/>
          <w:divBdr>
            <w:top w:val="none" w:sz="0" w:space="0" w:color="auto"/>
            <w:left w:val="none" w:sz="0" w:space="0" w:color="auto"/>
            <w:bottom w:val="none" w:sz="0" w:space="0" w:color="auto"/>
            <w:right w:val="none" w:sz="0" w:space="0" w:color="auto"/>
          </w:divBdr>
        </w:div>
        <w:div w:id="916942480">
          <w:marLeft w:val="0"/>
          <w:marRight w:val="0"/>
          <w:marTop w:val="0"/>
          <w:marBottom w:val="0"/>
          <w:divBdr>
            <w:top w:val="none" w:sz="0" w:space="0" w:color="auto"/>
            <w:left w:val="none" w:sz="0" w:space="0" w:color="auto"/>
            <w:bottom w:val="none" w:sz="0" w:space="0" w:color="auto"/>
            <w:right w:val="none" w:sz="0" w:space="0" w:color="auto"/>
          </w:divBdr>
        </w:div>
        <w:div w:id="955141950">
          <w:marLeft w:val="0"/>
          <w:marRight w:val="0"/>
          <w:marTop w:val="0"/>
          <w:marBottom w:val="0"/>
          <w:divBdr>
            <w:top w:val="none" w:sz="0" w:space="0" w:color="auto"/>
            <w:left w:val="none" w:sz="0" w:space="0" w:color="auto"/>
            <w:bottom w:val="none" w:sz="0" w:space="0" w:color="auto"/>
            <w:right w:val="none" w:sz="0" w:space="0" w:color="auto"/>
          </w:divBdr>
        </w:div>
        <w:div w:id="1068962644">
          <w:marLeft w:val="0"/>
          <w:marRight w:val="0"/>
          <w:marTop w:val="0"/>
          <w:marBottom w:val="0"/>
          <w:divBdr>
            <w:top w:val="none" w:sz="0" w:space="0" w:color="auto"/>
            <w:left w:val="none" w:sz="0" w:space="0" w:color="auto"/>
            <w:bottom w:val="none" w:sz="0" w:space="0" w:color="auto"/>
            <w:right w:val="none" w:sz="0" w:space="0" w:color="auto"/>
          </w:divBdr>
        </w:div>
        <w:div w:id="1110977506">
          <w:marLeft w:val="0"/>
          <w:marRight w:val="0"/>
          <w:marTop w:val="0"/>
          <w:marBottom w:val="0"/>
          <w:divBdr>
            <w:top w:val="none" w:sz="0" w:space="0" w:color="auto"/>
            <w:left w:val="none" w:sz="0" w:space="0" w:color="auto"/>
            <w:bottom w:val="none" w:sz="0" w:space="0" w:color="auto"/>
            <w:right w:val="none" w:sz="0" w:space="0" w:color="auto"/>
          </w:divBdr>
        </w:div>
        <w:div w:id="1124664633">
          <w:marLeft w:val="0"/>
          <w:marRight w:val="0"/>
          <w:marTop w:val="0"/>
          <w:marBottom w:val="0"/>
          <w:divBdr>
            <w:top w:val="none" w:sz="0" w:space="0" w:color="auto"/>
            <w:left w:val="none" w:sz="0" w:space="0" w:color="auto"/>
            <w:bottom w:val="none" w:sz="0" w:space="0" w:color="auto"/>
            <w:right w:val="none" w:sz="0" w:space="0" w:color="auto"/>
          </w:divBdr>
        </w:div>
        <w:div w:id="1151019626">
          <w:marLeft w:val="0"/>
          <w:marRight w:val="0"/>
          <w:marTop w:val="0"/>
          <w:marBottom w:val="0"/>
          <w:divBdr>
            <w:top w:val="none" w:sz="0" w:space="0" w:color="auto"/>
            <w:left w:val="none" w:sz="0" w:space="0" w:color="auto"/>
            <w:bottom w:val="none" w:sz="0" w:space="0" w:color="auto"/>
            <w:right w:val="none" w:sz="0" w:space="0" w:color="auto"/>
          </w:divBdr>
        </w:div>
        <w:div w:id="1255868491">
          <w:marLeft w:val="0"/>
          <w:marRight w:val="0"/>
          <w:marTop w:val="0"/>
          <w:marBottom w:val="0"/>
          <w:divBdr>
            <w:top w:val="none" w:sz="0" w:space="0" w:color="auto"/>
            <w:left w:val="none" w:sz="0" w:space="0" w:color="auto"/>
            <w:bottom w:val="none" w:sz="0" w:space="0" w:color="auto"/>
            <w:right w:val="none" w:sz="0" w:space="0" w:color="auto"/>
          </w:divBdr>
        </w:div>
        <w:div w:id="1406103365">
          <w:marLeft w:val="0"/>
          <w:marRight w:val="0"/>
          <w:marTop w:val="0"/>
          <w:marBottom w:val="0"/>
          <w:divBdr>
            <w:top w:val="none" w:sz="0" w:space="0" w:color="auto"/>
            <w:left w:val="none" w:sz="0" w:space="0" w:color="auto"/>
            <w:bottom w:val="none" w:sz="0" w:space="0" w:color="auto"/>
            <w:right w:val="none" w:sz="0" w:space="0" w:color="auto"/>
          </w:divBdr>
        </w:div>
        <w:div w:id="1416391472">
          <w:marLeft w:val="0"/>
          <w:marRight w:val="0"/>
          <w:marTop w:val="0"/>
          <w:marBottom w:val="0"/>
          <w:divBdr>
            <w:top w:val="none" w:sz="0" w:space="0" w:color="auto"/>
            <w:left w:val="none" w:sz="0" w:space="0" w:color="auto"/>
            <w:bottom w:val="none" w:sz="0" w:space="0" w:color="auto"/>
            <w:right w:val="none" w:sz="0" w:space="0" w:color="auto"/>
          </w:divBdr>
        </w:div>
        <w:div w:id="1475179158">
          <w:marLeft w:val="0"/>
          <w:marRight w:val="0"/>
          <w:marTop w:val="0"/>
          <w:marBottom w:val="0"/>
          <w:divBdr>
            <w:top w:val="none" w:sz="0" w:space="0" w:color="auto"/>
            <w:left w:val="none" w:sz="0" w:space="0" w:color="auto"/>
            <w:bottom w:val="none" w:sz="0" w:space="0" w:color="auto"/>
            <w:right w:val="none" w:sz="0" w:space="0" w:color="auto"/>
          </w:divBdr>
        </w:div>
        <w:div w:id="1580405516">
          <w:marLeft w:val="0"/>
          <w:marRight w:val="0"/>
          <w:marTop w:val="0"/>
          <w:marBottom w:val="0"/>
          <w:divBdr>
            <w:top w:val="none" w:sz="0" w:space="0" w:color="auto"/>
            <w:left w:val="none" w:sz="0" w:space="0" w:color="auto"/>
            <w:bottom w:val="none" w:sz="0" w:space="0" w:color="auto"/>
            <w:right w:val="none" w:sz="0" w:space="0" w:color="auto"/>
          </w:divBdr>
        </w:div>
        <w:div w:id="1661930653">
          <w:marLeft w:val="0"/>
          <w:marRight w:val="0"/>
          <w:marTop w:val="0"/>
          <w:marBottom w:val="0"/>
          <w:divBdr>
            <w:top w:val="none" w:sz="0" w:space="0" w:color="auto"/>
            <w:left w:val="none" w:sz="0" w:space="0" w:color="auto"/>
            <w:bottom w:val="none" w:sz="0" w:space="0" w:color="auto"/>
            <w:right w:val="none" w:sz="0" w:space="0" w:color="auto"/>
          </w:divBdr>
        </w:div>
        <w:div w:id="1748069623">
          <w:marLeft w:val="0"/>
          <w:marRight w:val="0"/>
          <w:marTop w:val="0"/>
          <w:marBottom w:val="0"/>
          <w:divBdr>
            <w:top w:val="none" w:sz="0" w:space="0" w:color="auto"/>
            <w:left w:val="none" w:sz="0" w:space="0" w:color="auto"/>
            <w:bottom w:val="none" w:sz="0" w:space="0" w:color="auto"/>
            <w:right w:val="none" w:sz="0" w:space="0" w:color="auto"/>
          </w:divBdr>
        </w:div>
        <w:div w:id="1776362184">
          <w:marLeft w:val="0"/>
          <w:marRight w:val="0"/>
          <w:marTop w:val="0"/>
          <w:marBottom w:val="0"/>
          <w:divBdr>
            <w:top w:val="none" w:sz="0" w:space="0" w:color="auto"/>
            <w:left w:val="none" w:sz="0" w:space="0" w:color="auto"/>
            <w:bottom w:val="none" w:sz="0" w:space="0" w:color="auto"/>
            <w:right w:val="none" w:sz="0" w:space="0" w:color="auto"/>
          </w:divBdr>
        </w:div>
        <w:div w:id="1808081725">
          <w:marLeft w:val="0"/>
          <w:marRight w:val="0"/>
          <w:marTop w:val="0"/>
          <w:marBottom w:val="0"/>
          <w:divBdr>
            <w:top w:val="none" w:sz="0" w:space="0" w:color="auto"/>
            <w:left w:val="none" w:sz="0" w:space="0" w:color="auto"/>
            <w:bottom w:val="none" w:sz="0" w:space="0" w:color="auto"/>
            <w:right w:val="none" w:sz="0" w:space="0" w:color="auto"/>
          </w:divBdr>
        </w:div>
        <w:div w:id="2054033955">
          <w:marLeft w:val="0"/>
          <w:marRight w:val="0"/>
          <w:marTop w:val="0"/>
          <w:marBottom w:val="0"/>
          <w:divBdr>
            <w:top w:val="none" w:sz="0" w:space="0" w:color="auto"/>
            <w:left w:val="none" w:sz="0" w:space="0" w:color="auto"/>
            <w:bottom w:val="none" w:sz="0" w:space="0" w:color="auto"/>
            <w:right w:val="none" w:sz="0" w:space="0" w:color="auto"/>
          </w:divBdr>
        </w:div>
        <w:div w:id="2062635624">
          <w:marLeft w:val="0"/>
          <w:marRight w:val="0"/>
          <w:marTop w:val="0"/>
          <w:marBottom w:val="0"/>
          <w:divBdr>
            <w:top w:val="none" w:sz="0" w:space="0" w:color="auto"/>
            <w:left w:val="none" w:sz="0" w:space="0" w:color="auto"/>
            <w:bottom w:val="none" w:sz="0" w:space="0" w:color="auto"/>
            <w:right w:val="none" w:sz="0" w:space="0" w:color="auto"/>
          </w:divBdr>
        </w:div>
      </w:divsChild>
    </w:div>
    <w:div w:id="2063821776">
      <w:bodyDiv w:val="1"/>
      <w:marLeft w:val="0"/>
      <w:marRight w:val="0"/>
      <w:marTop w:val="0"/>
      <w:marBottom w:val="0"/>
      <w:divBdr>
        <w:top w:val="none" w:sz="0" w:space="0" w:color="auto"/>
        <w:left w:val="none" w:sz="0" w:space="0" w:color="auto"/>
        <w:bottom w:val="none" w:sz="0" w:space="0" w:color="auto"/>
        <w:right w:val="none" w:sz="0" w:space="0" w:color="auto"/>
      </w:divBdr>
      <w:divsChild>
        <w:div w:id="1518807329">
          <w:marLeft w:val="0"/>
          <w:marRight w:val="0"/>
          <w:marTop w:val="0"/>
          <w:marBottom w:val="0"/>
          <w:divBdr>
            <w:top w:val="none" w:sz="0" w:space="0" w:color="auto"/>
            <w:left w:val="none" w:sz="0" w:space="0" w:color="auto"/>
            <w:bottom w:val="none" w:sz="0" w:space="0" w:color="auto"/>
            <w:right w:val="none" w:sz="0" w:space="0" w:color="auto"/>
          </w:divBdr>
        </w:div>
      </w:divsChild>
    </w:div>
    <w:div w:id="2080790144">
      <w:bodyDiv w:val="1"/>
      <w:marLeft w:val="0"/>
      <w:marRight w:val="0"/>
      <w:marTop w:val="0"/>
      <w:marBottom w:val="0"/>
      <w:divBdr>
        <w:top w:val="none" w:sz="0" w:space="0" w:color="auto"/>
        <w:left w:val="none" w:sz="0" w:space="0" w:color="auto"/>
        <w:bottom w:val="none" w:sz="0" w:space="0" w:color="auto"/>
        <w:right w:val="none" w:sz="0" w:space="0" w:color="auto"/>
      </w:divBdr>
      <w:divsChild>
        <w:div w:id="1038892672">
          <w:marLeft w:val="0"/>
          <w:marRight w:val="0"/>
          <w:marTop w:val="0"/>
          <w:marBottom w:val="0"/>
          <w:divBdr>
            <w:top w:val="none" w:sz="0" w:space="0" w:color="auto"/>
            <w:left w:val="none" w:sz="0" w:space="0" w:color="auto"/>
            <w:bottom w:val="none" w:sz="0" w:space="0" w:color="auto"/>
            <w:right w:val="none" w:sz="0" w:space="0" w:color="auto"/>
          </w:divBdr>
        </w:div>
        <w:div w:id="1222404817">
          <w:marLeft w:val="0"/>
          <w:marRight w:val="0"/>
          <w:marTop w:val="0"/>
          <w:marBottom w:val="0"/>
          <w:divBdr>
            <w:top w:val="none" w:sz="0" w:space="0" w:color="auto"/>
            <w:left w:val="none" w:sz="0" w:space="0" w:color="auto"/>
            <w:bottom w:val="none" w:sz="0" w:space="0" w:color="auto"/>
            <w:right w:val="none" w:sz="0" w:space="0" w:color="auto"/>
          </w:divBdr>
        </w:div>
        <w:div w:id="1232929852">
          <w:marLeft w:val="0"/>
          <w:marRight w:val="0"/>
          <w:marTop w:val="0"/>
          <w:marBottom w:val="0"/>
          <w:divBdr>
            <w:top w:val="none" w:sz="0" w:space="0" w:color="auto"/>
            <w:left w:val="none" w:sz="0" w:space="0" w:color="auto"/>
            <w:bottom w:val="none" w:sz="0" w:space="0" w:color="auto"/>
            <w:right w:val="none" w:sz="0" w:space="0" w:color="auto"/>
          </w:divBdr>
        </w:div>
        <w:div w:id="1845704302">
          <w:marLeft w:val="0"/>
          <w:marRight w:val="0"/>
          <w:marTop w:val="0"/>
          <w:marBottom w:val="0"/>
          <w:divBdr>
            <w:top w:val="none" w:sz="0" w:space="0" w:color="auto"/>
            <w:left w:val="none" w:sz="0" w:space="0" w:color="auto"/>
            <w:bottom w:val="none" w:sz="0" w:space="0" w:color="auto"/>
            <w:right w:val="none" w:sz="0" w:space="0" w:color="auto"/>
          </w:divBdr>
        </w:div>
      </w:divsChild>
    </w:div>
    <w:div w:id="2116320359">
      <w:bodyDiv w:val="1"/>
      <w:marLeft w:val="0"/>
      <w:marRight w:val="0"/>
      <w:marTop w:val="0"/>
      <w:marBottom w:val="0"/>
      <w:divBdr>
        <w:top w:val="none" w:sz="0" w:space="0" w:color="auto"/>
        <w:left w:val="none" w:sz="0" w:space="0" w:color="auto"/>
        <w:bottom w:val="none" w:sz="0" w:space="0" w:color="auto"/>
        <w:right w:val="none" w:sz="0" w:space="0" w:color="auto"/>
      </w:divBdr>
      <w:divsChild>
        <w:div w:id="1416707750">
          <w:marLeft w:val="0"/>
          <w:marRight w:val="0"/>
          <w:marTop w:val="0"/>
          <w:marBottom w:val="0"/>
          <w:divBdr>
            <w:top w:val="none" w:sz="0" w:space="0" w:color="auto"/>
            <w:left w:val="none" w:sz="0" w:space="0" w:color="auto"/>
            <w:bottom w:val="none" w:sz="0" w:space="0" w:color="auto"/>
            <w:right w:val="none" w:sz="0" w:space="0" w:color="auto"/>
          </w:divBdr>
        </w:div>
        <w:div w:id="2067024007">
          <w:marLeft w:val="0"/>
          <w:marRight w:val="0"/>
          <w:marTop w:val="0"/>
          <w:marBottom w:val="0"/>
          <w:divBdr>
            <w:top w:val="none" w:sz="0" w:space="0" w:color="auto"/>
            <w:left w:val="none" w:sz="0" w:space="0" w:color="auto"/>
            <w:bottom w:val="none" w:sz="0" w:space="0" w:color="auto"/>
            <w:right w:val="none" w:sz="0" w:space="0" w:color="auto"/>
          </w:divBdr>
        </w:div>
        <w:div w:id="210556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ke.rombach@daiml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r@totalenergi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tbatteries.com" TargetMode="External"/><Relationship Id="rId5" Type="http://schemas.openxmlformats.org/officeDocument/2006/relationships/numbering" Target="numbering.xml"/><Relationship Id="rId15" Type="http://schemas.openxmlformats.org/officeDocument/2006/relationships/hyperlink" Target="https://twitter.com/TotalEnergiesP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totalenergi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TOTALENERGIE5">
      <a:dk1>
        <a:srgbClr val="000000"/>
      </a:dk1>
      <a:lt1>
        <a:srgbClr val="FFFFFF"/>
      </a:lt1>
      <a:dk2>
        <a:srgbClr val="374649"/>
      </a:dk2>
      <a:lt2>
        <a:srgbClr val="FFFFFF"/>
      </a:lt2>
      <a:accent1>
        <a:srgbClr val="FF0000"/>
      </a:accent1>
      <a:accent2>
        <a:srgbClr val="497D91"/>
      </a:accent2>
      <a:accent3>
        <a:srgbClr val="2859FF"/>
      </a:accent3>
      <a:accent4>
        <a:srgbClr val="FFC800"/>
      </a:accent4>
      <a:accent5>
        <a:srgbClr val="95E500"/>
      </a:accent5>
      <a:accent6>
        <a:srgbClr val="009BFF"/>
      </a:accent6>
      <a:hlink>
        <a:srgbClr val="285AFF"/>
      </a:hlink>
      <a:folHlink>
        <a:srgbClr val="2B506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556A57732C6408AB181755BA5B504" ma:contentTypeVersion="4" ma:contentTypeDescription="Create a new document." ma:contentTypeScope="" ma:versionID="b2533c3642a7b4c5d0c214812058b9c5">
  <xsd:schema xmlns:xsd="http://www.w3.org/2001/XMLSchema" xmlns:xs="http://www.w3.org/2001/XMLSchema" xmlns:p="http://schemas.microsoft.com/office/2006/metadata/properties" xmlns:ns2="8b4fa8db-1d63-49cb-8702-7053d758763a" targetNamespace="http://schemas.microsoft.com/office/2006/metadata/properties" ma:root="true" ma:fieldsID="cc986220640e523da475fc6db0cd018e" ns2:_="">
    <xsd:import namespace="8b4fa8db-1d63-49cb-8702-7053d75876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fa8db-1d63-49cb-8702-7053d7587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E829-765C-48F2-A842-F196E7F9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fa8db-1d63-49cb-8702-7053d758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6DDFC-AE9D-4EB6-94C7-F5AF391C29C8}">
  <ds:schemaRefs>
    <ds:schemaRef ds:uri="http://schemas.microsoft.com/sharepoint/v3/contenttype/forms"/>
  </ds:schemaRefs>
</ds:datastoreItem>
</file>

<file path=customXml/itemProps3.xml><?xml version="1.0" encoding="utf-8"?>
<ds:datastoreItem xmlns:ds="http://schemas.openxmlformats.org/officeDocument/2006/customXml" ds:itemID="{A773919E-CBE9-4A31-9BC6-01E926C345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70F30-6151-45A5-8E05-41CE6D25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2330</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QUEVAL</dc:creator>
  <cp:keywords/>
  <dc:description/>
  <cp:lastModifiedBy>VALERIE GILLOT</cp:lastModifiedBy>
  <cp:revision>14</cp:revision>
  <cp:lastPrinted>2021-09-23T18:44:00Z</cp:lastPrinted>
  <dcterms:created xsi:type="dcterms:W3CDTF">2021-09-23T19:12:00Z</dcterms:created>
  <dcterms:modified xsi:type="dcterms:W3CDTF">2021-09-24T08:48:00Z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2021-09-14T12:59:58Z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a3f1defa-f754-442b-8caa-ab35b53ca888</vt:lpwstr>
  </property>
  <property fmtid="{D5CDD505-2E9C-101B-9397-08002B2CF9AE}" pid="8" name="MSIP_Label_a4593b6e-8994-43c5-a486-e951b5f02cec_ContentBits">
    <vt:lpwstr>0</vt:lpwstr>
  </property>
  <property fmtid="{D5CDD505-2E9C-101B-9397-08002B2CF9AE}" pid="9" name="MSIP_Label_61e3985f-f701-4a1c-a97f-401c0b5e51f9_Enabled">
    <vt:lpwstr>true</vt:lpwstr>
  </property>
  <property fmtid="{D5CDD505-2E9C-101B-9397-08002B2CF9AE}" pid="10" name="MSIP_Label_61e3985f-f701-4a1c-a97f-401c0b5e51f9_SetDate">
    <vt:lpwstr>2021-09-20T09:03:23Z</vt:lpwstr>
  </property>
  <property fmtid="{D5CDD505-2E9C-101B-9397-08002B2CF9AE}" pid="11" name="MSIP_Label_61e3985f-f701-4a1c-a97f-401c0b5e51f9_Method">
    <vt:lpwstr>Standard</vt:lpwstr>
  </property>
  <property fmtid="{D5CDD505-2E9C-101B-9397-08002B2CF9AE}" pid="12" name="MSIP_Label_61e3985f-f701-4a1c-a97f-401c0b5e51f9_Name">
    <vt:lpwstr>C2 - Restricted</vt:lpwstr>
  </property>
  <property fmtid="{D5CDD505-2E9C-101B-9397-08002B2CF9AE}" pid="13" name="MSIP_Label_61e3985f-f701-4a1c-a97f-401c0b5e51f9_SiteId">
    <vt:lpwstr>0f111499-fe47-4d09-9cbe-6a59b98c9107</vt:lpwstr>
  </property>
  <property fmtid="{D5CDD505-2E9C-101B-9397-08002B2CF9AE}" pid="14" name="MSIP_Label_61e3985f-f701-4a1c-a97f-401c0b5e51f9_ActionId">
    <vt:lpwstr>032b987e-e9f3-4a13-9204-d6d668c46eb3</vt:lpwstr>
  </property>
  <property fmtid="{D5CDD505-2E9C-101B-9397-08002B2CF9AE}" pid="15" name="MSIP_Label_61e3985f-f701-4a1c-a97f-401c0b5e51f9_ContentBits">
    <vt:lpwstr>0</vt:lpwstr>
  </property>
  <property fmtid="{D5CDD505-2E9C-101B-9397-08002B2CF9AE}" pid="16" name="ContentTypeId">
    <vt:lpwstr>0x0101004FB556A57732C6408AB181755BA5B504</vt:lpwstr>
  </property>
  <property fmtid="{D5CDD505-2E9C-101B-9397-08002B2CF9AE}" pid="17" name="MSIP_Label_2fd53d93-3f4c-4b90-b511-bd6bdbb4fba9_Enabled">
    <vt:lpwstr>true</vt:lpwstr>
  </property>
  <property fmtid="{D5CDD505-2E9C-101B-9397-08002B2CF9AE}" pid="18" name="MSIP_Label_2fd53d93-3f4c-4b90-b511-bd6bdbb4fba9_SetDate">
    <vt:lpwstr>2021-09-24T08:43:44Z</vt:lpwstr>
  </property>
  <property fmtid="{D5CDD505-2E9C-101B-9397-08002B2CF9AE}" pid="19" name="MSIP_Label_2fd53d93-3f4c-4b90-b511-bd6bdbb4fba9_Method">
    <vt:lpwstr>Standard</vt:lpwstr>
  </property>
  <property fmtid="{D5CDD505-2E9C-101B-9397-08002B2CF9AE}" pid="20" name="MSIP_Label_2fd53d93-3f4c-4b90-b511-bd6bdbb4fba9_Name">
    <vt:lpwstr>2fd53d93-3f4c-4b90-b511-bd6bdbb4fba9</vt:lpwstr>
  </property>
  <property fmtid="{D5CDD505-2E9C-101B-9397-08002B2CF9AE}" pid="21" name="MSIP_Label_2fd53d93-3f4c-4b90-b511-bd6bdbb4fba9_SiteId">
    <vt:lpwstr>d852d5cd-724c-4128-8812-ffa5db3f8507</vt:lpwstr>
  </property>
  <property fmtid="{D5CDD505-2E9C-101B-9397-08002B2CF9AE}" pid="22" name="MSIP_Label_2fd53d93-3f4c-4b90-b511-bd6bdbb4fba9_ActionId">
    <vt:lpwstr>dbd8f7df-8787-4825-bb13-8a1e87447846</vt:lpwstr>
  </property>
  <property fmtid="{D5CDD505-2E9C-101B-9397-08002B2CF9AE}" pid="23" name="MSIP_Label_2fd53d93-3f4c-4b90-b511-bd6bdbb4fba9_ContentBits">
    <vt:lpwstr>0</vt:lpwstr>
  </property>
</Properties>
</file>