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7EE9B" w14:textId="2852A236" w:rsidR="005C18FB" w:rsidRPr="00867DED" w:rsidRDefault="00E07170" w:rsidP="00D74DE2">
      <w:pPr>
        <w:spacing w:after="0" w:line="240" w:lineRule="auto"/>
        <w:jc w:val="center"/>
        <w:rPr>
          <w:rFonts w:ascii="Arial" w:hAnsi="Arial" w:cs="Arial"/>
          <w:b/>
          <w:sz w:val="28"/>
          <w:szCs w:val="28"/>
        </w:rPr>
      </w:pPr>
      <w:r w:rsidRPr="00867DED">
        <w:rPr>
          <w:rFonts w:ascii="Arial" w:hAnsi="Arial"/>
          <w:b/>
          <w:sz w:val="28"/>
          <w:szCs w:val="28"/>
        </w:rPr>
        <w:t xml:space="preserve">Stellantis et Samsung SDI </w:t>
      </w:r>
      <w:r w:rsidR="00045391" w:rsidRPr="00867DED">
        <w:rPr>
          <w:rFonts w:ascii="Arial" w:hAnsi="Arial"/>
          <w:b/>
          <w:sz w:val="28"/>
          <w:szCs w:val="28"/>
        </w:rPr>
        <w:t>créent une co-entreprise</w:t>
      </w:r>
      <w:r w:rsidRPr="00867DED">
        <w:rPr>
          <w:rFonts w:ascii="Arial" w:hAnsi="Arial"/>
          <w:b/>
          <w:sz w:val="28"/>
          <w:szCs w:val="28"/>
        </w:rPr>
        <w:t xml:space="preserve"> pour la production de batteries lithium-ion en Amérique du Nord</w:t>
      </w:r>
    </w:p>
    <w:p w14:paraId="163B3E5D" w14:textId="77777777" w:rsidR="00C628B0" w:rsidRPr="00867DED" w:rsidRDefault="00C628B0" w:rsidP="00830308">
      <w:pPr>
        <w:spacing w:after="0" w:line="240" w:lineRule="auto"/>
        <w:jc w:val="center"/>
        <w:rPr>
          <w:rFonts w:ascii="Arial" w:hAnsi="Arial" w:cs="Arial"/>
          <w:b/>
          <w:sz w:val="28"/>
          <w:szCs w:val="28"/>
        </w:rPr>
      </w:pPr>
    </w:p>
    <w:p w14:paraId="5BF4DA4A" w14:textId="2A7AA61A" w:rsidR="00572F5B" w:rsidRPr="00867DED" w:rsidRDefault="00572F5B" w:rsidP="00572F5B">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sidRPr="00867DED">
        <w:rPr>
          <w:rFonts w:ascii="Arial" w:hAnsi="Arial"/>
          <w:sz w:val="24"/>
          <w:szCs w:val="24"/>
          <w:shd w:val="clear" w:color="auto" w:fill="FFFFFF"/>
        </w:rPr>
        <w:t>Cette co</w:t>
      </w:r>
      <w:r w:rsidR="00045391" w:rsidRPr="00867DED">
        <w:rPr>
          <w:rFonts w:ascii="Arial" w:hAnsi="Arial"/>
          <w:sz w:val="24"/>
          <w:szCs w:val="24"/>
          <w:shd w:val="clear" w:color="auto" w:fill="FFFFFF"/>
        </w:rPr>
        <w:t>-</w:t>
      </w:r>
      <w:r w:rsidRPr="00867DED">
        <w:rPr>
          <w:rFonts w:ascii="Arial" w:hAnsi="Arial"/>
          <w:sz w:val="24"/>
          <w:szCs w:val="24"/>
          <w:shd w:val="clear" w:color="auto" w:fill="FFFFFF"/>
        </w:rPr>
        <w:t xml:space="preserve">entreprise </w:t>
      </w:r>
      <w:r w:rsidR="009E4234" w:rsidRPr="00867DED">
        <w:rPr>
          <w:rFonts w:ascii="Arial" w:hAnsi="Arial"/>
          <w:sz w:val="24"/>
          <w:szCs w:val="24"/>
          <w:shd w:val="clear" w:color="auto" w:fill="FFFFFF"/>
        </w:rPr>
        <w:t xml:space="preserve">construira </w:t>
      </w:r>
      <w:r w:rsidR="00045391" w:rsidRPr="00867DED">
        <w:rPr>
          <w:rFonts w:ascii="Arial" w:hAnsi="Arial"/>
          <w:sz w:val="24"/>
          <w:szCs w:val="24"/>
          <w:shd w:val="clear" w:color="auto" w:fill="FFFFFF"/>
        </w:rPr>
        <w:t>l</w:t>
      </w:r>
      <w:r w:rsidR="00867DED">
        <w:rPr>
          <w:rFonts w:ascii="Arial" w:hAnsi="Arial"/>
          <w:sz w:val="24"/>
          <w:szCs w:val="24"/>
          <w:shd w:val="clear" w:color="auto" w:fill="FFFFFF"/>
        </w:rPr>
        <w:t>’</w:t>
      </w:r>
      <w:r w:rsidRPr="00867DED">
        <w:rPr>
          <w:rFonts w:ascii="Arial" w:hAnsi="Arial"/>
          <w:sz w:val="24"/>
          <w:szCs w:val="24"/>
          <w:shd w:val="clear" w:color="auto" w:fill="FFFFFF"/>
        </w:rPr>
        <w:t>une des usines de batteries dédiées à la production de véhicules électriques de Stellantis dans la région</w:t>
      </w:r>
      <w:r w:rsidR="00183C14" w:rsidRPr="00867DED">
        <w:rPr>
          <w:rFonts w:ascii="Arial" w:hAnsi="Arial"/>
          <w:sz w:val="24"/>
          <w:szCs w:val="24"/>
          <w:shd w:val="clear" w:color="auto" w:fill="FFFFFF"/>
        </w:rPr>
        <w:t> ;</w:t>
      </w:r>
      <w:r w:rsidRPr="00867DED">
        <w:rPr>
          <w:rFonts w:ascii="Arial" w:hAnsi="Arial"/>
          <w:sz w:val="24"/>
          <w:szCs w:val="24"/>
          <w:shd w:val="clear" w:color="auto" w:fill="FFFFFF"/>
        </w:rPr>
        <w:t xml:space="preserve"> </w:t>
      </w:r>
    </w:p>
    <w:p w14:paraId="688C14A8" w14:textId="283E2A92" w:rsidR="00C7788A" w:rsidRPr="00867DED" w:rsidRDefault="00C7788A" w:rsidP="00C7788A">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sidRPr="00867DED">
        <w:rPr>
          <w:rFonts w:ascii="Arial" w:hAnsi="Arial"/>
          <w:sz w:val="24"/>
          <w:szCs w:val="24"/>
        </w:rPr>
        <w:t>La nouvelle usine de batteries aura une capacité de production annuelle initiale de 23 gigawattheures</w:t>
      </w:r>
      <w:r w:rsidR="0043281A" w:rsidRPr="00867DED">
        <w:rPr>
          <w:rFonts w:ascii="Arial" w:hAnsi="Arial"/>
          <w:sz w:val="24"/>
          <w:szCs w:val="24"/>
        </w:rPr>
        <w:t xml:space="preserve"> (</w:t>
      </w:r>
      <w:proofErr w:type="spellStart"/>
      <w:r w:rsidR="0043281A" w:rsidRPr="00867DED">
        <w:rPr>
          <w:rFonts w:ascii="Arial" w:hAnsi="Arial"/>
          <w:sz w:val="24"/>
          <w:szCs w:val="24"/>
        </w:rPr>
        <w:t>GWh</w:t>
      </w:r>
      <w:proofErr w:type="spellEnd"/>
      <w:r w:rsidR="0043281A" w:rsidRPr="00867DED">
        <w:rPr>
          <w:rFonts w:ascii="Arial" w:hAnsi="Arial"/>
          <w:sz w:val="24"/>
          <w:szCs w:val="24"/>
        </w:rPr>
        <w:t>)</w:t>
      </w:r>
      <w:r w:rsidRPr="00867DED">
        <w:rPr>
          <w:rFonts w:ascii="Arial" w:hAnsi="Arial"/>
          <w:sz w:val="24"/>
          <w:szCs w:val="24"/>
        </w:rPr>
        <w:t xml:space="preserve">, pouvant </w:t>
      </w:r>
      <w:r w:rsidR="0043281A" w:rsidRPr="00867DED">
        <w:rPr>
          <w:rFonts w:ascii="Arial" w:hAnsi="Arial"/>
          <w:sz w:val="24"/>
          <w:szCs w:val="24"/>
        </w:rPr>
        <w:t xml:space="preserve">être portée à 40 </w:t>
      </w:r>
      <w:proofErr w:type="spellStart"/>
      <w:r w:rsidR="0043281A" w:rsidRPr="00867DED">
        <w:rPr>
          <w:rFonts w:ascii="Arial" w:hAnsi="Arial"/>
          <w:sz w:val="24"/>
          <w:szCs w:val="24"/>
        </w:rPr>
        <w:t>GWh</w:t>
      </w:r>
      <w:proofErr w:type="spellEnd"/>
      <w:r w:rsidR="0043281A" w:rsidRPr="00867DED">
        <w:rPr>
          <w:rFonts w:ascii="Arial" w:hAnsi="Arial"/>
          <w:sz w:val="24"/>
          <w:szCs w:val="24"/>
        </w:rPr>
        <w:t> ;</w:t>
      </w:r>
    </w:p>
    <w:p w14:paraId="4CFDDD84" w14:textId="6FEB62A3" w:rsidR="00F0146E" w:rsidRPr="00867DED" w:rsidRDefault="00C7788A" w:rsidP="00C7788A">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sidRPr="00867DED">
        <w:rPr>
          <w:rFonts w:ascii="Arial" w:hAnsi="Arial"/>
          <w:sz w:val="24"/>
          <w:szCs w:val="24"/>
        </w:rPr>
        <w:t>D</w:t>
      </w:r>
      <w:r w:rsidR="00F0146E" w:rsidRPr="00867DED">
        <w:rPr>
          <w:rFonts w:ascii="Arial" w:hAnsi="Arial"/>
          <w:sz w:val="24"/>
          <w:szCs w:val="24"/>
        </w:rPr>
        <w:t xml:space="preserve">émarrage </w:t>
      </w:r>
      <w:r w:rsidR="009E4234" w:rsidRPr="00867DED">
        <w:rPr>
          <w:rFonts w:ascii="Arial" w:hAnsi="Arial"/>
          <w:sz w:val="24"/>
          <w:szCs w:val="24"/>
        </w:rPr>
        <w:t xml:space="preserve">industriel </w:t>
      </w:r>
      <w:r w:rsidR="00F0146E" w:rsidRPr="00867DED">
        <w:rPr>
          <w:rFonts w:ascii="Arial" w:hAnsi="Arial"/>
          <w:sz w:val="24"/>
          <w:szCs w:val="24"/>
        </w:rPr>
        <w:t>prévu en 2025</w:t>
      </w:r>
      <w:r w:rsidR="00183C14" w:rsidRPr="00867DED">
        <w:rPr>
          <w:rFonts w:ascii="Arial" w:hAnsi="Arial"/>
          <w:sz w:val="24"/>
          <w:szCs w:val="24"/>
        </w:rPr>
        <w:t>.</w:t>
      </w:r>
    </w:p>
    <w:p w14:paraId="67F5267A" w14:textId="77777777" w:rsidR="0007479D" w:rsidRPr="00867DED" w:rsidRDefault="0007479D" w:rsidP="00C61A4B">
      <w:pPr>
        <w:rPr>
          <w:rFonts w:ascii="Arial" w:hAnsi="Arial" w:cs="Arial"/>
          <w:b/>
          <w:sz w:val="22"/>
        </w:rPr>
      </w:pPr>
    </w:p>
    <w:p w14:paraId="291756BE" w14:textId="14A18B9D" w:rsidR="00C61A4B" w:rsidRPr="00867DED" w:rsidRDefault="005A49A6" w:rsidP="00830308">
      <w:pPr>
        <w:spacing w:after="0" w:line="240" w:lineRule="auto"/>
        <w:rPr>
          <w:rFonts w:ascii="Arial" w:eastAsia="Times New Roman" w:hAnsi="Arial" w:cs="Arial"/>
          <w:sz w:val="22"/>
          <w:shd w:val="clear" w:color="auto" w:fill="FFFFFF"/>
        </w:rPr>
      </w:pPr>
      <w:r w:rsidRPr="00867DED">
        <w:rPr>
          <w:rFonts w:ascii="Arial" w:hAnsi="Arial"/>
          <w:b/>
          <w:sz w:val="22"/>
        </w:rPr>
        <w:t xml:space="preserve">AMSTERDAM, le </w:t>
      </w:r>
      <w:r w:rsidR="00C7788A" w:rsidRPr="00867DED">
        <w:rPr>
          <w:rFonts w:ascii="Arial" w:hAnsi="Arial"/>
          <w:b/>
          <w:sz w:val="22"/>
        </w:rPr>
        <w:t>22</w:t>
      </w:r>
      <w:r w:rsidRPr="00867DED">
        <w:rPr>
          <w:rFonts w:ascii="Arial" w:hAnsi="Arial"/>
          <w:b/>
          <w:sz w:val="22"/>
        </w:rPr>
        <w:t> octobre 2021</w:t>
      </w:r>
      <w:r w:rsidRPr="00867DED">
        <w:rPr>
          <w:rFonts w:ascii="Arial" w:hAnsi="Arial"/>
          <w:b/>
          <w:bCs/>
          <w:sz w:val="22"/>
        </w:rPr>
        <w:t xml:space="preserve"> - </w:t>
      </w:r>
      <w:hyperlink r:id="rId7" w:history="1">
        <w:r w:rsidRPr="00867DED">
          <w:rPr>
            <w:rStyle w:val="Hyperlink"/>
            <w:rFonts w:ascii="Arial" w:hAnsi="Arial"/>
            <w:sz w:val="22"/>
            <w:shd w:val="clear" w:color="auto" w:fill="FFFFFF"/>
          </w:rPr>
          <w:t>Stellantis N.V.</w:t>
        </w:r>
      </w:hyperlink>
      <w:r w:rsidRPr="00867DED">
        <w:rPr>
          <w:rFonts w:ascii="Arial" w:hAnsi="Arial"/>
          <w:sz w:val="22"/>
          <w:shd w:val="clear" w:color="auto" w:fill="FFFFFF"/>
        </w:rPr>
        <w:t xml:space="preserve"> (NYSE / MTA / Euronext Paris : STLA) et </w:t>
      </w:r>
      <w:r w:rsidRPr="00867DED">
        <w:rPr>
          <w:rFonts w:ascii="Arial" w:hAnsi="Arial"/>
          <w:sz w:val="22"/>
        </w:rPr>
        <w:t>Samsung SDI</w:t>
      </w:r>
      <w:r w:rsidRPr="00867DED">
        <w:rPr>
          <w:rFonts w:ascii="Arial" w:hAnsi="Arial"/>
          <w:sz w:val="22"/>
          <w:shd w:val="clear" w:color="auto" w:fill="FFFFFF"/>
        </w:rPr>
        <w:t xml:space="preserve"> ont </w:t>
      </w:r>
      <w:r w:rsidR="00045391" w:rsidRPr="00867DED">
        <w:rPr>
          <w:rFonts w:ascii="Arial" w:hAnsi="Arial"/>
          <w:sz w:val="22"/>
          <w:shd w:val="clear" w:color="auto" w:fill="FFFFFF"/>
        </w:rPr>
        <w:t>signé un</w:t>
      </w:r>
      <w:r w:rsidRPr="00867DED">
        <w:rPr>
          <w:rFonts w:ascii="Arial" w:hAnsi="Arial"/>
          <w:sz w:val="22"/>
          <w:shd w:val="clear" w:color="auto" w:fill="FFFFFF"/>
        </w:rPr>
        <w:t xml:space="preserve"> protocole d</w:t>
      </w:r>
      <w:r w:rsidR="00867DED">
        <w:rPr>
          <w:rFonts w:ascii="Arial" w:hAnsi="Arial"/>
          <w:sz w:val="22"/>
          <w:shd w:val="clear" w:color="auto" w:fill="FFFFFF"/>
        </w:rPr>
        <w:t>’</w:t>
      </w:r>
      <w:r w:rsidRPr="00867DED">
        <w:rPr>
          <w:rFonts w:ascii="Arial" w:hAnsi="Arial"/>
          <w:sz w:val="22"/>
          <w:shd w:val="clear" w:color="auto" w:fill="FFFFFF"/>
        </w:rPr>
        <w:t xml:space="preserve">accord pour la production de cellules et de modules de batteries en Amérique du Nord.  </w:t>
      </w:r>
      <w:r w:rsidR="00C7788A" w:rsidRPr="00867DED">
        <w:rPr>
          <w:rFonts w:ascii="Arial" w:hAnsi="Arial"/>
          <w:sz w:val="22"/>
          <w:shd w:val="clear" w:color="auto" w:fill="FFFFFF"/>
        </w:rPr>
        <w:t>L</w:t>
      </w:r>
      <w:r w:rsidR="00867DED">
        <w:rPr>
          <w:rFonts w:ascii="Arial" w:hAnsi="Arial"/>
          <w:sz w:val="22"/>
          <w:shd w:val="clear" w:color="auto" w:fill="FFFFFF"/>
        </w:rPr>
        <w:t>’</w:t>
      </w:r>
      <w:r w:rsidR="00C7788A" w:rsidRPr="00867DED">
        <w:rPr>
          <w:rFonts w:ascii="Arial" w:hAnsi="Arial"/>
          <w:sz w:val="22"/>
          <w:shd w:val="clear" w:color="auto" w:fill="FFFFFF"/>
        </w:rPr>
        <w:t xml:space="preserve">usine dont le démarrage est prévu pour 2025, devrait avoir une capacité de production annuelle initiale de 23 </w:t>
      </w:r>
      <w:proofErr w:type="spellStart"/>
      <w:r w:rsidR="00C7788A" w:rsidRPr="00867DED">
        <w:rPr>
          <w:rFonts w:ascii="Arial" w:hAnsi="Arial"/>
          <w:sz w:val="22"/>
          <w:shd w:val="clear" w:color="auto" w:fill="FFFFFF"/>
        </w:rPr>
        <w:t>GWh</w:t>
      </w:r>
      <w:proofErr w:type="spellEnd"/>
      <w:r w:rsidR="00C7788A" w:rsidRPr="00867DED">
        <w:rPr>
          <w:rFonts w:ascii="Arial" w:hAnsi="Arial"/>
          <w:sz w:val="22"/>
          <w:shd w:val="clear" w:color="auto" w:fill="FFFFFF"/>
        </w:rPr>
        <w:t xml:space="preserve">, avec la possibilité de la porter à 40 </w:t>
      </w:r>
      <w:proofErr w:type="spellStart"/>
      <w:r w:rsidR="00C7788A" w:rsidRPr="00867DED">
        <w:rPr>
          <w:rFonts w:ascii="Arial" w:hAnsi="Arial"/>
          <w:sz w:val="22"/>
          <w:shd w:val="clear" w:color="auto" w:fill="FFFFFF"/>
        </w:rPr>
        <w:t>GWh</w:t>
      </w:r>
      <w:proofErr w:type="spellEnd"/>
      <w:r w:rsidR="00C7788A" w:rsidRPr="00867DED">
        <w:rPr>
          <w:rFonts w:ascii="Arial" w:hAnsi="Arial"/>
          <w:sz w:val="22"/>
          <w:shd w:val="clear" w:color="auto" w:fill="FFFFFF"/>
        </w:rPr>
        <w:t>.</w:t>
      </w:r>
    </w:p>
    <w:p w14:paraId="16CA9D42" w14:textId="77777777" w:rsidR="0007479D" w:rsidRPr="00867DED" w:rsidRDefault="0007479D" w:rsidP="00830308">
      <w:pPr>
        <w:spacing w:after="0" w:line="240" w:lineRule="auto"/>
        <w:rPr>
          <w:rFonts w:ascii="Arial" w:eastAsia="Times New Roman" w:hAnsi="Arial" w:cs="Arial"/>
          <w:sz w:val="22"/>
          <w:shd w:val="clear" w:color="auto" w:fill="FFFFFF"/>
        </w:rPr>
      </w:pPr>
    </w:p>
    <w:p w14:paraId="709A34B3" w14:textId="0537D2CC" w:rsidR="003E6DAA" w:rsidRPr="00867DED" w:rsidRDefault="003E6DAA" w:rsidP="003E6DAA">
      <w:pPr>
        <w:spacing w:after="0" w:line="240" w:lineRule="auto"/>
        <w:rPr>
          <w:rFonts w:ascii="Arial" w:eastAsia="Times New Roman" w:hAnsi="Arial" w:cs="Arial"/>
          <w:i/>
          <w:sz w:val="22"/>
          <w:shd w:val="clear" w:color="auto" w:fill="FFFFFF"/>
        </w:rPr>
      </w:pPr>
      <w:r w:rsidRPr="00867DED">
        <w:rPr>
          <w:rFonts w:ascii="Arial" w:hAnsi="Arial"/>
          <w:i/>
          <w:sz w:val="22"/>
          <w:shd w:val="clear" w:color="auto" w:fill="FFFFFF"/>
        </w:rPr>
        <w:t xml:space="preserve">« La mise en </w:t>
      </w:r>
      <w:r w:rsidR="009E4234" w:rsidRPr="00867DED">
        <w:rPr>
          <w:rFonts w:ascii="Arial" w:hAnsi="Arial"/>
          <w:i/>
          <w:sz w:val="22"/>
          <w:shd w:val="clear" w:color="auto" w:fill="FFFFFF"/>
        </w:rPr>
        <w:t xml:space="preserve">œuvre </w:t>
      </w:r>
      <w:r w:rsidRPr="00867DED">
        <w:rPr>
          <w:rFonts w:ascii="Arial" w:hAnsi="Arial"/>
          <w:i/>
          <w:sz w:val="22"/>
          <w:shd w:val="clear" w:color="auto" w:fill="FFFFFF"/>
        </w:rPr>
        <w:t xml:space="preserve">des usines de batteries annoncées nous permettra </w:t>
      </w:r>
      <w:r w:rsidR="009E4234" w:rsidRPr="00867DED">
        <w:rPr>
          <w:rFonts w:ascii="Arial" w:hAnsi="Arial"/>
          <w:i/>
          <w:sz w:val="22"/>
          <w:shd w:val="clear" w:color="auto" w:fill="FFFFFF"/>
        </w:rPr>
        <w:t>d</w:t>
      </w:r>
      <w:r w:rsidR="00867DED">
        <w:rPr>
          <w:rFonts w:ascii="Arial" w:hAnsi="Arial"/>
          <w:i/>
          <w:sz w:val="22"/>
          <w:shd w:val="clear" w:color="auto" w:fill="FFFFFF"/>
        </w:rPr>
        <w:t>’</w:t>
      </w:r>
      <w:r w:rsidR="009E4234" w:rsidRPr="00867DED">
        <w:rPr>
          <w:rFonts w:ascii="Arial" w:hAnsi="Arial"/>
          <w:i/>
          <w:sz w:val="22"/>
          <w:shd w:val="clear" w:color="auto" w:fill="FFFFFF"/>
        </w:rPr>
        <w:t xml:space="preserve">être très compétitifs </w:t>
      </w:r>
      <w:r w:rsidRPr="00867DED">
        <w:rPr>
          <w:rFonts w:ascii="Arial" w:hAnsi="Arial"/>
          <w:i/>
          <w:sz w:val="22"/>
          <w:shd w:val="clear" w:color="auto" w:fill="FFFFFF"/>
        </w:rPr>
        <w:t xml:space="preserve">et </w:t>
      </w:r>
      <w:r w:rsidR="009E4234" w:rsidRPr="00867DED">
        <w:rPr>
          <w:rFonts w:ascii="Arial" w:hAnsi="Arial"/>
          <w:i/>
          <w:sz w:val="22"/>
          <w:shd w:val="clear" w:color="auto" w:fill="FFFFFF"/>
        </w:rPr>
        <w:t xml:space="preserve">de devenir leader sur </w:t>
      </w:r>
      <w:r w:rsidRPr="00867DED">
        <w:rPr>
          <w:rFonts w:ascii="Arial" w:hAnsi="Arial"/>
          <w:i/>
          <w:sz w:val="22"/>
          <w:shd w:val="clear" w:color="auto" w:fill="FFFFFF"/>
        </w:rPr>
        <w:t>le marché nord-américain des véhicules électriques, »</w:t>
      </w:r>
      <w:r w:rsidRPr="00867DED">
        <w:rPr>
          <w:rFonts w:ascii="Arial" w:hAnsi="Arial"/>
          <w:sz w:val="22"/>
          <w:shd w:val="clear" w:color="auto" w:fill="FFFFFF"/>
        </w:rPr>
        <w:t xml:space="preserve"> a commenté Carlos Tavares, </w:t>
      </w:r>
      <w:r w:rsidR="00045391" w:rsidRPr="00867DED">
        <w:rPr>
          <w:rFonts w:ascii="Arial" w:hAnsi="Arial"/>
          <w:sz w:val="22"/>
          <w:shd w:val="clear" w:color="auto" w:fill="FFFFFF"/>
        </w:rPr>
        <w:t>CEO</w:t>
      </w:r>
      <w:r w:rsidRPr="00867DED">
        <w:rPr>
          <w:rFonts w:ascii="Arial" w:hAnsi="Arial"/>
          <w:sz w:val="22"/>
          <w:shd w:val="clear" w:color="auto" w:fill="FFFFFF"/>
        </w:rPr>
        <w:t xml:space="preserve"> de Stellantis. </w:t>
      </w:r>
      <w:r w:rsidRPr="00867DED">
        <w:rPr>
          <w:rFonts w:ascii="Arial" w:hAnsi="Arial"/>
          <w:i/>
          <w:sz w:val="22"/>
          <w:shd w:val="clear" w:color="auto" w:fill="FFFFFF"/>
        </w:rPr>
        <w:t>« </w:t>
      </w:r>
      <w:hyperlink r:id="rId8" w:history="1">
        <w:r w:rsidRPr="00867DED">
          <w:rPr>
            <w:rStyle w:val="Hyperlink"/>
            <w:rFonts w:ascii="Arial" w:hAnsi="Arial" w:cs="Arial"/>
            <w:i/>
            <w:sz w:val="22"/>
          </w:rPr>
          <w:t>Notre stratégie</w:t>
        </w:r>
      </w:hyperlink>
      <w:r w:rsidRPr="00867DED">
        <w:rPr>
          <w:rFonts w:ascii="Arial" w:hAnsi="Arial" w:cs="Arial"/>
          <w:i/>
          <w:sz w:val="22"/>
          <w:shd w:val="clear" w:color="auto" w:fill="FFFFFF"/>
        </w:rPr>
        <w:t xml:space="preserve"> qui </w:t>
      </w:r>
      <w:r w:rsidRPr="00867DED">
        <w:rPr>
          <w:rFonts w:ascii="Arial" w:hAnsi="Arial"/>
          <w:i/>
          <w:sz w:val="22"/>
          <w:shd w:val="clear" w:color="auto" w:fill="FFFFFF"/>
        </w:rPr>
        <w:t xml:space="preserve">consiste à travailler avec des partenaires </w:t>
      </w:r>
      <w:r w:rsidR="001A6F82" w:rsidRPr="00867DED">
        <w:rPr>
          <w:rFonts w:ascii="Arial" w:hAnsi="Arial"/>
          <w:i/>
          <w:sz w:val="22"/>
          <w:shd w:val="clear" w:color="auto" w:fill="FFFFFF"/>
        </w:rPr>
        <w:t>de renom</w:t>
      </w:r>
      <w:r w:rsidRPr="00867DED">
        <w:rPr>
          <w:rFonts w:ascii="Arial" w:hAnsi="Arial"/>
          <w:i/>
          <w:sz w:val="22"/>
          <w:shd w:val="clear" w:color="auto" w:fill="FFFFFF"/>
        </w:rPr>
        <w:t xml:space="preserve"> nous permettra de gagner en vitesse et en agilité pour concevoir et </w:t>
      </w:r>
      <w:r w:rsidR="00045391" w:rsidRPr="00867DED">
        <w:rPr>
          <w:rFonts w:ascii="Arial" w:hAnsi="Arial"/>
          <w:i/>
          <w:sz w:val="22"/>
          <w:shd w:val="clear" w:color="auto" w:fill="FFFFFF"/>
        </w:rPr>
        <w:t xml:space="preserve">fabriquer </w:t>
      </w:r>
      <w:r w:rsidRPr="00867DED">
        <w:rPr>
          <w:rFonts w:ascii="Arial" w:hAnsi="Arial"/>
          <w:i/>
          <w:sz w:val="22"/>
          <w:shd w:val="clear" w:color="auto" w:fill="FFFFFF"/>
        </w:rPr>
        <w:t xml:space="preserve">des véhicules électriques sûrs, abordables et </w:t>
      </w:r>
      <w:r w:rsidR="00045391" w:rsidRPr="00867DED">
        <w:rPr>
          <w:rFonts w:ascii="Arial" w:hAnsi="Arial"/>
          <w:i/>
          <w:sz w:val="22"/>
          <w:shd w:val="clear" w:color="auto" w:fill="FFFFFF"/>
        </w:rPr>
        <w:t>fiables</w:t>
      </w:r>
      <w:r w:rsidRPr="00867DED">
        <w:rPr>
          <w:rFonts w:ascii="Arial" w:hAnsi="Arial"/>
          <w:i/>
          <w:sz w:val="22"/>
          <w:shd w:val="clear" w:color="auto" w:fill="FFFFFF"/>
        </w:rPr>
        <w:t xml:space="preserve">, qui </w:t>
      </w:r>
      <w:r w:rsidR="00CB7A66" w:rsidRPr="00867DED">
        <w:rPr>
          <w:rFonts w:ascii="Arial" w:hAnsi="Arial"/>
          <w:i/>
          <w:sz w:val="22"/>
          <w:shd w:val="clear" w:color="auto" w:fill="FFFFFF"/>
        </w:rPr>
        <w:t>correspondent parfaitement à la demande de</w:t>
      </w:r>
      <w:r w:rsidRPr="00867DED">
        <w:rPr>
          <w:rFonts w:ascii="Arial" w:hAnsi="Arial"/>
          <w:i/>
          <w:sz w:val="22"/>
          <w:shd w:val="clear" w:color="auto" w:fill="FFFFFF"/>
        </w:rPr>
        <w:t xml:space="preserve"> nos clients. Je </w:t>
      </w:r>
      <w:r w:rsidR="00CB7A66" w:rsidRPr="00867DED">
        <w:rPr>
          <w:rFonts w:ascii="Arial" w:hAnsi="Arial"/>
          <w:i/>
          <w:sz w:val="22"/>
          <w:shd w:val="clear" w:color="auto" w:fill="FFFFFF"/>
        </w:rPr>
        <w:t xml:space="preserve">tiens à remercier </w:t>
      </w:r>
      <w:r w:rsidRPr="00867DED">
        <w:rPr>
          <w:rFonts w:ascii="Arial" w:hAnsi="Arial"/>
          <w:i/>
          <w:sz w:val="22"/>
          <w:shd w:val="clear" w:color="auto" w:fill="FFFFFF"/>
        </w:rPr>
        <w:t xml:space="preserve">toutes les équipes qui travaillent sur cet investissement </w:t>
      </w:r>
      <w:r w:rsidR="00CB7A66" w:rsidRPr="00867DED">
        <w:rPr>
          <w:rFonts w:ascii="Arial" w:hAnsi="Arial"/>
          <w:i/>
          <w:sz w:val="22"/>
          <w:shd w:val="clear" w:color="auto" w:fill="FFFFFF"/>
        </w:rPr>
        <w:t xml:space="preserve">stratégique </w:t>
      </w:r>
      <w:r w:rsidRPr="00867DED">
        <w:rPr>
          <w:rFonts w:ascii="Arial" w:hAnsi="Arial"/>
          <w:i/>
          <w:sz w:val="22"/>
          <w:shd w:val="clear" w:color="auto" w:fill="FFFFFF"/>
        </w:rPr>
        <w:t xml:space="preserve">pour notre futur. » </w:t>
      </w:r>
    </w:p>
    <w:p w14:paraId="69AA0F06" w14:textId="3C0F3E69" w:rsidR="00D63A40" w:rsidRPr="00867DED" w:rsidRDefault="00D63A40" w:rsidP="003E6DAA">
      <w:pPr>
        <w:spacing w:after="0" w:line="240" w:lineRule="auto"/>
        <w:rPr>
          <w:rFonts w:ascii="Arial" w:eastAsia="Times New Roman" w:hAnsi="Arial" w:cs="Arial"/>
          <w:sz w:val="22"/>
          <w:shd w:val="clear" w:color="auto" w:fill="FFFFFF"/>
        </w:rPr>
      </w:pPr>
    </w:p>
    <w:p w14:paraId="27D8E4B7" w14:textId="2224812A" w:rsidR="00C7788A" w:rsidRPr="00867DED" w:rsidRDefault="00B83E1C" w:rsidP="00C7788A">
      <w:pPr>
        <w:spacing w:after="0" w:line="240" w:lineRule="auto"/>
        <w:rPr>
          <w:rFonts w:ascii="Arial" w:hAnsi="Arial"/>
          <w:sz w:val="22"/>
          <w:shd w:val="clear" w:color="auto" w:fill="FFFFFF"/>
        </w:rPr>
      </w:pPr>
      <w:r w:rsidRPr="00867DED">
        <w:rPr>
          <w:rFonts w:ascii="Arial" w:hAnsi="Arial"/>
          <w:i/>
          <w:sz w:val="22"/>
          <w:shd w:val="clear" w:color="auto" w:fill="FFFFFF"/>
        </w:rPr>
        <w:t>« </w:t>
      </w:r>
      <w:r w:rsidR="00C7788A" w:rsidRPr="00867DED">
        <w:rPr>
          <w:rFonts w:ascii="Arial" w:hAnsi="Arial"/>
          <w:i/>
          <w:sz w:val="22"/>
          <w:shd w:val="clear" w:color="auto" w:fill="FFFFFF"/>
        </w:rPr>
        <w:t>C</w:t>
      </w:r>
      <w:r w:rsidR="00867DED">
        <w:rPr>
          <w:rFonts w:ascii="Arial" w:hAnsi="Arial"/>
          <w:i/>
          <w:sz w:val="22"/>
          <w:shd w:val="clear" w:color="auto" w:fill="FFFFFF"/>
        </w:rPr>
        <w:t>’</w:t>
      </w:r>
      <w:r w:rsidR="00C7788A" w:rsidRPr="00867DED">
        <w:rPr>
          <w:rFonts w:ascii="Arial" w:hAnsi="Arial"/>
          <w:i/>
          <w:sz w:val="22"/>
          <w:shd w:val="clear" w:color="auto" w:fill="FFFFFF"/>
        </w:rPr>
        <w:t>est un honneur pour nous de créer une co-entreprise de batteries avec Stellantis, qui accélère sa stratégie d</w:t>
      </w:r>
      <w:r w:rsidR="00867DED">
        <w:rPr>
          <w:rFonts w:ascii="Arial" w:hAnsi="Arial"/>
          <w:i/>
          <w:sz w:val="22"/>
          <w:shd w:val="clear" w:color="auto" w:fill="FFFFFF"/>
        </w:rPr>
        <w:t>’</w:t>
      </w:r>
      <w:r w:rsidR="00C7788A" w:rsidRPr="00867DED">
        <w:rPr>
          <w:rFonts w:ascii="Arial" w:hAnsi="Arial"/>
          <w:i/>
          <w:sz w:val="22"/>
          <w:shd w:val="clear" w:color="auto" w:fill="FFFFFF"/>
        </w:rPr>
        <w:t>électrification en cette ère d</w:t>
      </w:r>
      <w:r w:rsidR="00867DED">
        <w:rPr>
          <w:rFonts w:ascii="Arial" w:hAnsi="Arial"/>
          <w:i/>
          <w:sz w:val="22"/>
          <w:shd w:val="clear" w:color="auto" w:fill="FFFFFF"/>
        </w:rPr>
        <w:t>’</w:t>
      </w:r>
      <w:r w:rsidR="00C7788A" w:rsidRPr="00867DED">
        <w:rPr>
          <w:rFonts w:ascii="Arial" w:hAnsi="Arial"/>
          <w:i/>
          <w:sz w:val="22"/>
          <w:shd w:val="clear" w:color="auto" w:fill="FFFFFF"/>
        </w:rPr>
        <w:t>énergie verte</w:t>
      </w:r>
      <w:r w:rsidR="0043281A" w:rsidRPr="00867DED">
        <w:rPr>
          <w:rFonts w:ascii="Arial" w:hAnsi="Arial"/>
          <w:i/>
          <w:sz w:val="22"/>
          <w:shd w:val="clear" w:color="auto" w:fill="FFFFFF"/>
        </w:rPr>
        <w:t xml:space="preserve"> » </w:t>
      </w:r>
      <w:r w:rsidR="00C7788A" w:rsidRPr="00867DED">
        <w:rPr>
          <w:rFonts w:ascii="Arial" w:hAnsi="Arial"/>
          <w:sz w:val="22"/>
          <w:shd w:val="clear" w:color="auto" w:fill="FFFFFF"/>
        </w:rPr>
        <w:t>a déclaré Young-</w:t>
      </w:r>
      <w:proofErr w:type="spellStart"/>
      <w:r w:rsidR="00C7788A" w:rsidRPr="00867DED">
        <w:rPr>
          <w:rFonts w:ascii="Arial" w:hAnsi="Arial"/>
          <w:sz w:val="22"/>
          <w:shd w:val="clear" w:color="auto" w:fill="FFFFFF"/>
        </w:rPr>
        <w:t>hyun</w:t>
      </w:r>
      <w:proofErr w:type="spellEnd"/>
      <w:r w:rsidR="00C7788A" w:rsidRPr="00867DED">
        <w:rPr>
          <w:rFonts w:ascii="Arial" w:hAnsi="Arial"/>
          <w:sz w:val="22"/>
          <w:shd w:val="clear" w:color="auto" w:fill="FFFFFF"/>
        </w:rPr>
        <w:t xml:space="preserve"> Jun, président et directeur général de Samsung SDI. </w:t>
      </w:r>
      <w:r w:rsidRPr="00867DED">
        <w:rPr>
          <w:rFonts w:ascii="Arial" w:hAnsi="Arial"/>
          <w:i/>
          <w:sz w:val="22"/>
          <w:shd w:val="clear" w:color="auto" w:fill="FFFFFF"/>
        </w:rPr>
        <w:t>« </w:t>
      </w:r>
      <w:r w:rsidR="00C7788A" w:rsidRPr="00867DED">
        <w:rPr>
          <w:rFonts w:ascii="Arial" w:hAnsi="Arial"/>
          <w:i/>
          <w:sz w:val="22"/>
          <w:shd w:val="clear" w:color="auto" w:fill="FFFFFF"/>
        </w:rPr>
        <w:t xml:space="preserve">Avec cette co-entreprise de batteries, nous </w:t>
      </w:r>
      <w:r w:rsidR="00CB7A66" w:rsidRPr="00867DED">
        <w:rPr>
          <w:rFonts w:ascii="Arial" w:hAnsi="Arial"/>
          <w:i/>
          <w:sz w:val="22"/>
          <w:shd w:val="clear" w:color="auto" w:fill="FFFFFF"/>
        </w:rPr>
        <w:t xml:space="preserve">nous engageons à répondre au mieux </w:t>
      </w:r>
      <w:r w:rsidR="00C7788A" w:rsidRPr="00867DED">
        <w:rPr>
          <w:rFonts w:ascii="Arial" w:hAnsi="Arial"/>
          <w:i/>
          <w:sz w:val="22"/>
          <w:shd w:val="clear" w:color="auto" w:fill="FFFFFF"/>
        </w:rPr>
        <w:t xml:space="preserve">aux </w:t>
      </w:r>
      <w:r w:rsidR="00183C14" w:rsidRPr="00867DED">
        <w:rPr>
          <w:rFonts w:ascii="Arial" w:hAnsi="Arial"/>
          <w:i/>
          <w:sz w:val="22"/>
          <w:shd w:val="clear" w:color="auto" w:fill="FFFFFF"/>
        </w:rPr>
        <w:t xml:space="preserve">attentes </w:t>
      </w:r>
      <w:r w:rsidR="00CB7A66" w:rsidRPr="00867DED">
        <w:rPr>
          <w:rFonts w:ascii="Arial" w:hAnsi="Arial"/>
          <w:i/>
          <w:sz w:val="22"/>
          <w:shd w:val="clear" w:color="auto" w:fill="FFFFFF"/>
        </w:rPr>
        <w:t xml:space="preserve">élevées </w:t>
      </w:r>
      <w:r w:rsidR="00C7788A" w:rsidRPr="00867DED">
        <w:rPr>
          <w:rFonts w:ascii="Arial" w:hAnsi="Arial"/>
          <w:i/>
          <w:sz w:val="22"/>
          <w:shd w:val="clear" w:color="auto" w:fill="FFFFFF"/>
        </w:rPr>
        <w:t>de nos clients sur le marché nord-américain des véhicules électriques en nous appuyant sur la technologie des batteries, les produits de haute qualité et les mesures de sécurité de Samsung SDI</w:t>
      </w:r>
      <w:r w:rsidR="0043281A" w:rsidRPr="00867DED">
        <w:rPr>
          <w:rFonts w:ascii="Arial" w:hAnsi="Arial"/>
          <w:i/>
          <w:sz w:val="22"/>
          <w:shd w:val="clear" w:color="auto" w:fill="FFFFFF"/>
        </w:rPr>
        <w:t> »</w:t>
      </w:r>
      <w:r w:rsidR="00C7788A" w:rsidRPr="00867DED">
        <w:rPr>
          <w:rFonts w:ascii="Arial" w:hAnsi="Arial"/>
          <w:i/>
          <w:sz w:val="22"/>
          <w:shd w:val="clear" w:color="auto" w:fill="FFFFFF"/>
        </w:rPr>
        <w:t>.</w:t>
      </w:r>
    </w:p>
    <w:p w14:paraId="6EF46893" w14:textId="651B2CE1" w:rsidR="003E6DAA" w:rsidRPr="00867DED" w:rsidRDefault="003E6DAA" w:rsidP="003E6DAA">
      <w:pPr>
        <w:spacing w:after="0" w:line="240" w:lineRule="auto"/>
        <w:rPr>
          <w:rFonts w:ascii="Arial" w:eastAsia="Times New Roman" w:hAnsi="Arial" w:cs="Arial"/>
          <w:sz w:val="22"/>
          <w:shd w:val="clear" w:color="auto" w:fill="FFFFFF"/>
        </w:rPr>
      </w:pPr>
    </w:p>
    <w:p w14:paraId="47DEF2DA" w14:textId="3C6D66F4" w:rsidR="0088669E" w:rsidRPr="00867DED" w:rsidRDefault="00C7788A" w:rsidP="00942D14">
      <w:pPr>
        <w:spacing w:after="0" w:line="240" w:lineRule="auto"/>
        <w:rPr>
          <w:rFonts w:ascii="Arial" w:eastAsia="Times New Roman" w:hAnsi="Arial" w:cs="Arial"/>
          <w:sz w:val="22"/>
          <w:shd w:val="clear" w:color="auto" w:fill="FFFFFF"/>
        </w:rPr>
      </w:pPr>
      <w:r w:rsidRPr="00867DED">
        <w:rPr>
          <w:rFonts w:ascii="Arial" w:hAnsi="Arial"/>
          <w:sz w:val="22"/>
          <w:shd w:val="clear" w:color="auto" w:fill="FFFFFF"/>
        </w:rPr>
        <w:t xml:space="preserve">Stellantis est maintenant bien avancée dans le processus </w:t>
      </w:r>
      <w:r w:rsidR="00CB7A66" w:rsidRPr="00867DED">
        <w:rPr>
          <w:rFonts w:ascii="Arial" w:hAnsi="Arial"/>
          <w:sz w:val="22"/>
          <w:shd w:val="clear" w:color="auto" w:fill="FFFFFF"/>
        </w:rPr>
        <w:t>de sécurisation de sa</w:t>
      </w:r>
      <w:r w:rsidRPr="00867DED">
        <w:rPr>
          <w:rFonts w:ascii="Arial" w:hAnsi="Arial"/>
          <w:sz w:val="22"/>
          <w:shd w:val="clear" w:color="auto" w:fill="FFFFFF"/>
        </w:rPr>
        <w:t xml:space="preserve"> capacité de production annuelle de batteries pour véhicules électriques de 63 </w:t>
      </w:r>
      <w:proofErr w:type="spellStart"/>
      <w:r w:rsidRPr="00867DED">
        <w:rPr>
          <w:rFonts w:ascii="Arial" w:hAnsi="Arial"/>
          <w:sz w:val="22"/>
          <w:shd w:val="clear" w:color="auto" w:fill="FFFFFF"/>
        </w:rPr>
        <w:t>GWh</w:t>
      </w:r>
      <w:proofErr w:type="spellEnd"/>
      <w:r w:rsidRPr="00867DED">
        <w:rPr>
          <w:rFonts w:ascii="Arial" w:hAnsi="Arial"/>
          <w:sz w:val="22"/>
          <w:shd w:val="clear" w:color="auto" w:fill="FFFFFF"/>
        </w:rPr>
        <w:t xml:space="preserve">, </w:t>
      </w:r>
      <w:r w:rsidR="00CB7A66" w:rsidRPr="00867DED">
        <w:rPr>
          <w:rFonts w:ascii="Arial" w:hAnsi="Arial"/>
          <w:sz w:val="22"/>
          <w:shd w:val="clear" w:color="auto" w:fill="FFFFFF"/>
        </w:rPr>
        <w:t>afin d</w:t>
      </w:r>
      <w:r w:rsidR="00867DED">
        <w:rPr>
          <w:rFonts w:ascii="Arial" w:hAnsi="Arial"/>
          <w:sz w:val="22"/>
          <w:shd w:val="clear" w:color="auto" w:fill="FFFFFF"/>
        </w:rPr>
        <w:t>’</w:t>
      </w:r>
      <w:r w:rsidR="00CB7A66" w:rsidRPr="00867DED">
        <w:rPr>
          <w:rFonts w:ascii="Arial" w:hAnsi="Arial"/>
          <w:sz w:val="22"/>
          <w:shd w:val="clear" w:color="auto" w:fill="FFFFFF"/>
        </w:rPr>
        <w:t>accompagner</w:t>
      </w:r>
      <w:r w:rsidRPr="00867DED">
        <w:rPr>
          <w:rFonts w:ascii="Arial" w:hAnsi="Arial"/>
          <w:sz w:val="22"/>
          <w:shd w:val="clear" w:color="auto" w:fill="FFFFFF"/>
        </w:rPr>
        <w:t xml:space="preserve"> l</w:t>
      </w:r>
      <w:r w:rsidR="00867DED">
        <w:rPr>
          <w:rFonts w:ascii="Arial" w:hAnsi="Arial"/>
          <w:sz w:val="22"/>
          <w:shd w:val="clear" w:color="auto" w:fill="FFFFFF"/>
        </w:rPr>
        <w:t>’</w:t>
      </w:r>
      <w:r w:rsidRPr="00867DED">
        <w:rPr>
          <w:rFonts w:ascii="Arial" w:hAnsi="Arial"/>
          <w:sz w:val="22"/>
          <w:shd w:val="clear" w:color="auto" w:fill="FFFFFF"/>
        </w:rPr>
        <w:t>objectif de 40 % de véhicules électrifiés dans ses ventes aux États-Unis d</w:t>
      </w:r>
      <w:r w:rsidR="00867DED">
        <w:rPr>
          <w:rFonts w:ascii="Arial" w:hAnsi="Arial"/>
          <w:sz w:val="22"/>
          <w:shd w:val="clear" w:color="auto" w:fill="FFFFFF"/>
        </w:rPr>
        <w:t>’</w:t>
      </w:r>
      <w:r w:rsidRPr="00867DED">
        <w:rPr>
          <w:rFonts w:ascii="Arial" w:hAnsi="Arial"/>
          <w:sz w:val="22"/>
          <w:shd w:val="clear" w:color="auto" w:fill="FFFFFF"/>
        </w:rPr>
        <w:t xml:space="preserve">ici 2030. </w:t>
      </w:r>
    </w:p>
    <w:p w14:paraId="6EB83C83" w14:textId="77777777" w:rsidR="008F3C60" w:rsidRPr="00867DED" w:rsidRDefault="008F3C60" w:rsidP="00184269">
      <w:pPr>
        <w:spacing w:after="0" w:line="240" w:lineRule="auto"/>
        <w:rPr>
          <w:rFonts w:ascii="Arial" w:hAnsi="Arial"/>
          <w:sz w:val="22"/>
        </w:rPr>
      </w:pPr>
    </w:p>
    <w:p w14:paraId="0BFA0A73" w14:textId="2598C768" w:rsidR="00184269" w:rsidRPr="00867DED" w:rsidRDefault="00184269" w:rsidP="00184269">
      <w:pPr>
        <w:spacing w:after="0" w:line="240" w:lineRule="auto"/>
        <w:rPr>
          <w:rFonts w:ascii="Arial" w:hAnsi="Arial" w:cs="Arial"/>
          <w:sz w:val="22"/>
        </w:rPr>
      </w:pPr>
      <w:r w:rsidRPr="00867DED">
        <w:rPr>
          <w:rFonts w:ascii="Arial" w:hAnsi="Arial"/>
          <w:sz w:val="22"/>
        </w:rPr>
        <w:t>Les usines de batteries suppléeront aux besoins des usines d</w:t>
      </w:r>
      <w:r w:rsidR="00867DED">
        <w:rPr>
          <w:rFonts w:ascii="Arial" w:hAnsi="Arial"/>
          <w:sz w:val="22"/>
        </w:rPr>
        <w:t>’</w:t>
      </w:r>
      <w:r w:rsidRPr="00867DED">
        <w:rPr>
          <w:rFonts w:ascii="Arial" w:hAnsi="Arial"/>
          <w:sz w:val="22"/>
        </w:rPr>
        <w:t xml:space="preserve">assemblage de </w:t>
      </w:r>
      <w:proofErr w:type="spellStart"/>
      <w:r w:rsidRPr="00867DED">
        <w:rPr>
          <w:rFonts w:ascii="Arial" w:hAnsi="Arial"/>
          <w:sz w:val="22"/>
        </w:rPr>
        <w:t>Stellantis</w:t>
      </w:r>
      <w:proofErr w:type="spellEnd"/>
      <w:r w:rsidRPr="00867DED">
        <w:rPr>
          <w:rFonts w:ascii="Arial" w:hAnsi="Arial"/>
          <w:sz w:val="22"/>
        </w:rPr>
        <w:t xml:space="preserve"> aux États-Unis, au Canada et au </w:t>
      </w:r>
      <w:r w:rsidR="00045391" w:rsidRPr="00867DED">
        <w:rPr>
          <w:rFonts w:ascii="Arial" w:hAnsi="Arial"/>
          <w:sz w:val="22"/>
        </w:rPr>
        <w:t>Mexique. Ces batteries</w:t>
      </w:r>
      <w:r w:rsidRPr="00867DED">
        <w:rPr>
          <w:rFonts w:ascii="Arial" w:hAnsi="Arial"/>
          <w:sz w:val="22"/>
        </w:rPr>
        <w:t xml:space="preserve"> seront installées </w:t>
      </w:r>
      <w:r w:rsidR="003C07FD" w:rsidRPr="00867DED">
        <w:rPr>
          <w:rFonts w:ascii="Arial" w:hAnsi="Arial"/>
          <w:sz w:val="22"/>
        </w:rPr>
        <w:t xml:space="preserve">dans </w:t>
      </w:r>
      <w:r w:rsidRPr="00867DED">
        <w:rPr>
          <w:rFonts w:ascii="Arial" w:hAnsi="Arial"/>
          <w:sz w:val="22"/>
        </w:rPr>
        <w:t>les voitures électriques de nouvelle génération, hybrides rechargeables ou 100 % électriques, qui seront vendues sous les différentes marques de Stellantis.</w:t>
      </w:r>
    </w:p>
    <w:p w14:paraId="080E95F5" w14:textId="77777777" w:rsidR="002972A8" w:rsidRPr="00867DED" w:rsidRDefault="002972A8" w:rsidP="002972A8">
      <w:pPr>
        <w:spacing w:after="0" w:line="240" w:lineRule="auto"/>
        <w:rPr>
          <w:rFonts w:ascii="Arial" w:eastAsia="Times New Roman" w:hAnsi="Arial" w:cs="Arial"/>
          <w:sz w:val="22"/>
          <w:shd w:val="clear" w:color="auto" w:fill="FFFFFF"/>
        </w:rPr>
      </w:pPr>
    </w:p>
    <w:p w14:paraId="1509ECAE" w14:textId="7ED8E97B" w:rsidR="00045391" w:rsidRPr="00867DED" w:rsidRDefault="00045391" w:rsidP="00045391">
      <w:pPr>
        <w:spacing w:after="0" w:line="240" w:lineRule="auto"/>
        <w:rPr>
          <w:rFonts w:ascii="Arial" w:eastAsia="Times New Roman" w:hAnsi="Arial" w:cs="Arial"/>
          <w:sz w:val="22"/>
          <w:shd w:val="clear" w:color="auto" w:fill="FFFFFF"/>
        </w:rPr>
      </w:pPr>
      <w:proofErr w:type="spellStart"/>
      <w:r w:rsidRPr="00867DED">
        <w:rPr>
          <w:rFonts w:ascii="Arial" w:hAnsi="Arial"/>
          <w:sz w:val="22"/>
          <w:shd w:val="clear" w:color="auto" w:fill="FFFFFF"/>
        </w:rPr>
        <w:t>Stellantis</w:t>
      </w:r>
      <w:proofErr w:type="spellEnd"/>
      <w:r w:rsidRPr="00867DED">
        <w:rPr>
          <w:rFonts w:ascii="Arial" w:hAnsi="Arial"/>
          <w:sz w:val="22"/>
          <w:shd w:val="clear" w:color="auto" w:fill="FFFFFF"/>
        </w:rPr>
        <w:t xml:space="preserve"> prévoit d</w:t>
      </w:r>
      <w:r w:rsidR="00867DED">
        <w:rPr>
          <w:rFonts w:ascii="Arial" w:hAnsi="Arial"/>
          <w:sz w:val="22"/>
          <w:shd w:val="clear" w:color="auto" w:fill="FFFFFF"/>
        </w:rPr>
        <w:t>’</w:t>
      </w:r>
      <w:r w:rsidRPr="00867DED">
        <w:rPr>
          <w:rFonts w:ascii="Arial" w:hAnsi="Arial"/>
          <w:sz w:val="22"/>
          <w:shd w:val="clear" w:color="auto" w:fill="FFFFFF"/>
        </w:rPr>
        <w:t>investir plus de 30 milliards d</w:t>
      </w:r>
      <w:r w:rsidR="00867DED">
        <w:rPr>
          <w:rFonts w:ascii="Arial" w:hAnsi="Arial"/>
          <w:sz w:val="22"/>
          <w:shd w:val="clear" w:color="auto" w:fill="FFFFFF"/>
        </w:rPr>
        <w:t>’</w:t>
      </w:r>
      <w:r w:rsidRPr="00867DED">
        <w:rPr>
          <w:rFonts w:ascii="Arial" w:hAnsi="Arial"/>
          <w:sz w:val="22"/>
          <w:shd w:val="clear" w:color="auto" w:fill="FFFFFF"/>
        </w:rPr>
        <w:t>euros d</w:t>
      </w:r>
      <w:r w:rsidR="00867DED">
        <w:rPr>
          <w:rFonts w:ascii="Arial" w:hAnsi="Arial"/>
          <w:sz w:val="22"/>
          <w:shd w:val="clear" w:color="auto" w:fill="FFFFFF"/>
        </w:rPr>
        <w:t>’</w:t>
      </w:r>
      <w:r w:rsidRPr="00867DED">
        <w:rPr>
          <w:rFonts w:ascii="Arial" w:hAnsi="Arial"/>
          <w:sz w:val="22"/>
          <w:shd w:val="clear" w:color="auto" w:fill="FFFFFF"/>
        </w:rPr>
        <w:t>ici à 2025 dans l</w:t>
      </w:r>
      <w:r w:rsidR="00867DED">
        <w:rPr>
          <w:rFonts w:ascii="Arial" w:hAnsi="Arial"/>
          <w:sz w:val="22"/>
          <w:shd w:val="clear" w:color="auto" w:fill="FFFFFF"/>
        </w:rPr>
        <w:t>’</w:t>
      </w:r>
      <w:r w:rsidRPr="00867DED">
        <w:rPr>
          <w:rFonts w:ascii="Arial" w:hAnsi="Arial"/>
          <w:sz w:val="22"/>
          <w:shd w:val="clear" w:color="auto" w:fill="FFFFFF"/>
        </w:rPr>
        <w:t xml:space="preserve">électrification et le développement de softwares, </w:t>
      </w:r>
      <w:r w:rsidR="003C07FD" w:rsidRPr="00867DED">
        <w:rPr>
          <w:rFonts w:ascii="Arial" w:hAnsi="Arial"/>
          <w:sz w:val="22"/>
          <w:shd w:val="clear" w:color="auto" w:fill="FFFFFF"/>
        </w:rPr>
        <w:t>tout en poursuivant</w:t>
      </w:r>
      <w:r w:rsidRPr="00867DED">
        <w:rPr>
          <w:rFonts w:ascii="Arial" w:hAnsi="Arial"/>
          <w:sz w:val="22"/>
          <w:shd w:val="clear" w:color="auto" w:fill="FFFFFF"/>
        </w:rPr>
        <w:t xml:space="preserve"> son objectif de continuer à être 30 % plus efficace que l</w:t>
      </w:r>
      <w:r w:rsidR="00867DED">
        <w:rPr>
          <w:rFonts w:ascii="Arial" w:hAnsi="Arial"/>
          <w:sz w:val="22"/>
          <w:shd w:val="clear" w:color="auto" w:fill="FFFFFF"/>
        </w:rPr>
        <w:t>’</w:t>
      </w:r>
      <w:r w:rsidRPr="00867DED">
        <w:rPr>
          <w:rFonts w:ascii="Arial" w:hAnsi="Arial"/>
          <w:sz w:val="22"/>
          <w:shd w:val="clear" w:color="auto" w:fill="FFFFFF"/>
        </w:rPr>
        <w:t xml:space="preserve">ensemble du secteur en ce qui concerne le rapport des dépenses en </w:t>
      </w:r>
      <w:proofErr w:type="spellStart"/>
      <w:r w:rsidRPr="00867DED">
        <w:rPr>
          <w:rFonts w:ascii="Arial" w:hAnsi="Arial"/>
          <w:sz w:val="22"/>
          <w:shd w:val="clear" w:color="auto" w:fill="FFFFFF"/>
        </w:rPr>
        <w:t>Capex</w:t>
      </w:r>
      <w:proofErr w:type="spellEnd"/>
      <w:r w:rsidRPr="00867DED">
        <w:rPr>
          <w:rFonts w:ascii="Arial" w:hAnsi="Arial"/>
          <w:sz w:val="22"/>
          <w:shd w:val="clear" w:color="auto" w:fill="FFFFFF"/>
        </w:rPr>
        <w:t xml:space="preserve"> et en R&amp;D sur le chiffre d</w:t>
      </w:r>
      <w:r w:rsidR="00867DED">
        <w:rPr>
          <w:rFonts w:ascii="Arial" w:hAnsi="Arial"/>
          <w:sz w:val="22"/>
          <w:shd w:val="clear" w:color="auto" w:fill="FFFFFF"/>
        </w:rPr>
        <w:t>’</w:t>
      </w:r>
      <w:r w:rsidRPr="00867DED">
        <w:rPr>
          <w:rFonts w:ascii="Arial" w:hAnsi="Arial"/>
          <w:sz w:val="22"/>
          <w:shd w:val="clear" w:color="auto" w:fill="FFFFFF"/>
        </w:rPr>
        <w:t>affaires.</w:t>
      </w:r>
    </w:p>
    <w:p w14:paraId="0FFA19B3" w14:textId="6CDFE9D9" w:rsidR="0007479D" w:rsidRPr="00867DED" w:rsidRDefault="00184269" w:rsidP="00830308">
      <w:pPr>
        <w:spacing w:after="0" w:line="240" w:lineRule="auto"/>
        <w:rPr>
          <w:rFonts w:ascii="Arial" w:eastAsia="Times New Roman" w:hAnsi="Arial" w:cs="Arial"/>
          <w:sz w:val="22"/>
          <w:shd w:val="clear" w:color="auto" w:fill="FFFFFF"/>
        </w:rPr>
      </w:pPr>
      <w:r w:rsidRPr="00867DED">
        <w:rPr>
          <w:rFonts w:ascii="Arial" w:hAnsi="Arial"/>
          <w:sz w:val="22"/>
          <w:shd w:val="clear" w:color="auto" w:fill="FFFFFF"/>
        </w:rPr>
        <w:t xml:space="preserve"> </w:t>
      </w:r>
    </w:p>
    <w:p w14:paraId="66C27F50" w14:textId="38EA196F" w:rsidR="00CF467D" w:rsidRPr="00867DED" w:rsidRDefault="00894703" w:rsidP="00830308">
      <w:pPr>
        <w:spacing w:after="0" w:line="240" w:lineRule="auto"/>
        <w:rPr>
          <w:rFonts w:ascii="Arial" w:hAnsi="Arial"/>
          <w:sz w:val="22"/>
        </w:rPr>
      </w:pPr>
      <w:r w:rsidRPr="00867DED">
        <w:rPr>
          <w:rFonts w:ascii="Arial" w:hAnsi="Arial"/>
          <w:sz w:val="22"/>
        </w:rPr>
        <w:t>L</w:t>
      </w:r>
      <w:r w:rsidR="00867DED">
        <w:rPr>
          <w:rFonts w:ascii="Arial" w:hAnsi="Arial"/>
          <w:sz w:val="22"/>
        </w:rPr>
        <w:t>’</w:t>
      </w:r>
      <w:r w:rsidRPr="00867DED">
        <w:rPr>
          <w:rFonts w:ascii="Arial" w:hAnsi="Arial"/>
          <w:sz w:val="22"/>
        </w:rPr>
        <w:t>emplacement de cette nouvelle usine est actuellement à l</w:t>
      </w:r>
      <w:r w:rsidR="00867DED">
        <w:rPr>
          <w:rFonts w:ascii="Arial" w:hAnsi="Arial"/>
          <w:sz w:val="22"/>
        </w:rPr>
        <w:t>’</w:t>
      </w:r>
      <w:r w:rsidRPr="00867DED">
        <w:rPr>
          <w:rFonts w:ascii="Arial" w:hAnsi="Arial"/>
          <w:sz w:val="22"/>
        </w:rPr>
        <w:t xml:space="preserve">étude et </w:t>
      </w:r>
      <w:r w:rsidR="003C07FD" w:rsidRPr="00867DED">
        <w:rPr>
          <w:rFonts w:ascii="Arial" w:hAnsi="Arial"/>
          <w:sz w:val="22"/>
        </w:rPr>
        <w:t>davantage</w:t>
      </w:r>
      <w:r w:rsidRPr="00867DED">
        <w:rPr>
          <w:rFonts w:ascii="Arial" w:hAnsi="Arial"/>
          <w:sz w:val="22"/>
        </w:rPr>
        <w:t xml:space="preserve"> de détails seront communiqués ultérieurement. </w:t>
      </w:r>
    </w:p>
    <w:p w14:paraId="2BEA73A6" w14:textId="77777777" w:rsidR="00CF467D" w:rsidRPr="00867DED" w:rsidRDefault="00CF467D" w:rsidP="00830308">
      <w:pPr>
        <w:spacing w:after="0" w:line="240" w:lineRule="auto"/>
        <w:rPr>
          <w:rFonts w:ascii="Arial" w:hAnsi="Arial" w:cs="Arial"/>
          <w:sz w:val="22"/>
        </w:rPr>
      </w:pPr>
    </w:p>
    <w:p w14:paraId="730C640E" w14:textId="67873C5E" w:rsidR="0007479D" w:rsidRPr="00867DED" w:rsidRDefault="005C18FB" w:rsidP="005C18FB">
      <w:pPr>
        <w:spacing w:after="0" w:line="240" w:lineRule="auto"/>
        <w:rPr>
          <w:rFonts w:ascii="Times New Roman" w:eastAsia="Times New Roman" w:hAnsi="Times New Roman" w:cs="Times New Roman"/>
          <w:sz w:val="22"/>
        </w:rPr>
      </w:pPr>
      <w:r w:rsidRPr="00867DED">
        <w:rPr>
          <w:rFonts w:ascii="Arial" w:hAnsi="Arial"/>
          <w:sz w:val="22"/>
          <w:shd w:val="clear" w:color="auto" w:fill="FFFFFF"/>
        </w:rPr>
        <w:t>La transaction sera finalisée après la signature des documents définitifs et sera soumise aux</w:t>
      </w:r>
      <w:r w:rsidR="00B83E1C">
        <w:rPr>
          <w:rFonts w:ascii="Arial" w:hAnsi="Arial"/>
          <w:sz w:val="22"/>
          <w:shd w:val="clear" w:color="auto" w:fill="FFFFFF"/>
        </w:rPr>
        <w:t xml:space="preserve"> </w:t>
      </w:r>
      <w:r w:rsidRPr="00867DED">
        <w:rPr>
          <w:rFonts w:ascii="Arial" w:hAnsi="Arial"/>
          <w:sz w:val="22"/>
          <w:shd w:val="clear" w:color="auto" w:fill="FFFFFF"/>
        </w:rPr>
        <w:lastRenderedPageBreak/>
        <w:t>conditions de clôture usuelles ainsi qu</w:t>
      </w:r>
      <w:r w:rsidR="00867DED">
        <w:rPr>
          <w:rFonts w:ascii="Arial" w:hAnsi="Arial"/>
          <w:sz w:val="22"/>
          <w:shd w:val="clear" w:color="auto" w:fill="FFFFFF"/>
        </w:rPr>
        <w:t>’</w:t>
      </w:r>
      <w:r w:rsidRPr="00867DED">
        <w:rPr>
          <w:rFonts w:ascii="Arial" w:hAnsi="Arial"/>
          <w:sz w:val="22"/>
          <w:shd w:val="clear" w:color="auto" w:fill="FFFFFF"/>
        </w:rPr>
        <w:t xml:space="preserve">aux approbations réglementaires. </w:t>
      </w:r>
    </w:p>
    <w:p w14:paraId="4248F388" w14:textId="6D242684" w:rsidR="0007479D" w:rsidRPr="00867DED" w:rsidRDefault="0007479D" w:rsidP="005C18FB">
      <w:pPr>
        <w:spacing w:after="0" w:line="240" w:lineRule="auto"/>
        <w:rPr>
          <w:rFonts w:ascii="Arial" w:eastAsia="Times New Roman" w:hAnsi="Arial" w:cs="Arial"/>
          <w:sz w:val="22"/>
          <w:shd w:val="clear" w:color="auto" w:fill="FFFFFF"/>
        </w:rPr>
      </w:pPr>
    </w:p>
    <w:p w14:paraId="1EE67F01" w14:textId="3AF44F24" w:rsidR="0007479D" w:rsidRPr="00867DED" w:rsidRDefault="005E0086" w:rsidP="005E0086">
      <w:pPr>
        <w:spacing w:after="0" w:line="240" w:lineRule="auto"/>
        <w:jc w:val="center"/>
        <w:rPr>
          <w:rFonts w:ascii="Arial" w:eastAsia="Times New Roman" w:hAnsi="Arial" w:cs="Arial"/>
          <w:sz w:val="22"/>
          <w:shd w:val="clear" w:color="auto" w:fill="FFFFFF"/>
        </w:rPr>
      </w:pPr>
      <w:r w:rsidRPr="00867DED">
        <w:rPr>
          <w:rFonts w:ascii="Arial" w:hAnsi="Arial"/>
          <w:sz w:val="22"/>
          <w:shd w:val="clear" w:color="auto" w:fill="FFFFFF"/>
        </w:rPr>
        <w:t># # #</w:t>
      </w:r>
    </w:p>
    <w:p w14:paraId="5A02091D" w14:textId="77777777" w:rsidR="00AB2E64" w:rsidRPr="00867DED" w:rsidRDefault="00AB2E64" w:rsidP="00AB2E64">
      <w:pPr>
        <w:tabs>
          <w:tab w:val="left" w:pos="4140"/>
        </w:tabs>
        <w:rPr>
          <w:sz w:val="22"/>
        </w:rPr>
      </w:pPr>
      <w:bookmarkStart w:id="0" w:name="_GoBack"/>
      <w:bookmarkEnd w:id="0"/>
      <w:r w:rsidRPr="00867DED">
        <w:rPr>
          <w:rFonts w:ascii="Arial" w:hAnsi="Arial"/>
          <w:b/>
          <w:sz w:val="22"/>
        </w:rPr>
        <w:t>À propos de Stellantis</w:t>
      </w:r>
    </w:p>
    <w:p w14:paraId="11502AA8" w14:textId="2AB553B0" w:rsidR="008B1463" w:rsidRPr="00867DED" w:rsidRDefault="00F515D1" w:rsidP="00830308">
      <w:pPr>
        <w:tabs>
          <w:tab w:val="left" w:pos="4140"/>
        </w:tabs>
        <w:spacing w:after="0" w:line="240" w:lineRule="auto"/>
        <w:rPr>
          <w:rFonts w:ascii="Arial" w:hAnsi="Arial" w:cs="Arial"/>
          <w:b/>
          <w:sz w:val="22"/>
        </w:rPr>
      </w:pPr>
      <w:proofErr w:type="spellStart"/>
      <w:r w:rsidRPr="00867DED">
        <w:rPr>
          <w:rFonts w:ascii="Arial" w:hAnsi="Arial"/>
          <w:sz w:val="22"/>
        </w:rPr>
        <w:t>Stellantis</w:t>
      </w:r>
      <w:proofErr w:type="spellEnd"/>
      <w:r w:rsidRPr="00867DED">
        <w:rPr>
          <w:rFonts w:ascii="Arial" w:hAnsi="Arial"/>
          <w:sz w:val="22"/>
        </w:rPr>
        <w:t xml:space="preserve"> est l</w:t>
      </w:r>
      <w:r w:rsidR="00867DED">
        <w:rPr>
          <w:rFonts w:ascii="Arial" w:hAnsi="Arial"/>
          <w:sz w:val="22"/>
        </w:rPr>
        <w:t>’</w:t>
      </w:r>
      <w:r w:rsidRPr="00867DED">
        <w:rPr>
          <w:rFonts w:ascii="Arial" w:hAnsi="Arial"/>
          <w:sz w:val="22"/>
        </w:rPr>
        <w:t>un des leaders mondiaux de l</w:t>
      </w:r>
      <w:r w:rsidR="00867DED">
        <w:rPr>
          <w:rFonts w:ascii="Arial" w:hAnsi="Arial"/>
          <w:sz w:val="22"/>
        </w:rPr>
        <w:t>’</w:t>
      </w:r>
      <w:r w:rsidRPr="00867DED">
        <w:rPr>
          <w:rFonts w:ascii="Arial" w:hAnsi="Arial"/>
          <w:sz w:val="22"/>
        </w:rPr>
        <w:t>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w:t>
      </w:r>
      <w:r w:rsidR="00867DED">
        <w:rPr>
          <w:rFonts w:ascii="Arial" w:hAnsi="Arial"/>
          <w:sz w:val="22"/>
        </w:rPr>
        <w:t>’</w:t>
      </w:r>
      <w:r w:rsidRPr="00867DED">
        <w:rPr>
          <w:rFonts w:ascii="Arial" w:hAnsi="Arial"/>
          <w:sz w:val="22"/>
        </w:rPr>
        <w:t xml:space="preserve">hui, aussi bien auprès des employés que des clients. Stellantis aspire à devenir le meilleur, et non le plus grand, tout en créant de la valeur ajoutée pour toutes les parties prenantes ainsi que pour les communautés dans lesquelles il opère. </w:t>
      </w:r>
    </w:p>
    <w:p w14:paraId="4B81280D" w14:textId="77777777" w:rsidR="008B1463" w:rsidRPr="00867DED" w:rsidRDefault="008B1463" w:rsidP="00C21D55">
      <w:pPr>
        <w:tabs>
          <w:tab w:val="left" w:pos="4140"/>
        </w:tabs>
        <w:rPr>
          <w:rFonts w:ascii="Arial" w:hAnsi="Arial" w:cs="Arial"/>
          <w:b/>
          <w:sz w:val="22"/>
        </w:rPr>
      </w:pPr>
    </w:p>
    <w:p w14:paraId="34EA5D54" w14:textId="259369F3" w:rsidR="00C21D55" w:rsidRPr="00867DED" w:rsidRDefault="00710B32" w:rsidP="00C21D55">
      <w:pPr>
        <w:tabs>
          <w:tab w:val="left" w:pos="4140"/>
        </w:tabs>
        <w:rPr>
          <w:sz w:val="22"/>
        </w:rPr>
      </w:pPr>
      <w:r w:rsidRPr="00867DED">
        <w:rPr>
          <w:rFonts w:ascii="Arial" w:hAnsi="Arial"/>
          <w:b/>
          <w:sz w:val="22"/>
        </w:rPr>
        <w:t>À propos de Samsung SDI</w:t>
      </w:r>
    </w:p>
    <w:p w14:paraId="0EFAEED6" w14:textId="40024D0F" w:rsidR="00C7788A" w:rsidRPr="00867DED" w:rsidRDefault="00C7788A" w:rsidP="00C7788A">
      <w:pPr>
        <w:adjustRightInd w:val="0"/>
        <w:spacing w:line="240" w:lineRule="auto"/>
        <w:rPr>
          <w:rFonts w:ascii="Arial" w:eastAsia="Arial" w:hAnsi="Arial" w:cs="Arial"/>
          <w:sz w:val="22"/>
        </w:rPr>
      </w:pPr>
      <w:r w:rsidRPr="00867DED">
        <w:rPr>
          <w:rFonts w:ascii="Arial" w:eastAsia="Arial" w:hAnsi="Arial" w:cs="Arial"/>
          <w:sz w:val="22"/>
        </w:rPr>
        <w:t>Samsung SDI est un fabricant de batteries rechargeables pour l</w:t>
      </w:r>
      <w:r w:rsidR="00867DED">
        <w:rPr>
          <w:rFonts w:ascii="Arial" w:eastAsia="Arial" w:hAnsi="Arial" w:cs="Arial"/>
          <w:sz w:val="22"/>
        </w:rPr>
        <w:t>’</w:t>
      </w:r>
      <w:r w:rsidRPr="00867DED">
        <w:rPr>
          <w:rFonts w:ascii="Arial" w:eastAsia="Arial" w:hAnsi="Arial" w:cs="Arial"/>
          <w:sz w:val="22"/>
        </w:rPr>
        <w:t>industrie informatique, l</w:t>
      </w:r>
      <w:r w:rsidR="00867DED">
        <w:rPr>
          <w:rFonts w:ascii="Arial" w:eastAsia="Arial" w:hAnsi="Arial" w:cs="Arial"/>
          <w:sz w:val="22"/>
        </w:rPr>
        <w:t>’</w:t>
      </w:r>
      <w:r w:rsidRPr="00867DED">
        <w:rPr>
          <w:rFonts w:ascii="Arial" w:eastAsia="Arial" w:hAnsi="Arial" w:cs="Arial"/>
          <w:sz w:val="22"/>
        </w:rPr>
        <w:t>automobile et les systèmes de stockage d</w:t>
      </w:r>
      <w:r w:rsidR="00867DED">
        <w:rPr>
          <w:rFonts w:ascii="Arial" w:eastAsia="Arial" w:hAnsi="Arial" w:cs="Arial"/>
          <w:sz w:val="22"/>
        </w:rPr>
        <w:t>’</w:t>
      </w:r>
      <w:r w:rsidRPr="00867DED">
        <w:rPr>
          <w:rFonts w:ascii="Arial" w:eastAsia="Arial" w:hAnsi="Arial" w:cs="Arial"/>
          <w:sz w:val="22"/>
        </w:rPr>
        <w:t>énergie (ESS), ainsi que de matériaux de pointe utilisés pour produire des semi-conducteurs et des écrans. Nos cadres dirigeants et les membres de notre personnel concentrent leurs efforts sur le développement des moteurs de croissance de la prochaine génération afin de garantir la place de Samsung SDI en tant que leader créatif dans l</w:t>
      </w:r>
      <w:r w:rsidR="00867DED">
        <w:rPr>
          <w:rFonts w:ascii="Arial" w:eastAsia="Arial" w:hAnsi="Arial" w:cs="Arial"/>
          <w:sz w:val="22"/>
        </w:rPr>
        <w:t>’</w:t>
      </w:r>
      <w:r w:rsidRPr="00867DED">
        <w:rPr>
          <w:rFonts w:ascii="Arial" w:eastAsia="Arial" w:hAnsi="Arial" w:cs="Arial"/>
          <w:sz w:val="22"/>
        </w:rPr>
        <w:t>industrie de l</w:t>
      </w:r>
      <w:r w:rsidR="00867DED">
        <w:rPr>
          <w:rFonts w:ascii="Arial" w:eastAsia="Arial" w:hAnsi="Arial" w:cs="Arial"/>
          <w:sz w:val="22"/>
        </w:rPr>
        <w:t>’</w:t>
      </w:r>
      <w:r w:rsidRPr="00867DED">
        <w:rPr>
          <w:rFonts w:ascii="Arial" w:eastAsia="Arial" w:hAnsi="Arial" w:cs="Arial"/>
          <w:sz w:val="22"/>
        </w:rPr>
        <w:t xml:space="preserve">énergie et des matériaux de pointe. </w:t>
      </w:r>
    </w:p>
    <w:p w14:paraId="4BA935E6" w14:textId="77777777" w:rsidR="00C7788A" w:rsidRPr="00867DED" w:rsidRDefault="00C7788A" w:rsidP="00C7788A">
      <w:pPr>
        <w:adjustRightInd w:val="0"/>
        <w:spacing w:line="240" w:lineRule="auto"/>
        <w:rPr>
          <w:rFonts w:ascii="Arial" w:eastAsia="Arial" w:hAnsi="Arial" w:cs="Arial"/>
          <w:sz w:val="22"/>
        </w:rPr>
      </w:pPr>
    </w:p>
    <w:p w14:paraId="2AB61C75" w14:textId="77777777" w:rsidR="00F52E65" w:rsidRPr="00867DED" w:rsidRDefault="00F52E65" w:rsidP="00C21D55">
      <w:pPr>
        <w:spacing w:after="0" w:line="240" w:lineRule="auto"/>
        <w:rPr>
          <w:rFonts w:ascii="Arial" w:eastAsia="Arial" w:hAnsi="Arial" w:cs="Arial"/>
          <w:b/>
          <w:sz w:val="22"/>
        </w:rPr>
        <w:sectPr w:rsidR="00F52E65" w:rsidRPr="00867DED" w:rsidSect="00B83E1C">
          <w:headerReference w:type="default" r:id="rId9"/>
          <w:type w:val="continuous"/>
          <w:pgSz w:w="11906" w:h="16838"/>
          <w:pgMar w:top="1701" w:right="1440" w:bottom="900" w:left="1440" w:header="851" w:footer="992" w:gutter="0"/>
          <w:cols w:space="425"/>
          <w:docGrid w:linePitch="360"/>
        </w:sectPr>
      </w:pPr>
    </w:p>
    <w:p w14:paraId="03A85DD3" w14:textId="77777777" w:rsidR="0007479D" w:rsidRPr="00867DED" w:rsidRDefault="0007479D" w:rsidP="00C21D55">
      <w:pPr>
        <w:spacing w:after="0" w:line="240" w:lineRule="auto"/>
        <w:rPr>
          <w:rFonts w:ascii="Arial" w:eastAsia="Arial" w:hAnsi="Arial" w:cs="Arial"/>
          <w:b/>
          <w:sz w:val="22"/>
        </w:rPr>
      </w:pPr>
    </w:p>
    <w:p w14:paraId="2548E6D2" w14:textId="77777777" w:rsidR="00FC360E" w:rsidRPr="00867DED" w:rsidRDefault="00FC360E" w:rsidP="00FC360E">
      <w:pPr>
        <w:tabs>
          <w:tab w:val="left" w:pos="2592"/>
        </w:tabs>
        <w:spacing w:after="0" w:line="240" w:lineRule="auto"/>
        <w:rPr>
          <w:rFonts w:ascii="Arial" w:eastAsia="Arial" w:hAnsi="Arial" w:cs="Arial"/>
          <w:b/>
          <w:sz w:val="22"/>
        </w:rPr>
      </w:pPr>
      <w:r w:rsidRPr="00867DED">
        <w:rPr>
          <w:rFonts w:ascii="Arial" w:hAnsi="Arial"/>
          <w:b/>
          <w:sz w:val="22"/>
        </w:rPr>
        <w:t>Pierre-Olivier Salmon</w:t>
      </w:r>
      <w:r w:rsidRPr="00867DED">
        <w:rPr>
          <w:rFonts w:ascii="Arial" w:hAnsi="Arial"/>
          <w:b/>
          <w:sz w:val="22"/>
        </w:rPr>
        <w:tab/>
      </w:r>
    </w:p>
    <w:p w14:paraId="78CBD4A9" w14:textId="77777777" w:rsidR="00FC360E" w:rsidRPr="00867DED" w:rsidRDefault="00FC360E" w:rsidP="00FC360E">
      <w:pPr>
        <w:tabs>
          <w:tab w:val="left" w:pos="2592"/>
        </w:tabs>
        <w:spacing w:after="0" w:line="240" w:lineRule="auto"/>
        <w:rPr>
          <w:rFonts w:ascii="Arial" w:eastAsia="Arial" w:hAnsi="Arial" w:cs="Arial"/>
          <w:sz w:val="22"/>
        </w:rPr>
      </w:pPr>
      <w:r w:rsidRPr="00867DED">
        <w:rPr>
          <w:rFonts w:ascii="Arial" w:hAnsi="Arial"/>
          <w:sz w:val="22"/>
        </w:rPr>
        <w:t>Communications</w:t>
      </w:r>
    </w:p>
    <w:p w14:paraId="3EAA5773" w14:textId="03C5600B" w:rsidR="00FC360E" w:rsidRPr="00867DED" w:rsidRDefault="00087F5F" w:rsidP="00FC360E">
      <w:pPr>
        <w:tabs>
          <w:tab w:val="left" w:pos="2592"/>
        </w:tabs>
        <w:spacing w:after="0" w:line="240" w:lineRule="auto"/>
        <w:rPr>
          <w:rFonts w:ascii="Arial" w:eastAsia="Arial" w:hAnsi="Arial" w:cs="Arial"/>
          <w:sz w:val="22"/>
        </w:rPr>
      </w:pPr>
      <w:r w:rsidRPr="00867DED">
        <w:rPr>
          <w:rFonts w:ascii="Arial" w:hAnsi="Arial"/>
          <w:sz w:val="22"/>
        </w:rPr>
        <w:t>pierreolivier.salmon@stellantis.com</w:t>
      </w:r>
    </w:p>
    <w:p w14:paraId="27E99A97" w14:textId="77777777" w:rsidR="00FC360E" w:rsidRPr="00867DED" w:rsidRDefault="00FC360E" w:rsidP="00FC360E">
      <w:pPr>
        <w:spacing w:after="0" w:line="240" w:lineRule="auto"/>
        <w:rPr>
          <w:rFonts w:ascii="Arial" w:eastAsia="Arial" w:hAnsi="Arial" w:cs="Arial"/>
          <w:sz w:val="22"/>
          <w:lang w:val="en-US"/>
        </w:rPr>
      </w:pPr>
      <w:r w:rsidRPr="00867DED">
        <w:rPr>
          <w:rFonts w:ascii="Arial" w:hAnsi="Arial"/>
          <w:sz w:val="22"/>
          <w:lang w:val="en-US"/>
        </w:rPr>
        <w:t>+33 676 86 45 48</w:t>
      </w:r>
    </w:p>
    <w:p w14:paraId="59057ACB" w14:textId="77777777" w:rsidR="00FC360E" w:rsidRPr="00867DED" w:rsidRDefault="00FC360E" w:rsidP="00C21D55">
      <w:pPr>
        <w:spacing w:after="0" w:line="240" w:lineRule="auto"/>
        <w:rPr>
          <w:rFonts w:ascii="Arial" w:eastAsia="Arial" w:hAnsi="Arial" w:cs="Arial"/>
          <w:b/>
          <w:sz w:val="22"/>
          <w:lang w:val="en-US"/>
        </w:rPr>
      </w:pPr>
    </w:p>
    <w:p w14:paraId="6112B224" w14:textId="77777777" w:rsidR="00FC360E" w:rsidRPr="00867DED" w:rsidRDefault="00FC360E" w:rsidP="00C21D55">
      <w:pPr>
        <w:spacing w:after="0" w:line="240" w:lineRule="auto"/>
        <w:rPr>
          <w:rFonts w:ascii="Arial" w:eastAsia="Arial" w:hAnsi="Arial" w:cs="Arial"/>
          <w:b/>
          <w:sz w:val="22"/>
          <w:lang w:val="en-US"/>
        </w:rPr>
      </w:pPr>
    </w:p>
    <w:p w14:paraId="14448A11" w14:textId="77777777" w:rsidR="00CF26D2" w:rsidRPr="00867DED" w:rsidRDefault="00CF26D2" w:rsidP="00CF26D2">
      <w:pPr>
        <w:tabs>
          <w:tab w:val="left" w:pos="2592"/>
        </w:tabs>
        <w:spacing w:after="0" w:line="240" w:lineRule="auto"/>
        <w:rPr>
          <w:rFonts w:ascii="Arial" w:eastAsia="Arial" w:hAnsi="Arial" w:cs="Arial"/>
          <w:b/>
          <w:sz w:val="22"/>
          <w:lang w:val="en-US"/>
        </w:rPr>
      </w:pPr>
      <w:proofErr w:type="spellStart"/>
      <w:r w:rsidRPr="00867DED">
        <w:rPr>
          <w:rFonts w:ascii="Arial" w:eastAsia="Arial" w:hAnsi="Arial" w:cs="Arial"/>
          <w:b/>
          <w:sz w:val="22"/>
          <w:lang w:val="en-US"/>
        </w:rPr>
        <w:t>Yangmo</w:t>
      </w:r>
      <w:proofErr w:type="spellEnd"/>
      <w:r w:rsidRPr="00867DED">
        <w:rPr>
          <w:rFonts w:ascii="Arial" w:eastAsia="Arial" w:hAnsi="Arial" w:cs="Arial"/>
          <w:b/>
          <w:sz w:val="22"/>
          <w:lang w:val="en-US"/>
        </w:rPr>
        <w:t xml:space="preserve"> Ku</w:t>
      </w:r>
      <w:r w:rsidRPr="00867DED">
        <w:rPr>
          <w:rFonts w:ascii="Arial" w:eastAsia="Arial" w:hAnsi="Arial" w:cs="Arial"/>
          <w:b/>
          <w:sz w:val="22"/>
          <w:lang w:val="en-US"/>
        </w:rPr>
        <w:tab/>
      </w:r>
    </w:p>
    <w:p w14:paraId="2471755C" w14:textId="77777777" w:rsidR="00CF26D2" w:rsidRPr="00867DED" w:rsidRDefault="00CF26D2" w:rsidP="00CF26D2">
      <w:pPr>
        <w:tabs>
          <w:tab w:val="left" w:pos="2592"/>
        </w:tabs>
        <w:spacing w:after="0" w:line="240" w:lineRule="auto"/>
        <w:rPr>
          <w:rFonts w:ascii="Arial" w:eastAsia="Arial" w:hAnsi="Arial" w:cs="Arial"/>
          <w:sz w:val="22"/>
          <w:lang w:val="en-US"/>
        </w:rPr>
      </w:pPr>
      <w:r w:rsidRPr="00867DED">
        <w:rPr>
          <w:rFonts w:ascii="Arial" w:eastAsia="Arial" w:hAnsi="Arial" w:cs="Arial"/>
          <w:sz w:val="22"/>
          <w:lang w:val="en-US"/>
        </w:rPr>
        <w:t>Samsung SDI Communications</w:t>
      </w:r>
    </w:p>
    <w:p w14:paraId="2FB01354" w14:textId="603DF34A" w:rsidR="00CF26D2" w:rsidRPr="00867DED" w:rsidRDefault="00CF26D2" w:rsidP="00CF26D2">
      <w:pPr>
        <w:tabs>
          <w:tab w:val="left" w:pos="2592"/>
        </w:tabs>
        <w:spacing w:after="0" w:line="240" w:lineRule="auto"/>
        <w:rPr>
          <w:rFonts w:ascii="Arial" w:hAnsi="Arial" w:cs="Arial"/>
          <w:sz w:val="22"/>
          <w:lang w:val="en-US"/>
        </w:rPr>
      </w:pPr>
      <w:r w:rsidRPr="00867DED">
        <w:rPr>
          <w:rFonts w:ascii="Arial" w:hAnsi="Arial" w:cs="Arial"/>
          <w:sz w:val="22"/>
          <w:lang w:val="en-US"/>
        </w:rPr>
        <w:t>yangmo.ku@samsung.com</w:t>
      </w:r>
    </w:p>
    <w:p w14:paraId="10E24D3E" w14:textId="77777777" w:rsidR="00CF26D2" w:rsidRPr="00867DED" w:rsidRDefault="00CF26D2" w:rsidP="00CF26D2">
      <w:pPr>
        <w:spacing w:after="0" w:line="240" w:lineRule="auto"/>
        <w:rPr>
          <w:rFonts w:ascii="Arial" w:eastAsia="Arial" w:hAnsi="Arial" w:cs="Arial"/>
          <w:sz w:val="24"/>
        </w:rPr>
      </w:pPr>
      <w:r w:rsidRPr="00867DED">
        <w:rPr>
          <w:rFonts w:ascii="Arial" w:eastAsia="Arial" w:hAnsi="Arial" w:cs="Arial"/>
          <w:sz w:val="24"/>
        </w:rPr>
        <w:t>+82 2 2255 2617</w:t>
      </w:r>
    </w:p>
    <w:p w14:paraId="461BCB9E" w14:textId="22F7741F" w:rsidR="00EE7CB8" w:rsidRPr="00867DED" w:rsidRDefault="00EE7CB8" w:rsidP="00C21D55">
      <w:pPr>
        <w:spacing w:after="0" w:line="240" w:lineRule="auto"/>
        <w:rPr>
          <w:rFonts w:ascii="Arial" w:hAnsi="Arial" w:cs="Arial"/>
          <w:sz w:val="22"/>
        </w:rPr>
      </w:pPr>
    </w:p>
    <w:p w14:paraId="3F159ADB" w14:textId="3AE292FC" w:rsidR="0007479D" w:rsidRPr="00867DED" w:rsidRDefault="0007479D" w:rsidP="00C21D55">
      <w:pPr>
        <w:spacing w:after="0" w:line="240" w:lineRule="auto"/>
        <w:rPr>
          <w:rFonts w:ascii="Arial" w:hAnsi="Arial" w:cs="Arial"/>
          <w:sz w:val="22"/>
        </w:rPr>
      </w:pPr>
    </w:p>
    <w:p w14:paraId="212D95B4" w14:textId="65C515E1" w:rsidR="0007479D" w:rsidRPr="00867DED" w:rsidRDefault="0007479D" w:rsidP="00C21D55">
      <w:pPr>
        <w:spacing w:after="0" w:line="240" w:lineRule="auto"/>
        <w:rPr>
          <w:rFonts w:ascii="Arial" w:hAnsi="Arial" w:cs="Arial"/>
          <w:sz w:val="22"/>
        </w:rPr>
      </w:pPr>
    </w:p>
    <w:p w14:paraId="54E552CC" w14:textId="7CA631D3" w:rsidR="000A771D" w:rsidRPr="00867DED" w:rsidRDefault="000A771D" w:rsidP="00C21D55">
      <w:pPr>
        <w:spacing w:after="0" w:line="240" w:lineRule="auto"/>
        <w:rPr>
          <w:rFonts w:ascii="Arial" w:hAnsi="Arial" w:cs="Arial"/>
          <w:sz w:val="22"/>
        </w:rPr>
      </w:pPr>
    </w:p>
    <w:p w14:paraId="0ED26411" w14:textId="38558FC2" w:rsidR="000A771D" w:rsidRPr="00867DED" w:rsidRDefault="000A771D" w:rsidP="00C21D55">
      <w:pPr>
        <w:spacing w:after="0" w:line="240" w:lineRule="auto"/>
        <w:rPr>
          <w:rFonts w:ascii="Arial" w:hAnsi="Arial" w:cs="Arial"/>
          <w:sz w:val="22"/>
        </w:rPr>
      </w:pPr>
    </w:p>
    <w:p w14:paraId="4578C611" w14:textId="455343AE" w:rsidR="000A771D" w:rsidRPr="00867DED" w:rsidRDefault="000A771D" w:rsidP="00C21D55">
      <w:pPr>
        <w:spacing w:after="0" w:line="240" w:lineRule="auto"/>
        <w:rPr>
          <w:rFonts w:ascii="Arial" w:hAnsi="Arial" w:cs="Arial"/>
          <w:sz w:val="22"/>
        </w:rPr>
      </w:pPr>
    </w:p>
    <w:p w14:paraId="26584B52" w14:textId="77777777" w:rsidR="000A771D" w:rsidRPr="00867DED" w:rsidRDefault="000A771D" w:rsidP="00C21D55">
      <w:pPr>
        <w:spacing w:after="0" w:line="240" w:lineRule="auto"/>
        <w:rPr>
          <w:rFonts w:ascii="Arial" w:hAnsi="Arial" w:cs="Arial"/>
          <w:sz w:val="22"/>
        </w:rPr>
      </w:pPr>
    </w:p>
    <w:p w14:paraId="40347268" w14:textId="77777777" w:rsidR="0007479D" w:rsidRPr="00867DED" w:rsidRDefault="0007479D" w:rsidP="00C21D55">
      <w:pPr>
        <w:spacing w:after="0" w:line="240" w:lineRule="auto"/>
        <w:rPr>
          <w:rFonts w:ascii="Arial" w:hAnsi="Arial" w:cs="Arial"/>
          <w:sz w:val="22"/>
        </w:rPr>
      </w:pPr>
    </w:p>
    <w:p w14:paraId="6A809389" w14:textId="77777777" w:rsidR="00EE7CB8" w:rsidRPr="00867DED" w:rsidRDefault="00EE7CB8" w:rsidP="00C21D55">
      <w:pPr>
        <w:spacing w:after="0" w:line="240" w:lineRule="auto"/>
        <w:rPr>
          <w:rFonts w:ascii="Arial" w:hAnsi="Arial" w:cs="Arial"/>
          <w:sz w:val="22"/>
        </w:rPr>
      </w:pPr>
    </w:p>
    <w:p w14:paraId="466F8D06" w14:textId="77777777" w:rsidR="00B83E1C" w:rsidRDefault="00B83E1C">
      <w:pPr>
        <w:widowControl/>
        <w:wordWrap/>
        <w:autoSpaceDE/>
        <w:autoSpaceDN/>
        <w:spacing w:after="160" w:line="259" w:lineRule="auto"/>
        <w:rPr>
          <w:rStyle w:val="im"/>
          <w:rFonts w:ascii="Arial" w:hAnsi="Arial"/>
          <w:b/>
          <w:bCs/>
          <w:shd w:val="clear" w:color="auto" w:fill="FFFFFF"/>
        </w:rPr>
      </w:pPr>
      <w:r>
        <w:rPr>
          <w:rStyle w:val="im"/>
          <w:rFonts w:ascii="Arial" w:hAnsi="Arial"/>
          <w:b/>
          <w:bCs/>
          <w:shd w:val="clear" w:color="auto" w:fill="FFFFFF"/>
        </w:rPr>
        <w:br w:type="page"/>
      </w:r>
    </w:p>
    <w:p w14:paraId="4BC109DC" w14:textId="6D7BEE3D" w:rsidR="00CE6AA6" w:rsidRPr="00830308" w:rsidRDefault="00EE7CB8" w:rsidP="00C21D55">
      <w:pPr>
        <w:spacing w:after="0" w:line="240" w:lineRule="auto"/>
        <w:rPr>
          <w:i/>
        </w:rPr>
      </w:pPr>
      <w:r w:rsidRPr="00867DED">
        <w:rPr>
          <w:rStyle w:val="im"/>
          <w:rFonts w:ascii="Arial" w:hAnsi="Arial"/>
          <w:b/>
          <w:bCs/>
          <w:shd w:val="clear" w:color="auto" w:fill="FFFFFF"/>
        </w:rPr>
        <w:lastRenderedPageBreak/>
        <w:t>Déclarations prospectives</w:t>
      </w:r>
      <w:r w:rsidRPr="00867DED">
        <w:rPr>
          <w:rFonts w:ascii="Arial" w:hAnsi="Arial"/>
          <w:b/>
          <w:bCs/>
          <w:shd w:val="clear" w:color="auto" w:fill="FFFFFF"/>
        </w:rPr>
        <w:br/>
      </w:r>
      <w:r w:rsidRPr="00867DED">
        <w:rPr>
          <w:rStyle w:val="im"/>
          <w:rFonts w:ascii="Arial" w:hAnsi="Arial"/>
          <w:i/>
          <w:sz w:val="18"/>
          <w:shd w:val="clear" w:color="auto" w:fill="FFFFFF"/>
        </w:rPr>
        <w:t>Cette communication contient des déclarations prospectives. En particulier, les déclarations concernant les événements futurs et les résultats opérationnels anticipés, les stratégies commerciales, les bénéfices escomptés suite à la transaction proposée, les futurs résultats opérationnels et financiers, la date de clôture prévue pour la transaction proposée et d</w:t>
      </w:r>
      <w:r w:rsidR="00867DED">
        <w:rPr>
          <w:rStyle w:val="im"/>
          <w:rFonts w:ascii="Arial" w:hAnsi="Arial"/>
          <w:i/>
          <w:sz w:val="18"/>
          <w:shd w:val="clear" w:color="auto" w:fill="FFFFFF"/>
        </w:rPr>
        <w:t>’</w:t>
      </w:r>
      <w:r w:rsidRPr="00867DED">
        <w:rPr>
          <w:rStyle w:val="im"/>
          <w:rFonts w:ascii="Arial" w:hAnsi="Arial"/>
          <w:i/>
          <w:sz w:val="18"/>
          <w:shd w:val="clear" w:color="auto" w:fill="FFFFFF"/>
        </w:rPr>
        <w:t>autres aspects attendus de nos opérations ou de nos résultats opérationnels sont des déclarations prospectives. Ces déclarations prospectives peuvent souvent être identifiées par les mots « peut », « pourra », « s</w:t>
      </w:r>
      <w:r w:rsidR="00867DED">
        <w:rPr>
          <w:rStyle w:val="im"/>
          <w:rFonts w:ascii="Arial" w:hAnsi="Arial"/>
          <w:i/>
          <w:sz w:val="18"/>
          <w:shd w:val="clear" w:color="auto" w:fill="FFFFFF"/>
        </w:rPr>
        <w:t>’</w:t>
      </w:r>
      <w:r w:rsidRPr="00867DED">
        <w:rPr>
          <w:rStyle w:val="im"/>
          <w:rFonts w:ascii="Arial" w:hAnsi="Arial"/>
          <w:i/>
          <w:sz w:val="18"/>
          <w:shd w:val="clear" w:color="auto" w:fill="FFFFFF"/>
        </w:rPr>
        <w:t>attendre à », « pourrait », « devrait », « prévoir », « estimer », « anticiper », « croire », « rester », « en mesure de », « concevoir », « cibler », « objectif », « prévisions », « projections », « perspectives », « prospects », « planifier », ainsi que par d</w:t>
      </w:r>
      <w:r w:rsidR="00867DED">
        <w:rPr>
          <w:rStyle w:val="im"/>
          <w:rFonts w:ascii="Arial" w:hAnsi="Arial"/>
          <w:i/>
          <w:sz w:val="18"/>
          <w:shd w:val="clear" w:color="auto" w:fill="FFFFFF"/>
        </w:rPr>
        <w:t>’</w:t>
      </w:r>
      <w:r w:rsidRPr="00867DED">
        <w:rPr>
          <w:rStyle w:val="im"/>
          <w:rFonts w:ascii="Arial" w:hAnsi="Arial"/>
          <w:i/>
          <w:sz w:val="18"/>
          <w:shd w:val="clear" w:color="auto" w:fill="FFFFFF"/>
        </w:rPr>
        <w:t>autres termes similaires. Ces déclarations prospectives ne constituent pas des garanties de performances futures. Elles reposent au contraire sur l</w:t>
      </w:r>
      <w:r w:rsidR="00867DED">
        <w:rPr>
          <w:rStyle w:val="im"/>
          <w:rFonts w:ascii="Arial" w:hAnsi="Arial"/>
          <w:i/>
          <w:sz w:val="18"/>
          <w:shd w:val="clear" w:color="auto" w:fill="FFFFFF"/>
        </w:rPr>
        <w:t>’</w:t>
      </w:r>
      <w:r w:rsidRPr="00867DED">
        <w:rPr>
          <w:rStyle w:val="im"/>
          <w:rFonts w:ascii="Arial" w:hAnsi="Arial"/>
          <w:i/>
          <w:sz w:val="18"/>
          <w:shd w:val="clear" w:color="auto" w:fill="FFFFFF"/>
        </w:rPr>
        <w:t>état actuel des connaissances de Stellantis ainsi que sur ses projections et attentes futures vis-à-vis d</w:t>
      </w:r>
      <w:r w:rsidR="00867DED">
        <w:rPr>
          <w:rStyle w:val="im"/>
          <w:rFonts w:ascii="Arial" w:hAnsi="Arial"/>
          <w:i/>
          <w:sz w:val="18"/>
          <w:shd w:val="clear" w:color="auto" w:fill="FFFFFF"/>
        </w:rPr>
        <w:t>’</w:t>
      </w:r>
      <w:r w:rsidRPr="00867DED">
        <w:rPr>
          <w:rStyle w:val="im"/>
          <w:rFonts w:ascii="Arial" w:hAnsi="Arial"/>
          <w:i/>
          <w:sz w:val="18"/>
          <w:shd w:val="clear" w:color="auto" w:fill="FFFFFF"/>
        </w:rPr>
        <w:t>événements à venir, et de par leur nature sont soumises à des incertitudes et risques inhérents. Elles concernent des événements et dépendent de circonstances susceptibles ou non de survenir ou d</w:t>
      </w:r>
      <w:r w:rsidR="00867DED">
        <w:rPr>
          <w:rStyle w:val="im"/>
          <w:rFonts w:ascii="Arial" w:hAnsi="Arial"/>
          <w:i/>
          <w:sz w:val="18"/>
          <w:shd w:val="clear" w:color="auto" w:fill="FFFFFF"/>
        </w:rPr>
        <w:t>’</w:t>
      </w:r>
      <w:r w:rsidRPr="00867DED">
        <w:rPr>
          <w:rStyle w:val="im"/>
          <w:rFonts w:ascii="Arial" w:hAnsi="Arial"/>
          <w:i/>
          <w:sz w:val="18"/>
          <w:shd w:val="clear" w:color="auto" w:fill="FFFFFF"/>
        </w:rPr>
        <w:t>exister à l</w:t>
      </w:r>
      <w:r w:rsidR="00867DED">
        <w:rPr>
          <w:rStyle w:val="im"/>
          <w:rFonts w:ascii="Arial" w:hAnsi="Arial"/>
          <w:i/>
          <w:sz w:val="18"/>
          <w:shd w:val="clear" w:color="auto" w:fill="FFFFFF"/>
        </w:rPr>
        <w:t>’</w:t>
      </w:r>
      <w:r w:rsidRPr="00867DED">
        <w:rPr>
          <w:rStyle w:val="im"/>
          <w:rFonts w:ascii="Arial" w:hAnsi="Arial"/>
          <w:i/>
          <w:sz w:val="18"/>
          <w:shd w:val="clear" w:color="auto" w:fill="FFFFFF"/>
        </w:rPr>
        <w:t>avenir, et en tant que telles, il est recommandé de ne pas leur accorder de confiance excessive.</w:t>
      </w:r>
      <w:r w:rsidRPr="00867DED">
        <w:rPr>
          <w:rFonts w:ascii="Arial" w:hAnsi="Arial"/>
          <w:i/>
          <w:sz w:val="18"/>
          <w:shd w:val="clear" w:color="auto" w:fill="FFFFFF"/>
        </w:rPr>
        <w:br/>
      </w:r>
      <w:r w:rsidRPr="00867DED">
        <w:rPr>
          <w:rFonts w:ascii="Arial" w:hAnsi="Arial"/>
          <w:i/>
          <w:sz w:val="18"/>
          <w:shd w:val="clear" w:color="auto" w:fill="FFFFFF"/>
        </w:rPr>
        <w:br/>
      </w:r>
      <w:r w:rsidRPr="00867DED">
        <w:rPr>
          <w:rStyle w:val="im"/>
          <w:rFonts w:ascii="Arial" w:hAnsi="Arial"/>
          <w:i/>
          <w:sz w:val="18"/>
          <w:shd w:val="clear" w:color="auto" w:fill="FFFFFF"/>
        </w:rPr>
        <w:t>Plusieurs facteurs pourraient entraîner un gros écart entre les résultats réels et ceux anticipés dans la présente, et notamment : les incertitudes relatives à la finalisation de la transaction proposée évoquée dans le présent document ainsi que les délais s</w:t>
      </w:r>
      <w:r w:rsidR="00867DED">
        <w:rPr>
          <w:rStyle w:val="im"/>
          <w:rFonts w:ascii="Arial" w:hAnsi="Arial"/>
          <w:i/>
          <w:sz w:val="18"/>
          <w:shd w:val="clear" w:color="auto" w:fill="FFFFFF"/>
        </w:rPr>
        <w:t>’</w:t>
      </w:r>
      <w:r w:rsidRPr="00867DED">
        <w:rPr>
          <w:rStyle w:val="im"/>
          <w:rFonts w:ascii="Arial" w:hAnsi="Arial"/>
          <w:i/>
          <w:sz w:val="18"/>
          <w:shd w:val="clear" w:color="auto" w:fill="FFFFFF"/>
        </w:rPr>
        <w:t>y rapportant ; le respect des conditions préalables à la finalisation de la transaction proposée, y compris la capacité d</w:t>
      </w:r>
      <w:r w:rsidR="00867DED">
        <w:rPr>
          <w:rStyle w:val="im"/>
          <w:rFonts w:ascii="Arial" w:hAnsi="Arial"/>
          <w:i/>
          <w:sz w:val="18"/>
          <w:shd w:val="clear" w:color="auto" w:fill="FFFFFF"/>
        </w:rPr>
        <w:t>’</w:t>
      </w:r>
      <w:r w:rsidRPr="00867DED">
        <w:rPr>
          <w:rStyle w:val="im"/>
          <w:rFonts w:ascii="Arial" w:hAnsi="Arial"/>
          <w:i/>
          <w:sz w:val="18"/>
          <w:shd w:val="clear" w:color="auto" w:fill="FFFFFF"/>
        </w:rPr>
        <w:t>obtenir dans les délais impartis les approbations réglementaires vis-à-vis des conditions attendues ; le risque que les activités des parties soient impactées défavorablement pendant la durée d</w:t>
      </w:r>
      <w:r w:rsidR="00867DED">
        <w:rPr>
          <w:rStyle w:val="im"/>
          <w:rFonts w:ascii="Arial" w:hAnsi="Arial"/>
          <w:i/>
          <w:sz w:val="18"/>
          <w:shd w:val="clear" w:color="auto" w:fill="FFFFFF"/>
        </w:rPr>
        <w:t>’</w:t>
      </w:r>
      <w:r w:rsidRPr="00867DED">
        <w:rPr>
          <w:rStyle w:val="im"/>
          <w:rFonts w:ascii="Arial" w:hAnsi="Arial"/>
          <w:i/>
          <w:sz w:val="18"/>
          <w:shd w:val="clear" w:color="auto" w:fill="FFFFFF"/>
        </w:rPr>
        <w:t>exécution de la transaction proposée ; la capacité de Stellantis à intégrer avec succès les opérations de la Société ; la perturbation des activités suite à la transaction ; l</w:t>
      </w:r>
      <w:r w:rsidR="00867DED">
        <w:rPr>
          <w:rStyle w:val="im"/>
          <w:rFonts w:ascii="Arial" w:hAnsi="Arial"/>
          <w:i/>
          <w:sz w:val="18"/>
          <w:shd w:val="clear" w:color="auto" w:fill="FFFFFF"/>
        </w:rPr>
        <w:t>’</w:t>
      </w:r>
      <w:r w:rsidRPr="00867DED">
        <w:rPr>
          <w:rStyle w:val="im"/>
          <w:rFonts w:ascii="Arial" w:hAnsi="Arial"/>
          <w:i/>
          <w:sz w:val="18"/>
          <w:shd w:val="clear" w:color="auto" w:fill="FFFFFF"/>
        </w:rPr>
        <w:t>effet de l</w:t>
      </w:r>
      <w:r w:rsidR="00867DED">
        <w:rPr>
          <w:rStyle w:val="im"/>
          <w:rFonts w:ascii="Arial" w:hAnsi="Arial"/>
          <w:i/>
          <w:sz w:val="18"/>
          <w:shd w:val="clear" w:color="auto" w:fill="FFFFFF"/>
        </w:rPr>
        <w:t>’</w:t>
      </w:r>
      <w:r w:rsidRPr="00867DED">
        <w:rPr>
          <w:rStyle w:val="im"/>
          <w:rFonts w:ascii="Arial" w:hAnsi="Arial"/>
          <w:i/>
          <w:sz w:val="18"/>
          <w:shd w:val="clear" w:color="auto" w:fill="FFFFFF"/>
        </w:rPr>
        <w:t>annonce de la transaction sur la capacité de la Société à retenir et embaucher des collaborateurs essentiels et à maintenir les relations avec ses clients, fournisseurs et autres prestataires en affaires avec la Société ; l</w:t>
      </w:r>
      <w:r w:rsidR="00867DED">
        <w:rPr>
          <w:rStyle w:val="im"/>
          <w:rFonts w:ascii="Arial" w:hAnsi="Arial"/>
          <w:i/>
          <w:sz w:val="18"/>
          <w:shd w:val="clear" w:color="auto" w:fill="FFFFFF"/>
        </w:rPr>
        <w:t>’</w:t>
      </w:r>
      <w:r w:rsidRPr="00867DED">
        <w:rPr>
          <w:rStyle w:val="im"/>
          <w:rFonts w:ascii="Arial" w:hAnsi="Arial"/>
          <w:i/>
          <w:sz w:val="18"/>
          <w:shd w:val="clear" w:color="auto" w:fill="FFFFFF"/>
        </w:rPr>
        <w:t>impact de la pandémie de COVID-19, la capacité de Stellantis à réussir le lancement de nouveaux produits et à maintenir le volume de véhicules expédiés ; des changements au niveau des marchés financiers internationaux, de l</w:t>
      </w:r>
      <w:r w:rsidR="00867DED">
        <w:rPr>
          <w:rStyle w:val="im"/>
          <w:rFonts w:ascii="Arial" w:hAnsi="Arial"/>
          <w:i/>
          <w:sz w:val="18"/>
          <w:shd w:val="clear" w:color="auto" w:fill="FFFFFF"/>
        </w:rPr>
        <w:t>’</w:t>
      </w:r>
      <w:r w:rsidRPr="00867DED">
        <w:rPr>
          <w:rStyle w:val="im"/>
          <w:rFonts w:ascii="Arial" w:hAnsi="Arial"/>
          <w:i/>
          <w:sz w:val="18"/>
          <w:shd w:val="clear" w:color="auto" w:fill="FFFFFF"/>
        </w:rPr>
        <w:t>environnement économique global et de la demande en produits automobiles qui varie en fonction de la conjoncture ; des changements dans les conditions économiques et politiques locales, des changements dans la politique commerciale et l</w:t>
      </w:r>
      <w:r w:rsidR="00867DED">
        <w:rPr>
          <w:rStyle w:val="im"/>
          <w:rFonts w:ascii="Arial" w:hAnsi="Arial"/>
          <w:i/>
          <w:sz w:val="18"/>
          <w:shd w:val="clear" w:color="auto" w:fill="FFFFFF"/>
        </w:rPr>
        <w:t>’</w:t>
      </w:r>
      <w:r w:rsidRPr="00867DED">
        <w:rPr>
          <w:rStyle w:val="im"/>
          <w:rFonts w:ascii="Arial" w:hAnsi="Arial"/>
          <w:i/>
          <w:sz w:val="18"/>
          <w:shd w:val="clear" w:color="auto" w:fill="FFFFFF"/>
        </w:rPr>
        <w:t>imposition de tarifs mondiaux ou régionaux ou ciblant spécifiquement le secteur automobile, l</w:t>
      </w:r>
      <w:r w:rsidR="00867DED">
        <w:rPr>
          <w:rStyle w:val="im"/>
          <w:rFonts w:ascii="Arial" w:hAnsi="Arial"/>
          <w:i/>
          <w:sz w:val="18"/>
          <w:shd w:val="clear" w:color="auto" w:fill="FFFFFF"/>
        </w:rPr>
        <w:t>’</w:t>
      </w:r>
      <w:r w:rsidRPr="00867DED">
        <w:rPr>
          <w:rStyle w:val="im"/>
          <w:rFonts w:ascii="Arial" w:hAnsi="Arial"/>
          <w:i/>
          <w:sz w:val="18"/>
          <w:shd w:val="clear" w:color="auto" w:fill="FFFFFF"/>
        </w:rPr>
        <w:t>entrée en vigueur de réformes fiscales ou d</w:t>
      </w:r>
      <w:r w:rsidR="00867DED">
        <w:rPr>
          <w:rStyle w:val="im"/>
          <w:rFonts w:ascii="Arial" w:hAnsi="Arial"/>
          <w:i/>
          <w:sz w:val="18"/>
          <w:shd w:val="clear" w:color="auto" w:fill="FFFFFF"/>
        </w:rPr>
        <w:t>’</w:t>
      </w:r>
      <w:r w:rsidRPr="00867DED">
        <w:rPr>
          <w:rStyle w:val="im"/>
          <w:rFonts w:ascii="Arial" w:hAnsi="Arial"/>
          <w:i/>
          <w:sz w:val="18"/>
          <w:shd w:val="clear" w:color="auto" w:fill="FFFFFF"/>
        </w:rPr>
        <w:t>autres changements impactant les lois et réglementations fiscales ; la capacité de Stellantis à développer certaines de ses marques à l</w:t>
      </w:r>
      <w:r w:rsidR="00867DED">
        <w:rPr>
          <w:rStyle w:val="im"/>
          <w:rFonts w:ascii="Arial" w:hAnsi="Arial"/>
          <w:i/>
          <w:sz w:val="18"/>
          <w:shd w:val="clear" w:color="auto" w:fill="FFFFFF"/>
        </w:rPr>
        <w:t>’</w:t>
      </w:r>
      <w:r w:rsidRPr="00867DED">
        <w:rPr>
          <w:rStyle w:val="im"/>
          <w:rFonts w:ascii="Arial" w:hAnsi="Arial"/>
          <w:i/>
          <w:sz w:val="18"/>
          <w:shd w:val="clear" w:color="auto" w:fill="FFFFFF"/>
        </w:rPr>
        <w:t>échelle mondiale ; sa capacité à offrir des produits attractifs et innovants ; sa capacité à développer, fabriquer et vendre des véhicules équipés de technologies de pointe comme l</w:t>
      </w:r>
      <w:r w:rsidR="00867DED">
        <w:rPr>
          <w:rStyle w:val="im"/>
          <w:rFonts w:ascii="Arial" w:hAnsi="Arial"/>
          <w:i/>
          <w:sz w:val="18"/>
          <w:shd w:val="clear" w:color="auto" w:fill="FFFFFF"/>
        </w:rPr>
        <w:t>’</w:t>
      </w:r>
      <w:r w:rsidRPr="00867DED">
        <w:rPr>
          <w:rStyle w:val="im"/>
          <w:rFonts w:ascii="Arial" w:hAnsi="Arial"/>
          <w:i/>
          <w:sz w:val="18"/>
          <w:shd w:val="clear" w:color="auto" w:fill="FFFFFF"/>
        </w:rPr>
        <w:t>électrification avancée, la connectivité ou la conduite autonome ; différents types de réclamations, poursuites, enquêtes gouvernementales et autres événements imprévus, y compris des plaintes concernant la fiabilité du produit et sa garantie, et des plaintes, enquêtes et poursuites liées à l</w:t>
      </w:r>
      <w:r w:rsidR="00867DED">
        <w:rPr>
          <w:rStyle w:val="im"/>
          <w:rFonts w:ascii="Arial" w:hAnsi="Arial"/>
          <w:i/>
          <w:sz w:val="18"/>
          <w:shd w:val="clear" w:color="auto" w:fill="FFFFFF"/>
        </w:rPr>
        <w:t>’</w:t>
      </w:r>
      <w:r w:rsidRPr="00867DED">
        <w:rPr>
          <w:rStyle w:val="im"/>
          <w:rFonts w:ascii="Arial" w:hAnsi="Arial"/>
          <w:i/>
          <w:sz w:val="18"/>
          <w:shd w:val="clear" w:color="auto" w:fill="FFFFFF"/>
        </w:rPr>
        <w:t>environnement ; des dépenses opérationnelles importantes en lien avec le respect des règlementations environnementales, sanitaires et de sécurité ; la vive concurrence marquant le secteur automobile, susceptible d</w:t>
      </w:r>
      <w:r w:rsidR="00867DED">
        <w:rPr>
          <w:rStyle w:val="im"/>
          <w:rFonts w:ascii="Arial" w:hAnsi="Arial"/>
          <w:i/>
          <w:sz w:val="18"/>
          <w:shd w:val="clear" w:color="auto" w:fill="FFFFFF"/>
        </w:rPr>
        <w:t>’</w:t>
      </w:r>
      <w:r w:rsidRPr="00867DED">
        <w:rPr>
          <w:rStyle w:val="im"/>
          <w:rFonts w:ascii="Arial" w:hAnsi="Arial"/>
          <w:i/>
          <w:sz w:val="18"/>
          <w:shd w:val="clear" w:color="auto" w:fill="FFFFFF"/>
        </w:rPr>
        <w:t>augmenter en raison de la fusion ; l</w:t>
      </w:r>
      <w:r w:rsidR="00867DED">
        <w:rPr>
          <w:rStyle w:val="im"/>
          <w:rFonts w:ascii="Arial" w:hAnsi="Arial"/>
          <w:i/>
          <w:sz w:val="18"/>
          <w:shd w:val="clear" w:color="auto" w:fill="FFFFFF"/>
        </w:rPr>
        <w:t>’</w:t>
      </w:r>
      <w:r w:rsidRPr="00867DED">
        <w:rPr>
          <w:rStyle w:val="im"/>
          <w:rFonts w:ascii="Arial" w:hAnsi="Arial"/>
          <w:i/>
          <w:sz w:val="18"/>
          <w:shd w:val="clear" w:color="auto" w:fill="FFFFFF"/>
        </w:rPr>
        <w:t>exposition à des insuffisances dans le financement des régimes de prévoyance définis par Stellantis ; la capacité de fournir ou faciliter l</w:t>
      </w:r>
      <w:r w:rsidR="00867DED">
        <w:rPr>
          <w:rStyle w:val="im"/>
          <w:rFonts w:ascii="Arial" w:hAnsi="Arial"/>
          <w:i/>
          <w:sz w:val="18"/>
          <w:shd w:val="clear" w:color="auto" w:fill="FFFFFF"/>
        </w:rPr>
        <w:t>’</w:t>
      </w:r>
      <w:r w:rsidRPr="00867DED">
        <w:rPr>
          <w:rStyle w:val="im"/>
          <w:rFonts w:ascii="Arial" w:hAnsi="Arial"/>
          <w:i/>
          <w:sz w:val="18"/>
          <w:shd w:val="clear" w:color="auto" w:fill="FFFFFF"/>
        </w:rPr>
        <w:t>accès à des financements adéquats pour les concessionnaires et les clients particuliers, et les risques associés à l</w:t>
      </w:r>
      <w:r w:rsidR="00867DED">
        <w:rPr>
          <w:rStyle w:val="im"/>
          <w:rFonts w:ascii="Arial" w:hAnsi="Arial"/>
          <w:i/>
          <w:sz w:val="18"/>
          <w:shd w:val="clear" w:color="auto" w:fill="FFFFFF"/>
        </w:rPr>
        <w:t>’</w:t>
      </w:r>
      <w:r w:rsidRPr="00867DED">
        <w:rPr>
          <w:rStyle w:val="im"/>
          <w:rFonts w:ascii="Arial" w:hAnsi="Arial"/>
          <w:i/>
          <w:sz w:val="18"/>
          <w:shd w:val="clear" w:color="auto" w:fill="FFFFFF"/>
        </w:rPr>
        <w:t>implantation et aux opérations des établissements financiers ; la capacité d</w:t>
      </w:r>
      <w:r w:rsidR="00867DED">
        <w:rPr>
          <w:rStyle w:val="im"/>
          <w:rFonts w:ascii="Arial" w:hAnsi="Arial"/>
          <w:i/>
          <w:sz w:val="18"/>
          <w:shd w:val="clear" w:color="auto" w:fill="FFFFFF"/>
        </w:rPr>
        <w:t>’</w:t>
      </w:r>
      <w:r w:rsidRPr="00867DED">
        <w:rPr>
          <w:rStyle w:val="im"/>
          <w:rFonts w:ascii="Arial" w:hAnsi="Arial"/>
          <w:i/>
          <w:sz w:val="18"/>
          <w:shd w:val="clear" w:color="auto" w:fill="FFFFFF"/>
        </w:rPr>
        <w:t>obtention d</w:t>
      </w:r>
      <w:r w:rsidR="00867DED">
        <w:rPr>
          <w:rStyle w:val="im"/>
          <w:rFonts w:ascii="Arial" w:hAnsi="Arial"/>
          <w:i/>
          <w:sz w:val="18"/>
          <w:shd w:val="clear" w:color="auto" w:fill="FFFFFF"/>
        </w:rPr>
        <w:t>’</w:t>
      </w:r>
      <w:r w:rsidRPr="00867DED">
        <w:rPr>
          <w:rStyle w:val="im"/>
          <w:rFonts w:ascii="Arial" w:hAnsi="Arial"/>
          <w:i/>
          <w:sz w:val="18"/>
          <w:shd w:val="clear" w:color="auto" w:fill="FFFFFF"/>
        </w:rPr>
        <w:t>un financement pour mettre en œuvre les plans de développement de Stellantis et améliorer ses activités, situation financière et résultats opérationnels ; un dysfonctionnement, une perturbation ou une violation de sécurité significative compromettant les systèmes informatiques ou les systèmes de contrôle électronique équipant les véhicules de Stellantis ; la capacité de Stellantis à atteindre les bénéfices escomptés suite aux accords de joint-venture ; les perturbations découlant d</w:t>
      </w:r>
      <w:r w:rsidR="00867DED">
        <w:rPr>
          <w:rStyle w:val="im"/>
          <w:rFonts w:ascii="Arial" w:hAnsi="Arial"/>
          <w:i/>
          <w:sz w:val="18"/>
          <w:shd w:val="clear" w:color="auto" w:fill="FFFFFF"/>
        </w:rPr>
        <w:t>’</w:t>
      </w:r>
      <w:r w:rsidRPr="00867DED">
        <w:rPr>
          <w:rStyle w:val="im"/>
          <w:rFonts w:ascii="Arial" w:hAnsi="Arial"/>
          <w:i/>
          <w:sz w:val="18"/>
          <w:shd w:val="clear" w:color="auto" w:fill="FFFFFF"/>
        </w:rPr>
        <w:t>une instabilité politique, sociale et économique ; les risques associés à nos relations avec nos employés, nos concessionnaires et nos fournisseurs ; une augmentation des coûts, une rupture d</w:t>
      </w:r>
      <w:r w:rsidR="00867DED">
        <w:rPr>
          <w:rStyle w:val="im"/>
          <w:rFonts w:ascii="Arial" w:hAnsi="Arial"/>
          <w:i/>
          <w:sz w:val="18"/>
          <w:shd w:val="clear" w:color="auto" w:fill="FFFFFF"/>
        </w:rPr>
        <w:t>’</w:t>
      </w:r>
      <w:r w:rsidRPr="00867DED">
        <w:rPr>
          <w:rStyle w:val="im"/>
          <w:rFonts w:ascii="Arial" w:hAnsi="Arial"/>
          <w:i/>
          <w:sz w:val="18"/>
          <w:shd w:val="clear" w:color="auto" w:fill="FFFFFF"/>
        </w:rPr>
        <w:t>approvisionnement ou une pénurie de matières premières, pièces, composants et systèmes utilisés dans les véhicules de Stellantis ; le développement de relations avec la main d</w:t>
      </w:r>
      <w:r w:rsidR="00867DED">
        <w:rPr>
          <w:rStyle w:val="im"/>
          <w:rFonts w:ascii="Arial" w:hAnsi="Arial"/>
          <w:i/>
          <w:sz w:val="18"/>
          <w:shd w:val="clear" w:color="auto" w:fill="FFFFFF"/>
        </w:rPr>
        <w:t>’</w:t>
      </w:r>
      <w:r w:rsidRPr="00867DED">
        <w:rPr>
          <w:rStyle w:val="im"/>
          <w:rFonts w:ascii="Arial" w:hAnsi="Arial"/>
          <w:i/>
          <w:sz w:val="18"/>
          <w:shd w:val="clear" w:color="auto" w:fill="FFFFFF"/>
        </w:rPr>
        <w:t>œuvre et les partenaires sociaux, et l</w:t>
      </w:r>
      <w:r w:rsidR="00867DED">
        <w:rPr>
          <w:rStyle w:val="im"/>
          <w:rFonts w:ascii="Arial" w:hAnsi="Arial"/>
          <w:i/>
          <w:sz w:val="18"/>
          <w:shd w:val="clear" w:color="auto" w:fill="FFFFFF"/>
        </w:rPr>
        <w:t>’</w:t>
      </w:r>
      <w:r w:rsidRPr="00867DED">
        <w:rPr>
          <w:rStyle w:val="im"/>
          <w:rFonts w:ascii="Arial" w:hAnsi="Arial"/>
          <w:i/>
          <w:sz w:val="18"/>
          <w:shd w:val="clear" w:color="auto" w:fill="FFFFFF"/>
        </w:rPr>
        <w:t>évolution des lois applicables en matière de travail ; la fluctuation des taux de change, la modification des taux d</w:t>
      </w:r>
      <w:r w:rsidR="00867DED">
        <w:rPr>
          <w:rStyle w:val="im"/>
          <w:rFonts w:ascii="Arial" w:hAnsi="Arial"/>
          <w:i/>
          <w:sz w:val="18"/>
          <w:shd w:val="clear" w:color="auto" w:fill="FFFFFF"/>
        </w:rPr>
        <w:t>’</w:t>
      </w:r>
      <w:r w:rsidRPr="00867DED">
        <w:rPr>
          <w:rStyle w:val="im"/>
          <w:rFonts w:ascii="Arial" w:hAnsi="Arial"/>
          <w:i/>
          <w:sz w:val="18"/>
          <w:shd w:val="clear" w:color="auto" w:fill="FFFFFF"/>
        </w:rPr>
        <w:t>intérêt, les risques de crédit et autres risques liés au marché ; une instabilité politique ou sociale ; un séisme ou une autre catastrophe naturelle, et d</w:t>
      </w:r>
      <w:r w:rsidR="00867DED">
        <w:rPr>
          <w:rStyle w:val="im"/>
          <w:rFonts w:ascii="Arial" w:hAnsi="Arial"/>
          <w:i/>
          <w:sz w:val="18"/>
          <w:shd w:val="clear" w:color="auto" w:fill="FFFFFF"/>
        </w:rPr>
        <w:t>’</w:t>
      </w:r>
      <w:r w:rsidRPr="00867DED">
        <w:rPr>
          <w:rStyle w:val="im"/>
          <w:rFonts w:ascii="Arial" w:hAnsi="Arial"/>
          <w:i/>
          <w:sz w:val="18"/>
          <w:shd w:val="clear" w:color="auto" w:fill="FFFFFF"/>
        </w:rPr>
        <w:t>autres risques et incertitudes.</w:t>
      </w:r>
      <w:r w:rsidRPr="00867DED">
        <w:rPr>
          <w:rFonts w:ascii="Arial" w:hAnsi="Arial"/>
          <w:i/>
          <w:sz w:val="18"/>
          <w:shd w:val="clear" w:color="auto" w:fill="FFFFFF"/>
        </w:rPr>
        <w:br/>
      </w:r>
      <w:r w:rsidRPr="00867DED">
        <w:rPr>
          <w:rFonts w:ascii="Arial" w:hAnsi="Arial"/>
          <w:i/>
          <w:sz w:val="18"/>
          <w:shd w:val="clear" w:color="auto" w:fill="FFFFFF"/>
        </w:rPr>
        <w:b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w:t>
      </w:r>
      <w:r w:rsidR="00867DED">
        <w:rPr>
          <w:rFonts w:ascii="Arial" w:hAnsi="Arial"/>
          <w:i/>
          <w:sz w:val="18"/>
          <w:shd w:val="clear" w:color="auto" w:fill="FFFFFF"/>
        </w:rPr>
        <w:t>’</w:t>
      </w:r>
      <w:r w:rsidRPr="00867DED">
        <w:rPr>
          <w:rFonts w:ascii="Arial" w:hAnsi="Arial"/>
          <w:i/>
          <w:sz w:val="18"/>
          <w:shd w:val="clear" w:color="auto" w:fill="FFFFFF"/>
        </w:rPr>
        <w:t>impacter de manière significative les résultats financiers de Stellantis, sont incluses dans les rapports et dossiers de Stellantis déposés auprès de l</w:t>
      </w:r>
      <w:r w:rsidR="00867DED">
        <w:rPr>
          <w:rFonts w:ascii="Arial" w:hAnsi="Arial"/>
          <w:i/>
          <w:sz w:val="18"/>
          <w:shd w:val="clear" w:color="auto" w:fill="FFFFFF"/>
        </w:rPr>
        <w:t>’</w:t>
      </w:r>
      <w:r w:rsidRPr="00867DED">
        <w:rPr>
          <w:rFonts w:ascii="Arial" w:hAnsi="Arial"/>
          <w:i/>
          <w:sz w:val="18"/>
          <w:shd w:val="clear" w:color="auto" w:fill="FFFFFF"/>
        </w:rPr>
        <w:t>U.S. Securities and Exchange Commission et de l</w:t>
      </w:r>
      <w:r w:rsidR="00867DED">
        <w:rPr>
          <w:rFonts w:ascii="Arial" w:hAnsi="Arial"/>
          <w:i/>
          <w:sz w:val="18"/>
          <w:shd w:val="clear" w:color="auto" w:fill="FFFFFF"/>
        </w:rPr>
        <w:t>’</w:t>
      </w:r>
      <w:r w:rsidRPr="00867DED">
        <w:rPr>
          <w:rFonts w:ascii="Arial" w:hAnsi="Arial"/>
          <w:i/>
          <w:sz w:val="18"/>
          <w:shd w:val="clear" w:color="auto" w:fill="FFFFFF"/>
        </w:rPr>
        <w:t>AFM.</w:t>
      </w:r>
    </w:p>
    <w:sectPr w:rsidR="00CE6AA6" w:rsidRPr="00830308" w:rsidSect="00F52E65">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09BCE" w14:textId="77777777" w:rsidR="002310E7" w:rsidRDefault="002310E7" w:rsidP="005C18FB">
      <w:pPr>
        <w:spacing w:after="0" w:line="240" w:lineRule="auto"/>
      </w:pPr>
      <w:r>
        <w:separator/>
      </w:r>
    </w:p>
  </w:endnote>
  <w:endnote w:type="continuationSeparator" w:id="0">
    <w:p w14:paraId="79F4B02B" w14:textId="77777777" w:rsidR="002310E7" w:rsidRDefault="002310E7"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24517" w14:textId="77777777" w:rsidR="002310E7" w:rsidRDefault="002310E7" w:rsidP="005C18FB">
      <w:pPr>
        <w:spacing w:after="0" w:line="240" w:lineRule="auto"/>
      </w:pPr>
      <w:r>
        <w:separator/>
      </w:r>
    </w:p>
  </w:footnote>
  <w:footnote w:type="continuationSeparator" w:id="0">
    <w:p w14:paraId="03C16B9C" w14:textId="77777777" w:rsidR="002310E7" w:rsidRDefault="002310E7"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AE75" w14:textId="562E4BE4" w:rsidR="00184269" w:rsidRDefault="00184269">
    <w:pPr>
      <w:pStyle w:val="Header"/>
    </w:pPr>
    <w:r>
      <w:rPr>
        <w:noProof/>
        <w:lang w:val="en-US" w:eastAsia="en-US"/>
      </w:rPr>
      <w:drawing>
        <wp:inline distT="0" distB="0" distL="0" distR="0" wp14:anchorId="23E463A8" wp14:editId="0BCFE1DA">
          <wp:extent cx="1811663" cy="46525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t xml:space="preserve"> </w:t>
    </w:r>
    <w:r>
      <w:rPr>
        <w:noProof/>
        <w:lang w:val="en-US" w:eastAsia="en-US"/>
      </w:rPr>
      <w:drawing>
        <wp:inline distT="0" distB="0" distL="0" distR="0" wp14:anchorId="5CAA044E" wp14:editId="62C2B8B4">
          <wp:extent cx="2362200" cy="539931"/>
          <wp:effectExtent l="0" t="0" r="0" b="0"/>
          <wp:docPr id="50" name="Picture 50" descr="Samsung SDI to Acquire Magna International&amp;#39;s Battery Pack Business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 SDI to Acquire Magna International&amp;#39;s Battery Pack Business |  Business Wire"/>
                  <pic:cNvPicPr>
                    <a:picLocks noChangeAspect="1" noChangeArrowheads="1"/>
                  </pic:cNvPicPr>
                </pic:nvPicPr>
                <pic:blipFill rotWithShape="1">
                  <a:blip r:embed="rId2">
                    <a:extLst>
                      <a:ext uri="{28A0092B-C50C-407E-A947-70E740481C1C}">
                        <a14:useLocalDpi xmlns:a14="http://schemas.microsoft.com/office/drawing/2010/main" val="0"/>
                      </a:ext>
                    </a:extLst>
                  </a:blip>
                  <a:srcRect l="8718" t="29189" r="6519" b="33743"/>
                  <a:stretch/>
                </pic:blipFill>
                <pic:spPr bwMode="auto">
                  <a:xfrm>
                    <a:off x="0" y="0"/>
                    <a:ext cx="2411790" cy="551266"/>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FB"/>
    <w:rsid w:val="0000501C"/>
    <w:rsid w:val="00030215"/>
    <w:rsid w:val="00045391"/>
    <w:rsid w:val="000462B9"/>
    <w:rsid w:val="000509BD"/>
    <w:rsid w:val="00060B4C"/>
    <w:rsid w:val="00072F4E"/>
    <w:rsid w:val="0007479D"/>
    <w:rsid w:val="00083FEF"/>
    <w:rsid w:val="00085B8B"/>
    <w:rsid w:val="00087F5F"/>
    <w:rsid w:val="000903BB"/>
    <w:rsid w:val="00091B76"/>
    <w:rsid w:val="000A2638"/>
    <w:rsid w:val="000A58CB"/>
    <w:rsid w:val="000A771D"/>
    <w:rsid w:val="000C0A30"/>
    <w:rsid w:val="000D0398"/>
    <w:rsid w:val="000D5583"/>
    <w:rsid w:val="000F7DB5"/>
    <w:rsid w:val="00137F00"/>
    <w:rsid w:val="00167725"/>
    <w:rsid w:val="00167900"/>
    <w:rsid w:val="00183C14"/>
    <w:rsid w:val="00184269"/>
    <w:rsid w:val="00194CA4"/>
    <w:rsid w:val="001A6F82"/>
    <w:rsid w:val="001C0C01"/>
    <w:rsid w:val="001C71FF"/>
    <w:rsid w:val="001D23CC"/>
    <w:rsid w:val="001E3C0F"/>
    <w:rsid w:val="001E7F73"/>
    <w:rsid w:val="001F2D9D"/>
    <w:rsid w:val="00205671"/>
    <w:rsid w:val="002310E7"/>
    <w:rsid w:val="00256312"/>
    <w:rsid w:val="002639D9"/>
    <w:rsid w:val="002658B8"/>
    <w:rsid w:val="00280E58"/>
    <w:rsid w:val="002972A8"/>
    <w:rsid w:val="002B05E2"/>
    <w:rsid w:val="002B7691"/>
    <w:rsid w:val="002C1C43"/>
    <w:rsid w:val="002E5974"/>
    <w:rsid w:val="00300D4F"/>
    <w:rsid w:val="00306B6A"/>
    <w:rsid w:val="00320693"/>
    <w:rsid w:val="00343AB6"/>
    <w:rsid w:val="00346049"/>
    <w:rsid w:val="003628BB"/>
    <w:rsid w:val="00370FBE"/>
    <w:rsid w:val="00377454"/>
    <w:rsid w:val="003939D4"/>
    <w:rsid w:val="003963F6"/>
    <w:rsid w:val="003A453F"/>
    <w:rsid w:val="003C07FD"/>
    <w:rsid w:val="003C2B71"/>
    <w:rsid w:val="003D7213"/>
    <w:rsid w:val="003E0D73"/>
    <w:rsid w:val="003E6DAA"/>
    <w:rsid w:val="003F03F9"/>
    <w:rsid w:val="0040099D"/>
    <w:rsid w:val="0040686A"/>
    <w:rsid w:val="00422989"/>
    <w:rsid w:val="00430FF5"/>
    <w:rsid w:val="0043281A"/>
    <w:rsid w:val="004348F9"/>
    <w:rsid w:val="00450F5B"/>
    <w:rsid w:val="00457EA7"/>
    <w:rsid w:val="004653CC"/>
    <w:rsid w:val="00483F97"/>
    <w:rsid w:val="00487036"/>
    <w:rsid w:val="00496B07"/>
    <w:rsid w:val="004B25B8"/>
    <w:rsid w:val="004B4DA8"/>
    <w:rsid w:val="004B5E3B"/>
    <w:rsid w:val="004C2DFB"/>
    <w:rsid w:val="004D2215"/>
    <w:rsid w:val="004F525E"/>
    <w:rsid w:val="00504954"/>
    <w:rsid w:val="00531AAB"/>
    <w:rsid w:val="00531FE6"/>
    <w:rsid w:val="005336A5"/>
    <w:rsid w:val="00556DFE"/>
    <w:rsid w:val="00572F5B"/>
    <w:rsid w:val="00584DA4"/>
    <w:rsid w:val="00591E94"/>
    <w:rsid w:val="005A46A2"/>
    <w:rsid w:val="005A49A6"/>
    <w:rsid w:val="005B4C52"/>
    <w:rsid w:val="005C18FB"/>
    <w:rsid w:val="005C22E7"/>
    <w:rsid w:val="005C636E"/>
    <w:rsid w:val="005D29FA"/>
    <w:rsid w:val="005E0086"/>
    <w:rsid w:val="005E32F9"/>
    <w:rsid w:val="0063132B"/>
    <w:rsid w:val="00633B1A"/>
    <w:rsid w:val="006376ED"/>
    <w:rsid w:val="006400E9"/>
    <w:rsid w:val="00664CBA"/>
    <w:rsid w:val="006A1ED6"/>
    <w:rsid w:val="006A5724"/>
    <w:rsid w:val="006C719D"/>
    <w:rsid w:val="006D34B2"/>
    <w:rsid w:val="006D5382"/>
    <w:rsid w:val="006F6C3B"/>
    <w:rsid w:val="00706635"/>
    <w:rsid w:val="00710B32"/>
    <w:rsid w:val="0075149D"/>
    <w:rsid w:val="00757802"/>
    <w:rsid w:val="00762A41"/>
    <w:rsid w:val="007662EE"/>
    <w:rsid w:val="00776C91"/>
    <w:rsid w:val="007820FE"/>
    <w:rsid w:val="007B2A6E"/>
    <w:rsid w:val="007D2F7F"/>
    <w:rsid w:val="007D7C03"/>
    <w:rsid w:val="007F6591"/>
    <w:rsid w:val="0082685E"/>
    <w:rsid w:val="00830308"/>
    <w:rsid w:val="00865397"/>
    <w:rsid w:val="00867DED"/>
    <w:rsid w:val="0088669E"/>
    <w:rsid w:val="00894703"/>
    <w:rsid w:val="00897EB8"/>
    <w:rsid w:val="008A10A3"/>
    <w:rsid w:val="008B1463"/>
    <w:rsid w:val="008E0ED6"/>
    <w:rsid w:val="008F3C60"/>
    <w:rsid w:val="0092262A"/>
    <w:rsid w:val="009403BA"/>
    <w:rsid w:val="00942D14"/>
    <w:rsid w:val="00965494"/>
    <w:rsid w:val="0096567D"/>
    <w:rsid w:val="009A31D6"/>
    <w:rsid w:val="009B45A3"/>
    <w:rsid w:val="009C3C7C"/>
    <w:rsid w:val="009C61CF"/>
    <w:rsid w:val="009E4234"/>
    <w:rsid w:val="00A00997"/>
    <w:rsid w:val="00A03072"/>
    <w:rsid w:val="00A16089"/>
    <w:rsid w:val="00A17B59"/>
    <w:rsid w:val="00A46D29"/>
    <w:rsid w:val="00A56AC6"/>
    <w:rsid w:val="00A757D6"/>
    <w:rsid w:val="00A76972"/>
    <w:rsid w:val="00A977C7"/>
    <w:rsid w:val="00AA3778"/>
    <w:rsid w:val="00AB2E64"/>
    <w:rsid w:val="00AC5747"/>
    <w:rsid w:val="00AC60BD"/>
    <w:rsid w:val="00AE1753"/>
    <w:rsid w:val="00B118EC"/>
    <w:rsid w:val="00B13D6C"/>
    <w:rsid w:val="00B4680B"/>
    <w:rsid w:val="00B64A28"/>
    <w:rsid w:val="00B67462"/>
    <w:rsid w:val="00B744C3"/>
    <w:rsid w:val="00B74B22"/>
    <w:rsid w:val="00B83E1C"/>
    <w:rsid w:val="00B84C81"/>
    <w:rsid w:val="00B9411E"/>
    <w:rsid w:val="00BA56F2"/>
    <w:rsid w:val="00BC74AF"/>
    <w:rsid w:val="00BD6BE3"/>
    <w:rsid w:val="00BE1A93"/>
    <w:rsid w:val="00BF3AFB"/>
    <w:rsid w:val="00C1705B"/>
    <w:rsid w:val="00C21D55"/>
    <w:rsid w:val="00C54891"/>
    <w:rsid w:val="00C60404"/>
    <w:rsid w:val="00C61A4B"/>
    <w:rsid w:val="00C628B0"/>
    <w:rsid w:val="00C7788A"/>
    <w:rsid w:val="00C9029D"/>
    <w:rsid w:val="00CA1CB5"/>
    <w:rsid w:val="00CA3432"/>
    <w:rsid w:val="00CB7A66"/>
    <w:rsid w:val="00CD3D45"/>
    <w:rsid w:val="00CE1756"/>
    <w:rsid w:val="00CE6AA6"/>
    <w:rsid w:val="00CF26D2"/>
    <w:rsid w:val="00CF467D"/>
    <w:rsid w:val="00D0578F"/>
    <w:rsid w:val="00D21E9B"/>
    <w:rsid w:val="00D63A40"/>
    <w:rsid w:val="00D74CC8"/>
    <w:rsid w:val="00D74DE2"/>
    <w:rsid w:val="00D8190D"/>
    <w:rsid w:val="00D9100E"/>
    <w:rsid w:val="00D92195"/>
    <w:rsid w:val="00DB3ECD"/>
    <w:rsid w:val="00DC0A0B"/>
    <w:rsid w:val="00DC59C6"/>
    <w:rsid w:val="00DC6B38"/>
    <w:rsid w:val="00DE142F"/>
    <w:rsid w:val="00E07170"/>
    <w:rsid w:val="00E60996"/>
    <w:rsid w:val="00E66A11"/>
    <w:rsid w:val="00E70FFD"/>
    <w:rsid w:val="00E75223"/>
    <w:rsid w:val="00EA73D3"/>
    <w:rsid w:val="00EA7D05"/>
    <w:rsid w:val="00EA7F09"/>
    <w:rsid w:val="00ED0953"/>
    <w:rsid w:val="00EE7CB8"/>
    <w:rsid w:val="00EF62C4"/>
    <w:rsid w:val="00F0146E"/>
    <w:rsid w:val="00F330A8"/>
    <w:rsid w:val="00F36D64"/>
    <w:rsid w:val="00F460EF"/>
    <w:rsid w:val="00F475E5"/>
    <w:rsid w:val="00F515D1"/>
    <w:rsid w:val="00F52E65"/>
    <w:rsid w:val="00F541DE"/>
    <w:rsid w:val="00F64CE2"/>
    <w:rsid w:val="00F75034"/>
    <w:rsid w:val="00F84675"/>
    <w:rsid w:val="00F917C1"/>
    <w:rsid w:val="00F96DE7"/>
    <w:rsid w:val="00F97EDB"/>
    <w:rsid w:val="00FA6852"/>
    <w:rsid w:val="00FC360E"/>
    <w:rsid w:val="00FD2583"/>
    <w:rsid w:val="00FE2BEC"/>
    <w:rsid w:val="00FE5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fr-FR"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semiHidden/>
    <w:unhideWhenUsed/>
    <w:rsid w:val="00205671"/>
    <w:pPr>
      <w:spacing w:line="240" w:lineRule="auto"/>
    </w:pPr>
    <w:rPr>
      <w:szCs w:val="20"/>
    </w:rPr>
  </w:style>
  <w:style w:type="character" w:customStyle="1" w:styleId="CommentTextChar">
    <w:name w:val="Comment Text Char"/>
    <w:basedOn w:val="DefaultParagraphFont"/>
    <w:link w:val="CommentText"/>
    <w:uiPriority w:val="99"/>
    <w:semiHidden/>
    <w:rsid w:val="00205671"/>
    <w:rPr>
      <w:szCs w:val="20"/>
    </w:rPr>
  </w:style>
  <w:style w:type="character" w:customStyle="1" w:styleId="im">
    <w:name w:val="im"/>
    <w:basedOn w:val="DefaultParagraphFont"/>
    <w:rsid w:val="00EE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finance/evenements/ev-day-2021" TargetMode="External"/><Relationship Id="rId3" Type="http://schemas.openxmlformats.org/officeDocument/2006/relationships/settings" Target="settings.xml"/><Relationship Id="rId7" Type="http://schemas.openxmlformats.org/officeDocument/2006/relationships/hyperlink" Target="https://www.stellantis.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1622</Words>
  <Characters>9247</Characters>
  <Application>Microsoft Office Word</Application>
  <DocSecurity>0</DocSecurity>
  <Lines>77</Lines>
  <Paragraphs>21</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Paul Johnston</cp:lastModifiedBy>
  <cp:revision>4</cp:revision>
  <cp:lastPrinted>2021-10-13T07:55:00Z</cp:lastPrinted>
  <dcterms:created xsi:type="dcterms:W3CDTF">2021-10-22T00:07:00Z</dcterms:created>
  <dcterms:modified xsi:type="dcterms:W3CDTF">2021-10-22T02:52:00Z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2021-10-18T11:56:48Z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cf7ea021-f782-4078-be24-278ca3575375</vt:lpwstr>
  </property>
  <property fmtid="{D5CDD505-2E9C-101B-9397-08002B2CF9AE}" pid="8" name="MSIP_Label_2fd53d93-3f4c-4b90-b511-bd6bdbb4fba9_ContentBits">
    <vt:lpwstr>0</vt:lpwstr>
  </property>
</Properties>
</file>