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467FD869" w:rsidR="00544D8D" w:rsidRDefault="00544D8D">
      <w:pPr>
        <w:jc w:val="center"/>
        <w:rPr>
          <w:b/>
        </w:rPr>
      </w:pPr>
    </w:p>
    <w:p w14:paraId="319E219E" w14:textId="77777777" w:rsidR="006C5036" w:rsidRPr="00972870" w:rsidRDefault="006C5036">
      <w:pPr>
        <w:jc w:val="center"/>
        <w:rPr>
          <w:b/>
        </w:rPr>
      </w:pPr>
    </w:p>
    <w:p w14:paraId="00000003" w14:textId="77777777" w:rsidR="00544D8D" w:rsidRPr="006C5036" w:rsidRDefault="002B7C68">
      <w:pPr>
        <w:jc w:val="center"/>
        <w:rPr>
          <w:rFonts w:eastAsia="Encode Sans"/>
          <w:b/>
          <w:sz w:val="28"/>
          <w:szCs w:val="28"/>
        </w:rPr>
      </w:pPr>
      <w:r w:rsidRPr="006C5036">
        <w:rPr>
          <w:rFonts w:eastAsia="Encode Sans"/>
          <w:b/>
          <w:sz w:val="28"/>
          <w:szCs w:val="28"/>
        </w:rPr>
        <w:t xml:space="preserve">Stellantis and Factorial Energy to Jointly Develop Solid-State Batteries for Electric Vehicles </w:t>
      </w:r>
    </w:p>
    <w:p w14:paraId="00000004" w14:textId="77777777" w:rsidR="00544D8D" w:rsidRPr="00972870" w:rsidRDefault="00544D8D">
      <w:pPr>
        <w:rPr>
          <w:b/>
        </w:rPr>
      </w:pPr>
    </w:p>
    <w:p w14:paraId="00000005" w14:textId="07974C70" w:rsidR="00544D8D" w:rsidRDefault="002B7C68" w:rsidP="00E31B3E">
      <w:pPr>
        <w:shd w:val="clear" w:color="auto" w:fill="FFFFFF"/>
        <w:spacing w:line="240" w:lineRule="auto"/>
        <w:rPr>
          <w:rFonts w:eastAsia="Encode Sans"/>
        </w:rPr>
      </w:pPr>
      <w:r w:rsidRPr="006C5036">
        <w:rPr>
          <w:rFonts w:eastAsia="Encode Sans"/>
          <w:b/>
        </w:rPr>
        <w:t>AMSTERDAM, November 30, 2021</w:t>
      </w:r>
      <w:r w:rsidRPr="00972870">
        <w:rPr>
          <w:rFonts w:eastAsia="Encode Sans"/>
        </w:rPr>
        <w:t xml:space="preserve"> -- </w:t>
      </w:r>
      <w:hyperlink r:id="rId7" w:history="1">
        <w:r w:rsidRPr="006C5036">
          <w:rPr>
            <w:rStyle w:val="Hyperlink"/>
            <w:rFonts w:eastAsia="Encode Sans"/>
          </w:rPr>
          <w:t>Stellantis N.V.</w:t>
        </w:r>
      </w:hyperlink>
      <w:r w:rsidRPr="00972870">
        <w:rPr>
          <w:rFonts w:eastAsia="Encode Sans"/>
        </w:rPr>
        <w:t xml:space="preserve"> (NYSE / MTA / Euronext Paris: STLA) and </w:t>
      </w:r>
      <w:hyperlink r:id="rId8" w:history="1">
        <w:r w:rsidRPr="00436DFE">
          <w:rPr>
            <w:rStyle w:val="Hyperlink"/>
            <w:rFonts w:eastAsia="Encode Sans"/>
          </w:rPr>
          <w:t>Factorial Energy</w:t>
        </w:r>
      </w:hyperlink>
      <w:r w:rsidRPr="00972870">
        <w:rPr>
          <w:rFonts w:eastAsia="Encode Sans"/>
        </w:rPr>
        <w:t xml:space="preserve"> (Factorial) </w:t>
      </w:r>
      <w:r w:rsidR="0081441F">
        <w:rPr>
          <w:rFonts w:eastAsia="Encode Sans"/>
        </w:rPr>
        <w:t>announced today the signing of</w:t>
      </w:r>
      <w:r w:rsidRPr="00972870">
        <w:rPr>
          <w:rFonts w:eastAsia="Encode Sans"/>
        </w:rPr>
        <w:t xml:space="preserve"> a joint development agreement to advance Factorial’s high-voltage traction solid-state battery technology. The agreement also includes a strategic investment from Stellantis. </w:t>
      </w:r>
      <w:r w:rsidR="0081441F">
        <w:rPr>
          <w:color w:val="222222"/>
          <w:shd w:val="clear" w:color="auto" w:fill="FFFFFF"/>
        </w:rPr>
        <w:t> </w:t>
      </w:r>
    </w:p>
    <w:p w14:paraId="05A13070" w14:textId="77777777" w:rsidR="00E31B3E" w:rsidRPr="00972870" w:rsidRDefault="00E31B3E" w:rsidP="00E31B3E">
      <w:pPr>
        <w:shd w:val="clear" w:color="auto" w:fill="FFFFFF"/>
        <w:spacing w:line="240" w:lineRule="auto"/>
        <w:rPr>
          <w:rFonts w:eastAsia="Encode Sans"/>
        </w:rPr>
      </w:pPr>
    </w:p>
    <w:p w14:paraId="00000006" w14:textId="3397E296" w:rsidR="00544D8D" w:rsidRDefault="002B7C68" w:rsidP="00E31B3E">
      <w:pPr>
        <w:shd w:val="clear" w:color="auto" w:fill="FFFFFF"/>
        <w:spacing w:line="240" w:lineRule="auto"/>
        <w:rPr>
          <w:rFonts w:eastAsia="Encode Sans"/>
        </w:rPr>
      </w:pPr>
      <w:r w:rsidRPr="00972870">
        <w:rPr>
          <w:rFonts w:eastAsia="Encode Sans"/>
        </w:rPr>
        <w:t>“Our investment in Factorial and other highly recognized battery partners boosts the speed and agility needed to provide cutting-edge technology for our electric vehicle portfolio,” said Stellantis CEO Carlos Tavares. “Initiatives like these will yield a faster time to market and more cost-effective transition to solid-state technology.</w:t>
      </w:r>
      <w:r w:rsidR="008750FF">
        <w:rPr>
          <w:rFonts w:eastAsia="Encode Sans"/>
        </w:rPr>
        <w:t>”</w:t>
      </w:r>
    </w:p>
    <w:p w14:paraId="1257EB9D" w14:textId="77777777" w:rsidR="00E31B3E" w:rsidRPr="00972870" w:rsidRDefault="00E31B3E" w:rsidP="00E31B3E">
      <w:pPr>
        <w:shd w:val="clear" w:color="auto" w:fill="FFFFFF"/>
        <w:spacing w:line="240" w:lineRule="auto"/>
        <w:rPr>
          <w:rFonts w:eastAsia="Encode Sans"/>
        </w:rPr>
      </w:pPr>
    </w:p>
    <w:p w14:paraId="00000007" w14:textId="51F69697" w:rsidR="00544D8D" w:rsidRDefault="002B7C68" w:rsidP="00E31B3E">
      <w:pPr>
        <w:shd w:val="clear" w:color="auto" w:fill="FFFFFF"/>
        <w:spacing w:line="240" w:lineRule="auto"/>
        <w:rPr>
          <w:rFonts w:eastAsia="Encode Sans"/>
        </w:rPr>
      </w:pPr>
      <w:r w:rsidRPr="00972870">
        <w:rPr>
          <w:rFonts w:eastAsia="Encode Sans"/>
        </w:rPr>
        <w:t xml:space="preserve">Factorial has developed breakthrough solid-state technology that addresses key issues holding back wide-scale consumer adoption of electric vehicles: driving range and safety.  </w:t>
      </w:r>
    </w:p>
    <w:p w14:paraId="7BFBED4D" w14:textId="77777777" w:rsidR="00E31B3E" w:rsidRPr="00972870" w:rsidRDefault="00E31B3E" w:rsidP="00E31B3E">
      <w:pPr>
        <w:shd w:val="clear" w:color="auto" w:fill="FFFFFF"/>
        <w:spacing w:line="240" w:lineRule="auto"/>
        <w:rPr>
          <w:rFonts w:eastAsia="Encode Sans"/>
        </w:rPr>
      </w:pPr>
    </w:p>
    <w:p w14:paraId="662D7269" w14:textId="0ACBA9FF" w:rsidR="00E01060" w:rsidRDefault="00E01060" w:rsidP="00E31B3E">
      <w:pPr>
        <w:shd w:val="clear" w:color="auto" w:fill="FFFFFF"/>
        <w:spacing w:line="240" w:lineRule="auto"/>
        <w:rPr>
          <w:rFonts w:eastAsia="Encode Sans"/>
        </w:rPr>
      </w:pPr>
      <w:r w:rsidRPr="00972870">
        <w:rPr>
          <w:rFonts w:eastAsia="Encode Sans"/>
        </w:rPr>
        <w:t xml:space="preserve">“It is a great honor to partner with Stellantis, a leading global mobility player, which has some of the most iconic auto brands in the world,” said </w:t>
      </w:r>
      <w:proofErr w:type="spellStart"/>
      <w:r w:rsidRPr="00972870">
        <w:rPr>
          <w:rFonts w:eastAsia="Encode Sans"/>
        </w:rPr>
        <w:t>Siyu</w:t>
      </w:r>
      <w:proofErr w:type="spellEnd"/>
      <w:r w:rsidRPr="00972870">
        <w:rPr>
          <w:rFonts w:eastAsia="Encode Sans"/>
        </w:rPr>
        <w:t xml:space="preserve"> Huang, Co-founder and CEO of Factorial Energy. “It is an incredible opportunity for us to advance the adoption of our clean, efficient and safe solid-state battery technology to the mass market.”</w:t>
      </w:r>
    </w:p>
    <w:p w14:paraId="42455B67" w14:textId="77777777" w:rsidR="00E31B3E" w:rsidRPr="00972870" w:rsidRDefault="00E31B3E" w:rsidP="00E31B3E">
      <w:pPr>
        <w:shd w:val="clear" w:color="auto" w:fill="FFFFFF"/>
        <w:spacing w:line="240" w:lineRule="auto"/>
        <w:rPr>
          <w:rFonts w:eastAsia="Encode Sans"/>
        </w:rPr>
      </w:pPr>
    </w:p>
    <w:p w14:paraId="0000000C" w14:textId="1AD3F2F9" w:rsidR="00544D8D" w:rsidRPr="00972870" w:rsidRDefault="002B7C68" w:rsidP="00E31B3E">
      <w:pPr>
        <w:spacing w:line="240" w:lineRule="auto"/>
        <w:rPr>
          <w:rFonts w:eastAsia="Encode Sans"/>
        </w:rPr>
      </w:pPr>
      <w:r w:rsidRPr="00972870">
        <w:rPr>
          <w:rFonts w:eastAsia="Encode Sans"/>
        </w:rPr>
        <w:t>Stellantis announced</w:t>
      </w:r>
      <w:r w:rsidR="00E629AF" w:rsidRPr="00972870">
        <w:rPr>
          <w:rFonts w:eastAsia="Encode Sans"/>
        </w:rPr>
        <w:t xml:space="preserve"> during its </w:t>
      </w:r>
      <w:hyperlink r:id="rId9" w:history="1">
        <w:r w:rsidR="00E629AF" w:rsidRPr="00972870">
          <w:rPr>
            <w:rStyle w:val="Hyperlink"/>
            <w:rFonts w:eastAsia="Encode Sans"/>
          </w:rPr>
          <w:t>EV Day</w:t>
        </w:r>
      </w:hyperlink>
      <w:r w:rsidR="00E629AF" w:rsidRPr="00972870">
        <w:rPr>
          <w:rFonts w:eastAsia="Encode Sans"/>
        </w:rPr>
        <w:t xml:space="preserve"> program</w:t>
      </w:r>
      <w:r w:rsidRPr="00972870">
        <w:rPr>
          <w:rFonts w:eastAsia="Encode Sans"/>
        </w:rPr>
        <w:t xml:space="preserve"> in July 2021 its target of having the first competitive solid state battery technology introduced by 2026. </w:t>
      </w:r>
    </w:p>
    <w:p w14:paraId="0000000D" w14:textId="77777777" w:rsidR="00544D8D" w:rsidRPr="00972870" w:rsidRDefault="00544D8D" w:rsidP="00E31B3E">
      <w:pPr>
        <w:spacing w:line="240" w:lineRule="auto"/>
        <w:rPr>
          <w:rFonts w:eastAsia="Encode Sans"/>
        </w:rPr>
      </w:pPr>
    </w:p>
    <w:p w14:paraId="0000000E" w14:textId="79D047FF" w:rsidR="00544D8D" w:rsidRDefault="002B7C68" w:rsidP="00E31B3E">
      <w:pPr>
        <w:shd w:val="clear" w:color="auto" w:fill="FFFFFF"/>
        <w:spacing w:line="240" w:lineRule="auto"/>
        <w:rPr>
          <w:rFonts w:eastAsia="Encode Sans"/>
        </w:rPr>
      </w:pPr>
      <w:r w:rsidRPr="00972870">
        <w:rPr>
          <w:rFonts w:eastAsia="Encode Sans"/>
        </w:rPr>
        <w:t>Factorial’s advances are based on FEST™ (Factorial Electrolyte System Technology), which leverages a proprietary solid electrolyte material that enables safe and reliable cell performance with high-voltage and high-capacity electrodes and has been scaled in 40Ah cells that perform at room temperature. FEST™ is safer than conventional lithium-ion technology, extends driving range, and is drop-in compatible for easy integration into existing lithium-ion battery manufacturing infrastructure.</w:t>
      </w:r>
    </w:p>
    <w:p w14:paraId="4666E9B6" w14:textId="77777777" w:rsidR="00E31B3E" w:rsidRPr="00972870" w:rsidRDefault="00E31B3E" w:rsidP="00E31B3E">
      <w:pPr>
        <w:shd w:val="clear" w:color="auto" w:fill="FFFFFF"/>
        <w:spacing w:line="240" w:lineRule="auto"/>
        <w:rPr>
          <w:rFonts w:eastAsia="Encode Sans"/>
        </w:rPr>
      </w:pPr>
    </w:p>
    <w:p w14:paraId="120BCC74" w14:textId="02CFB7E6" w:rsidR="006C5036" w:rsidRPr="00972870" w:rsidRDefault="006C5036" w:rsidP="006C5036">
      <w:pPr>
        <w:jc w:val="center"/>
        <w:rPr>
          <w:rFonts w:eastAsia="Encode Sans"/>
        </w:rPr>
      </w:pPr>
      <w:r w:rsidRPr="00972870">
        <w:rPr>
          <w:rFonts w:eastAsia="Encode Sans"/>
        </w:rPr>
        <w:t>#</w:t>
      </w:r>
      <w:r>
        <w:rPr>
          <w:rFonts w:eastAsia="Encode Sans"/>
        </w:rPr>
        <w:t xml:space="preserve"> </w:t>
      </w:r>
      <w:r w:rsidRPr="00972870">
        <w:rPr>
          <w:rFonts w:eastAsia="Encode Sans"/>
        </w:rPr>
        <w:t>#</w:t>
      </w:r>
      <w:r>
        <w:rPr>
          <w:rFonts w:eastAsia="Encode Sans"/>
        </w:rPr>
        <w:t xml:space="preserve"> </w:t>
      </w:r>
      <w:r w:rsidRPr="00972870">
        <w:rPr>
          <w:rFonts w:eastAsia="Encode Sans"/>
        </w:rPr>
        <w:t>#</w:t>
      </w:r>
    </w:p>
    <w:p w14:paraId="0000000F" w14:textId="3F976B1E" w:rsidR="00544D8D" w:rsidRDefault="00544D8D">
      <w:pPr>
        <w:shd w:val="clear" w:color="auto" w:fill="FFFFFF"/>
        <w:rPr>
          <w:rFonts w:eastAsia="Encode Sans"/>
        </w:rPr>
      </w:pPr>
    </w:p>
    <w:p w14:paraId="09E7773F" w14:textId="77777777" w:rsidR="00E31B3E" w:rsidRPr="006C5036" w:rsidRDefault="00E31B3E" w:rsidP="00E31B3E">
      <w:pPr>
        <w:shd w:val="clear" w:color="auto" w:fill="FFFFFF"/>
        <w:spacing w:line="240" w:lineRule="auto"/>
        <w:rPr>
          <w:rFonts w:eastAsia="Encode Sans"/>
          <w:b/>
        </w:rPr>
      </w:pPr>
      <w:r w:rsidRPr="006C5036">
        <w:rPr>
          <w:rFonts w:eastAsia="Encode Sans"/>
          <w:b/>
        </w:rPr>
        <w:t>About Stellantis</w:t>
      </w:r>
    </w:p>
    <w:p w14:paraId="0FD66390" w14:textId="77777777" w:rsidR="00E31B3E" w:rsidRPr="006C5036" w:rsidRDefault="00E31B3E" w:rsidP="00E31B3E">
      <w:pPr>
        <w:shd w:val="clear" w:color="auto" w:fill="FFFFFF"/>
        <w:spacing w:line="240" w:lineRule="auto"/>
        <w:rPr>
          <w:rFonts w:eastAsia="Encode Sans"/>
        </w:rPr>
      </w:pPr>
      <w:r w:rsidRPr="006C5036">
        <w:rPr>
          <w:rFonts w:eastAsia="Encode Sans"/>
        </w:rPr>
        <w:t xml:space="preserve">Stellantis is one of the world’s leading automakers and a mobility provider, guided by a clear vision: to offer freedom of movement with distinctive, affordable and reliable mobility solutions. In addition to the Company’s rich heritage and broad geographic presence, its greatest strengths lie in its sustainable performance, depth of experience and the wide-ranging talents of employees working around the globe. Stellantis will leverage its broad and iconic brand portfolio, which was founded by visionaries who infused the marques with passion and a competitive spirit that speaks to employees and customers alike. Stellantis aspires to become the greatest, not the biggest, while creating added value for all stakeholders, as well as the communities in which it operates. </w:t>
      </w:r>
    </w:p>
    <w:p w14:paraId="20573FC6" w14:textId="77777777" w:rsidR="00E31B3E" w:rsidRDefault="00E31B3E" w:rsidP="00E31B3E">
      <w:pPr>
        <w:shd w:val="clear" w:color="auto" w:fill="FFFFFF"/>
        <w:spacing w:line="240" w:lineRule="auto"/>
        <w:rPr>
          <w:rFonts w:eastAsia="Encode Sans"/>
          <w:b/>
        </w:rPr>
      </w:pPr>
    </w:p>
    <w:p w14:paraId="00000010" w14:textId="2EB63D37" w:rsidR="00544D8D" w:rsidRPr="006C5036" w:rsidRDefault="002B7C68" w:rsidP="00E31B3E">
      <w:pPr>
        <w:shd w:val="clear" w:color="auto" w:fill="FFFFFF"/>
        <w:spacing w:line="240" w:lineRule="auto"/>
        <w:rPr>
          <w:rFonts w:eastAsia="Encode Sans"/>
          <w:b/>
        </w:rPr>
      </w:pPr>
      <w:r w:rsidRPr="006C5036">
        <w:rPr>
          <w:rFonts w:eastAsia="Encode Sans"/>
          <w:b/>
        </w:rPr>
        <w:t>About Factorial Energy</w:t>
      </w:r>
    </w:p>
    <w:p w14:paraId="3881A123" w14:textId="77777777" w:rsidR="000A40F3" w:rsidRDefault="002B7C68" w:rsidP="00E31B3E">
      <w:pPr>
        <w:shd w:val="clear" w:color="auto" w:fill="FFFFFF"/>
        <w:spacing w:line="240" w:lineRule="auto"/>
        <w:rPr>
          <w:rFonts w:eastAsia="Encode Sans"/>
        </w:rPr>
      </w:pPr>
      <w:r w:rsidRPr="006C5036">
        <w:rPr>
          <w:rFonts w:eastAsia="Encode Sans"/>
        </w:rPr>
        <w:t xml:space="preserve">Based in Woburn, Massachusetts, Factorial Energy has developed breakthrough solid-state batteries that offer 20 to 50 percent longer range per charge, increased safety, and cost parity </w:t>
      </w:r>
    </w:p>
    <w:p w14:paraId="50DADAE7" w14:textId="77777777" w:rsidR="000A40F3" w:rsidRDefault="000A40F3" w:rsidP="00E31B3E">
      <w:pPr>
        <w:shd w:val="clear" w:color="auto" w:fill="FFFFFF"/>
        <w:spacing w:line="240" w:lineRule="auto"/>
        <w:rPr>
          <w:rFonts w:eastAsia="Encode Sans"/>
        </w:rPr>
      </w:pPr>
    </w:p>
    <w:p w14:paraId="00000011" w14:textId="600F952D" w:rsidR="00544D8D" w:rsidRPr="006C5036" w:rsidRDefault="002B7C68" w:rsidP="00E31B3E">
      <w:pPr>
        <w:shd w:val="clear" w:color="auto" w:fill="FFFFFF"/>
        <w:spacing w:line="240" w:lineRule="auto"/>
        <w:rPr>
          <w:rFonts w:eastAsia="Encode Sans"/>
        </w:rPr>
      </w:pPr>
      <w:bookmarkStart w:id="0" w:name="_GoBack"/>
      <w:bookmarkEnd w:id="0"/>
      <w:r w:rsidRPr="006C5036">
        <w:rPr>
          <w:rFonts w:eastAsia="Encode Sans"/>
        </w:rPr>
        <w:t xml:space="preserve">with conventional lithium-ion batteries. The company’s proprietary FEST™ (Factorial Electrolyte System Technology) leverages a solid electrolyte material, which enables safe and reliable cell performance with </w:t>
      </w:r>
      <w:r w:rsidR="00A73C2B" w:rsidRPr="006C5036">
        <w:rPr>
          <w:rFonts w:eastAsia="Encode Sans"/>
        </w:rPr>
        <w:t>high capacity cathode and anode materials</w:t>
      </w:r>
      <w:r w:rsidRPr="006C5036">
        <w:rPr>
          <w:rFonts w:eastAsia="Encode Sans"/>
        </w:rPr>
        <w:t xml:space="preserve">. FEST™’s electrolyte has been successfully scaled in 40Ah cells, works at room temperature, and can utilize the majority of existing lithium-ion battery manufacturing equipment. The company is integrating its technology with several auto manufacturers. More information can be found at </w:t>
      </w:r>
      <w:hyperlink r:id="rId10">
        <w:r w:rsidRPr="006C5036">
          <w:rPr>
            <w:rFonts w:eastAsia="Encode Sans"/>
            <w:color w:val="1155CC"/>
            <w:u w:val="single"/>
          </w:rPr>
          <w:t>www.factorialenergy.com</w:t>
        </w:r>
      </w:hyperlink>
      <w:r w:rsidRPr="006C5036">
        <w:rPr>
          <w:rFonts w:eastAsia="Encode Sans"/>
        </w:rPr>
        <w:t>.</w:t>
      </w:r>
    </w:p>
    <w:p w14:paraId="7E607769" w14:textId="77777777" w:rsidR="00E31B3E" w:rsidRDefault="00E31B3E" w:rsidP="00E31B3E">
      <w:pPr>
        <w:shd w:val="clear" w:color="auto" w:fill="FFFFFF"/>
        <w:spacing w:line="240" w:lineRule="auto"/>
        <w:rPr>
          <w:rFonts w:eastAsia="Encode Sans"/>
          <w:b/>
        </w:rPr>
      </w:pPr>
    </w:p>
    <w:p w14:paraId="01F76778" w14:textId="4E364BC5" w:rsidR="006C5036" w:rsidRDefault="006C5036">
      <w:pPr>
        <w:rPr>
          <w:rFonts w:eastAsia="Encode Sans"/>
          <w:b/>
        </w:rPr>
      </w:pPr>
    </w:p>
    <w:p w14:paraId="1405B14A" w14:textId="77777777" w:rsidR="00E31B3E" w:rsidRPr="00972870" w:rsidRDefault="00E31B3E">
      <w:pPr>
        <w:rPr>
          <w:rFonts w:eastAsia="Encode Sans"/>
          <w:b/>
        </w:rPr>
      </w:pPr>
    </w:p>
    <w:p w14:paraId="3FA49795" w14:textId="74140268" w:rsidR="00972870" w:rsidRDefault="00972870" w:rsidP="00972870">
      <w:pPr>
        <w:autoSpaceDE w:val="0"/>
        <w:autoSpaceDN w:val="0"/>
        <w:adjustRightInd w:val="0"/>
        <w:rPr>
          <w:b/>
          <w:bCs/>
          <w:color w:val="373737"/>
        </w:rPr>
      </w:pPr>
      <w:r w:rsidRPr="00972870">
        <w:rPr>
          <w:b/>
          <w:bCs/>
          <w:color w:val="373737"/>
        </w:rPr>
        <w:t>Media Contacts</w:t>
      </w:r>
    </w:p>
    <w:p w14:paraId="3EAD4E1C" w14:textId="77777777" w:rsidR="00972870" w:rsidRPr="00972870" w:rsidRDefault="00972870" w:rsidP="00972870">
      <w:pPr>
        <w:autoSpaceDE w:val="0"/>
        <w:autoSpaceDN w:val="0"/>
        <w:adjustRightInd w:val="0"/>
        <w:rPr>
          <w:b/>
          <w:bCs/>
          <w:color w:val="373737"/>
        </w:rPr>
      </w:pPr>
    </w:p>
    <w:p w14:paraId="4FBC0D36" w14:textId="1D65AA25" w:rsidR="006C5036" w:rsidRPr="006C5036" w:rsidRDefault="006C5036" w:rsidP="006C5036">
      <w:pPr>
        <w:spacing w:line="240" w:lineRule="auto"/>
        <w:rPr>
          <w:b/>
        </w:rPr>
      </w:pPr>
      <w:r w:rsidRPr="006C5036">
        <w:rPr>
          <w:b/>
        </w:rPr>
        <w:t>Pierre-Olivier Salmon</w:t>
      </w:r>
    </w:p>
    <w:p w14:paraId="603D1944" w14:textId="55A8AA17" w:rsidR="006C5036" w:rsidRPr="006C5036" w:rsidRDefault="006C5036" w:rsidP="006C5036">
      <w:pPr>
        <w:spacing w:line="240" w:lineRule="auto"/>
        <w:rPr>
          <w:lang w:val="de-DE"/>
        </w:rPr>
      </w:pPr>
      <w:r w:rsidRPr="00972870">
        <w:rPr>
          <w:lang w:val="de-DE"/>
        </w:rPr>
        <w:t>Stellantis</w:t>
      </w:r>
    </w:p>
    <w:p w14:paraId="7C53B9D0" w14:textId="77777777" w:rsidR="006C5036" w:rsidRPr="00972870" w:rsidRDefault="006C5036" w:rsidP="006C5036">
      <w:pPr>
        <w:spacing w:line="240" w:lineRule="auto"/>
      </w:pPr>
      <w:r w:rsidRPr="00972870">
        <w:t>pierreolivier.salmon@stellantis.com</w:t>
      </w:r>
    </w:p>
    <w:p w14:paraId="330C61AA" w14:textId="77777777" w:rsidR="006C5036" w:rsidRPr="00972870" w:rsidRDefault="006C5036" w:rsidP="006C5036">
      <w:pPr>
        <w:spacing w:line="240" w:lineRule="auto"/>
        <w:rPr>
          <w:lang w:val="de-DE"/>
        </w:rPr>
      </w:pPr>
      <w:r w:rsidRPr="00972870">
        <w:t>+33 6 76 86 45</w:t>
      </w:r>
    </w:p>
    <w:p w14:paraId="3775DEEB" w14:textId="77777777" w:rsidR="006C5036" w:rsidRDefault="006C5036" w:rsidP="006C5036">
      <w:pPr>
        <w:autoSpaceDE w:val="0"/>
        <w:autoSpaceDN w:val="0"/>
        <w:adjustRightInd w:val="0"/>
        <w:spacing w:line="240" w:lineRule="auto"/>
      </w:pPr>
    </w:p>
    <w:p w14:paraId="53B06B86" w14:textId="4292067A" w:rsidR="00972870" w:rsidRPr="006C5036" w:rsidRDefault="00972870" w:rsidP="006C5036">
      <w:pPr>
        <w:autoSpaceDE w:val="0"/>
        <w:autoSpaceDN w:val="0"/>
        <w:adjustRightInd w:val="0"/>
        <w:spacing w:line="240" w:lineRule="auto"/>
        <w:rPr>
          <w:b/>
        </w:rPr>
      </w:pPr>
      <w:r w:rsidRPr="006C5036">
        <w:rPr>
          <w:b/>
        </w:rPr>
        <w:t xml:space="preserve">John Williams, </w:t>
      </w:r>
      <w:proofErr w:type="spellStart"/>
      <w:r w:rsidRPr="006C5036">
        <w:rPr>
          <w:b/>
        </w:rPr>
        <w:t>Scoville</w:t>
      </w:r>
      <w:proofErr w:type="spellEnd"/>
      <w:r w:rsidRPr="006C5036">
        <w:rPr>
          <w:b/>
        </w:rPr>
        <w:t xml:space="preserve"> PR</w:t>
      </w:r>
    </w:p>
    <w:p w14:paraId="770F5327" w14:textId="5AF7A35F" w:rsidR="006C5036" w:rsidRPr="00972870" w:rsidRDefault="006C5036" w:rsidP="006C5036">
      <w:pPr>
        <w:autoSpaceDE w:val="0"/>
        <w:autoSpaceDN w:val="0"/>
        <w:adjustRightInd w:val="0"/>
        <w:spacing w:line="240" w:lineRule="auto"/>
      </w:pPr>
      <w:r>
        <w:t>Factorial</w:t>
      </w:r>
    </w:p>
    <w:p w14:paraId="11A1D852" w14:textId="276C0044" w:rsidR="00972870" w:rsidRPr="00972870" w:rsidRDefault="00972870" w:rsidP="006C5036">
      <w:pPr>
        <w:spacing w:line="240" w:lineRule="auto"/>
        <w:rPr>
          <w:lang w:val="de-DE"/>
        </w:rPr>
      </w:pPr>
      <w:r w:rsidRPr="00972870">
        <w:rPr>
          <w:lang w:val="de-DE"/>
        </w:rPr>
        <w:t>jwilliams@scovillepr.com</w:t>
      </w:r>
    </w:p>
    <w:p w14:paraId="3219DE27" w14:textId="45EAFA28" w:rsidR="00972870" w:rsidRPr="00972870" w:rsidRDefault="00972870" w:rsidP="006C5036">
      <w:pPr>
        <w:spacing w:line="240" w:lineRule="auto"/>
        <w:rPr>
          <w:lang w:val="de-DE"/>
        </w:rPr>
      </w:pPr>
      <w:r w:rsidRPr="00972870">
        <w:rPr>
          <w:lang w:val="de-DE"/>
        </w:rPr>
        <w:t>206-660-5503</w:t>
      </w:r>
    </w:p>
    <w:p w14:paraId="256C5C48" w14:textId="77777777" w:rsidR="00972870" w:rsidRPr="00972870" w:rsidRDefault="00972870" w:rsidP="00972870">
      <w:pPr>
        <w:rPr>
          <w:lang w:val="de-DE"/>
        </w:rPr>
      </w:pPr>
    </w:p>
    <w:p w14:paraId="45C58B23" w14:textId="3922BDE2" w:rsidR="00972870" w:rsidRDefault="00972870">
      <w:pPr>
        <w:rPr>
          <w:rFonts w:eastAsia="Encode Sans"/>
          <w:b/>
        </w:rPr>
      </w:pPr>
    </w:p>
    <w:p w14:paraId="04DB5601" w14:textId="6D7F221A" w:rsidR="00972870" w:rsidRDefault="00972870">
      <w:pPr>
        <w:rPr>
          <w:rFonts w:eastAsia="Encode Sans"/>
          <w:b/>
        </w:rPr>
      </w:pPr>
    </w:p>
    <w:p w14:paraId="414C330F" w14:textId="234FAAC8" w:rsidR="00972870" w:rsidRDefault="00972870">
      <w:pPr>
        <w:rPr>
          <w:rFonts w:eastAsia="Encode Sans"/>
          <w:b/>
        </w:rPr>
      </w:pPr>
    </w:p>
    <w:p w14:paraId="42577673" w14:textId="7D0B8F65" w:rsidR="00972870" w:rsidRDefault="00972870">
      <w:pPr>
        <w:rPr>
          <w:rFonts w:eastAsia="Encode Sans"/>
          <w:b/>
        </w:rPr>
      </w:pPr>
    </w:p>
    <w:p w14:paraId="3F891153" w14:textId="086A6BE8" w:rsidR="006C5036" w:rsidRDefault="006C5036">
      <w:pPr>
        <w:rPr>
          <w:rFonts w:eastAsia="Encode Sans"/>
          <w:b/>
        </w:rPr>
      </w:pPr>
    </w:p>
    <w:p w14:paraId="75BA5315" w14:textId="0812487D" w:rsidR="006C5036" w:rsidRDefault="006C5036">
      <w:pPr>
        <w:rPr>
          <w:rFonts w:eastAsia="Encode Sans"/>
          <w:b/>
        </w:rPr>
      </w:pPr>
    </w:p>
    <w:p w14:paraId="4073A0A0" w14:textId="2EE60353" w:rsidR="006C5036" w:rsidRDefault="006C5036">
      <w:pPr>
        <w:rPr>
          <w:rFonts w:eastAsia="Encode Sans"/>
          <w:b/>
        </w:rPr>
      </w:pPr>
    </w:p>
    <w:p w14:paraId="491A61E4" w14:textId="142A4065" w:rsidR="006C5036" w:rsidRDefault="006C5036">
      <w:pPr>
        <w:rPr>
          <w:rFonts w:eastAsia="Encode Sans"/>
          <w:b/>
        </w:rPr>
      </w:pPr>
    </w:p>
    <w:p w14:paraId="33F530FE" w14:textId="77777777" w:rsidR="006C5036" w:rsidRDefault="006C5036">
      <w:pPr>
        <w:rPr>
          <w:rFonts w:eastAsia="Encode Sans"/>
          <w:b/>
        </w:rPr>
      </w:pPr>
    </w:p>
    <w:p w14:paraId="1EAF096F" w14:textId="3C09B8C6" w:rsidR="00972870" w:rsidRDefault="00972870">
      <w:pPr>
        <w:rPr>
          <w:rFonts w:eastAsia="Encode Sans"/>
          <w:b/>
        </w:rPr>
      </w:pPr>
    </w:p>
    <w:p w14:paraId="5C02486A" w14:textId="5EA0E518" w:rsidR="00972870" w:rsidRDefault="00972870">
      <w:pPr>
        <w:rPr>
          <w:rFonts w:eastAsia="Encode Sans"/>
          <w:b/>
        </w:rPr>
      </w:pPr>
    </w:p>
    <w:p w14:paraId="5D81BAB6" w14:textId="54E4AEA9" w:rsidR="00972870" w:rsidRDefault="00972870">
      <w:pPr>
        <w:rPr>
          <w:rFonts w:eastAsia="Encode Sans"/>
          <w:b/>
        </w:rPr>
      </w:pPr>
    </w:p>
    <w:p w14:paraId="640D5B5D" w14:textId="6F76F40C" w:rsidR="00972870" w:rsidRDefault="00972870">
      <w:pPr>
        <w:rPr>
          <w:rFonts w:eastAsia="Encode Sans"/>
          <w:b/>
        </w:rPr>
      </w:pPr>
    </w:p>
    <w:p w14:paraId="417D5477" w14:textId="001E267C" w:rsidR="00972870" w:rsidRDefault="00972870">
      <w:pPr>
        <w:rPr>
          <w:rFonts w:eastAsia="Encode Sans"/>
          <w:b/>
        </w:rPr>
      </w:pPr>
    </w:p>
    <w:p w14:paraId="1FB720F1" w14:textId="4F777260" w:rsidR="00972870" w:rsidRDefault="00972870">
      <w:pPr>
        <w:rPr>
          <w:rFonts w:eastAsia="Encode Sans"/>
          <w:b/>
        </w:rPr>
      </w:pPr>
    </w:p>
    <w:p w14:paraId="346BB746" w14:textId="1040EF0F" w:rsidR="00972870" w:rsidRDefault="00972870">
      <w:pPr>
        <w:rPr>
          <w:rFonts w:eastAsia="Encode Sans"/>
          <w:b/>
        </w:rPr>
      </w:pPr>
    </w:p>
    <w:p w14:paraId="261FC614" w14:textId="2BFEA683" w:rsidR="00F64E5B" w:rsidRDefault="00F64E5B">
      <w:pPr>
        <w:rPr>
          <w:rFonts w:eastAsia="Encode Sans"/>
          <w:b/>
        </w:rPr>
      </w:pPr>
    </w:p>
    <w:p w14:paraId="6346C0BC" w14:textId="2C5CE1A3" w:rsidR="00F64E5B" w:rsidRDefault="00F64E5B">
      <w:pPr>
        <w:rPr>
          <w:rFonts w:eastAsia="Encode Sans"/>
          <w:b/>
        </w:rPr>
      </w:pPr>
    </w:p>
    <w:p w14:paraId="0248EEEE" w14:textId="4302C33A" w:rsidR="00F64E5B" w:rsidRDefault="00F64E5B">
      <w:pPr>
        <w:rPr>
          <w:rFonts w:eastAsia="Encode Sans"/>
          <w:b/>
        </w:rPr>
      </w:pPr>
    </w:p>
    <w:p w14:paraId="5C086CB3" w14:textId="4A3EFDB2" w:rsidR="00F64E5B" w:rsidRDefault="00F64E5B">
      <w:pPr>
        <w:rPr>
          <w:rFonts w:eastAsia="Encode Sans"/>
          <w:b/>
        </w:rPr>
      </w:pPr>
    </w:p>
    <w:p w14:paraId="6D977A5D" w14:textId="77777777" w:rsidR="00F64E5B" w:rsidRDefault="00F64E5B">
      <w:pPr>
        <w:rPr>
          <w:rFonts w:eastAsia="Encode Sans"/>
          <w:b/>
        </w:rPr>
      </w:pPr>
    </w:p>
    <w:p w14:paraId="20C1F765" w14:textId="4C3CB1FC" w:rsidR="00972870" w:rsidRDefault="00972870">
      <w:pPr>
        <w:rPr>
          <w:rFonts w:eastAsia="Encode Sans"/>
          <w:b/>
        </w:rPr>
      </w:pPr>
    </w:p>
    <w:p w14:paraId="4F84F7A6" w14:textId="3B1D72BF" w:rsidR="00972870" w:rsidRDefault="00972870">
      <w:pPr>
        <w:rPr>
          <w:rFonts w:eastAsia="Encode Sans"/>
          <w:b/>
        </w:rPr>
      </w:pPr>
    </w:p>
    <w:p w14:paraId="73C7E240" w14:textId="563F9B6C" w:rsidR="00972870" w:rsidRDefault="00972870">
      <w:pPr>
        <w:rPr>
          <w:rFonts w:eastAsia="Encode Sans"/>
          <w:b/>
        </w:rPr>
      </w:pPr>
    </w:p>
    <w:p w14:paraId="613A66E8" w14:textId="188AC8F8" w:rsidR="00972870" w:rsidRDefault="00972870">
      <w:pPr>
        <w:rPr>
          <w:rFonts w:eastAsia="Encode Sans"/>
          <w:b/>
        </w:rPr>
      </w:pPr>
    </w:p>
    <w:p w14:paraId="1F4CA125" w14:textId="59CED41E" w:rsidR="00972870" w:rsidRDefault="00972870">
      <w:pPr>
        <w:rPr>
          <w:rFonts w:eastAsia="Encode Sans"/>
          <w:b/>
        </w:rPr>
      </w:pPr>
    </w:p>
    <w:p w14:paraId="00000016" w14:textId="77777777" w:rsidR="00544D8D" w:rsidRPr="00972870" w:rsidRDefault="002B7C68">
      <w:pPr>
        <w:spacing w:before="240"/>
        <w:rPr>
          <w:rFonts w:eastAsia="Encode Sans"/>
          <w:b/>
          <w:i/>
          <w:sz w:val="18"/>
          <w:szCs w:val="18"/>
        </w:rPr>
      </w:pPr>
      <w:r w:rsidRPr="00972870">
        <w:rPr>
          <w:rFonts w:eastAsia="Encode Sans"/>
          <w:b/>
          <w:i/>
          <w:sz w:val="18"/>
          <w:szCs w:val="18"/>
        </w:rPr>
        <w:t>Forward-Looking Statements</w:t>
      </w:r>
    </w:p>
    <w:p w14:paraId="00000017" w14:textId="77777777" w:rsidR="00544D8D" w:rsidRPr="00972870" w:rsidRDefault="002B7C68">
      <w:pPr>
        <w:spacing w:before="240"/>
        <w:rPr>
          <w:rFonts w:eastAsia="Encode Sans"/>
          <w:i/>
          <w:sz w:val="18"/>
          <w:szCs w:val="18"/>
        </w:rPr>
      </w:pPr>
      <w:r w:rsidRPr="00972870">
        <w:rPr>
          <w:rFonts w:eastAsia="Encode Sans"/>
          <w:i/>
          <w:sz w:val="18"/>
          <w:szCs w:val="18"/>
        </w:rPr>
        <w:t>This communication contains forward-looking statements. In particular, statements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Stellantis’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00000018" w14:textId="77777777" w:rsidR="00544D8D" w:rsidRPr="00972870" w:rsidRDefault="002B7C68">
      <w:pPr>
        <w:spacing w:before="240"/>
        <w:rPr>
          <w:rFonts w:eastAsia="Encode Sans"/>
          <w:i/>
          <w:sz w:val="18"/>
          <w:szCs w:val="18"/>
        </w:rPr>
      </w:pPr>
      <w:r w:rsidRPr="00972870">
        <w:rPr>
          <w:rFonts w:eastAsia="Encode Sans"/>
          <w:i/>
          <w:sz w:val="18"/>
          <w:szCs w:val="18"/>
        </w:rPr>
        <w:t xml:space="preserve"> 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 defined benefit pension plans; the ability to provide or arrange for access to adequate financing for dealers and retail customers and associated risks related to the establishment and operations of financial services companies; the ability to access funding to execute Stellantis’ business plans and improve its businesses, financial condition and results of operations; a significant malfunction, disruption or security breach compromising information technology systems or the electronic control systems contained in Stellantis’ vehicles; Stellantis’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 vehicles; developments in labor and industrial relations and developments in applicable labor laws; exchange rate fluctuations, interest rate changes, credit risk and other market risks; political and civil unrest; earthquakes or other disasters; and other risks and uncertainties.</w:t>
      </w:r>
    </w:p>
    <w:p w14:paraId="00000019" w14:textId="77777777" w:rsidR="00544D8D" w:rsidRPr="00972870" w:rsidRDefault="002B7C68">
      <w:pPr>
        <w:spacing w:before="240"/>
        <w:rPr>
          <w:rFonts w:eastAsia="Encode Sans"/>
          <w:i/>
          <w:sz w:val="18"/>
          <w:szCs w:val="18"/>
        </w:rPr>
      </w:pPr>
      <w:r w:rsidRPr="00972870">
        <w:rPr>
          <w:rFonts w:eastAsia="Encode Sans"/>
          <w:i/>
          <w:sz w:val="18"/>
          <w:szCs w:val="18"/>
        </w:rPr>
        <w:t xml:space="preserve"> 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 financial results, is included in Stellantis’ reports and filings with the U.S. Securities and Exchange Commission and AFM.</w:t>
      </w:r>
    </w:p>
    <w:p w14:paraId="0000001A" w14:textId="77777777" w:rsidR="00544D8D" w:rsidRPr="00972870" w:rsidRDefault="00544D8D">
      <w:pPr>
        <w:rPr>
          <w:rFonts w:eastAsia="Encode Sans"/>
          <w:sz w:val="18"/>
          <w:szCs w:val="18"/>
        </w:rPr>
      </w:pPr>
    </w:p>
    <w:sectPr w:rsidR="00544D8D" w:rsidRPr="00972870">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8E322" w14:textId="77777777" w:rsidR="004D0C57" w:rsidRDefault="004D0C57" w:rsidP="006C5036">
      <w:pPr>
        <w:spacing w:line="240" w:lineRule="auto"/>
      </w:pPr>
      <w:r>
        <w:separator/>
      </w:r>
    </w:p>
  </w:endnote>
  <w:endnote w:type="continuationSeparator" w:id="0">
    <w:p w14:paraId="3D918BD1" w14:textId="77777777" w:rsidR="004D0C57" w:rsidRDefault="004D0C57" w:rsidP="006C50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792E9" w14:textId="77777777" w:rsidR="004D0C57" w:rsidRDefault="004D0C57" w:rsidP="006C5036">
      <w:pPr>
        <w:spacing w:line="240" w:lineRule="auto"/>
      </w:pPr>
      <w:r>
        <w:separator/>
      </w:r>
    </w:p>
  </w:footnote>
  <w:footnote w:type="continuationSeparator" w:id="0">
    <w:p w14:paraId="5A95661A" w14:textId="77777777" w:rsidR="004D0C57" w:rsidRDefault="004D0C57" w:rsidP="006C50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8D838" w14:textId="64EBD60F" w:rsidR="006C5036" w:rsidRDefault="006C5036" w:rsidP="006C5036">
    <w:pPr>
      <w:pStyle w:val="Header"/>
      <w:tabs>
        <w:tab w:val="clear" w:pos="4680"/>
        <w:tab w:val="clear" w:pos="9360"/>
        <w:tab w:val="left" w:pos="5520"/>
      </w:tabs>
    </w:pPr>
    <w:r>
      <w:rPr>
        <w:noProof/>
        <w:lang w:val="en-US"/>
      </w:rPr>
      <w:drawing>
        <wp:inline distT="0" distB="0" distL="0" distR="0" wp14:anchorId="0CB47F57" wp14:editId="6F53FD4B">
          <wp:extent cx="1729740" cy="44426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ntis_Po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2799" cy="447616"/>
                  </a:xfrm>
                  <a:prstGeom prst="rect">
                    <a:avLst/>
                  </a:prstGeom>
                </pic:spPr>
              </pic:pic>
            </a:graphicData>
          </a:graphic>
        </wp:inline>
      </w:drawing>
    </w:r>
    <w:r>
      <w:t xml:space="preserve">                                                                          </w:t>
    </w:r>
    <w:r>
      <w:tab/>
    </w:r>
    <w:r>
      <w:rPr>
        <w:noProof/>
        <w:lang w:val="en-US"/>
      </w:rPr>
      <w:drawing>
        <wp:inline distT="0" distB="0" distL="0" distR="0" wp14:anchorId="449371FE" wp14:editId="3E089132">
          <wp:extent cx="708284" cy="420300"/>
          <wp:effectExtent l="0" t="0" r="0" b="0"/>
          <wp:docPr id="2" name="Picture 2" descr="C:\Users\T0900KC\AppData\Local\Microsoft\Windows\Temporary Internet Files\Content.MSO\412CA6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0900KC\AppData\Local\Microsoft\Windows\Temporary Internet Files\Content.MSO\412CA626.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768" cy="4431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A57B6"/>
    <w:multiLevelType w:val="multilevel"/>
    <w:tmpl w:val="68201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8D"/>
    <w:rsid w:val="00061DA0"/>
    <w:rsid w:val="000A40F3"/>
    <w:rsid w:val="001B7167"/>
    <w:rsid w:val="002B7C68"/>
    <w:rsid w:val="0038240F"/>
    <w:rsid w:val="00436DFE"/>
    <w:rsid w:val="00450E3B"/>
    <w:rsid w:val="004D0C57"/>
    <w:rsid w:val="00544D8D"/>
    <w:rsid w:val="006C5036"/>
    <w:rsid w:val="006C7CAB"/>
    <w:rsid w:val="00763B2D"/>
    <w:rsid w:val="0081441F"/>
    <w:rsid w:val="00826C36"/>
    <w:rsid w:val="008750FF"/>
    <w:rsid w:val="008774D9"/>
    <w:rsid w:val="00972870"/>
    <w:rsid w:val="009D3C5B"/>
    <w:rsid w:val="00A73C2B"/>
    <w:rsid w:val="00B05B77"/>
    <w:rsid w:val="00C46BCD"/>
    <w:rsid w:val="00CF3C16"/>
    <w:rsid w:val="00D43D7F"/>
    <w:rsid w:val="00DA7266"/>
    <w:rsid w:val="00E01060"/>
    <w:rsid w:val="00E31B3E"/>
    <w:rsid w:val="00E629AF"/>
    <w:rsid w:val="00F64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C57568"/>
  <w15:docId w15:val="{B83802CE-80C3-4A89-B73F-E33F180F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5036"/>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Revision">
    <w:name w:val="Revision"/>
    <w:hidden/>
    <w:uiPriority w:val="99"/>
    <w:semiHidden/>
    <w:rsid w:val="00061DA0"/>
    <w:pPr>
      <w:spacing w:line="240" w:lineRule="auto"/>
    </w:pPr>
  </w:style>
  <w:style w:type="paragraph" w:styleId="BalloonText">
    <w:name w:val="Balloon Text"/>
    <w:basedOn w:val="Normal"/>
    <w:link w:val="BalloonTextChar"/>
    <w:uiPriority w:val="99"/>
    <w:semiHidden/>
    <w:unhideWhenUsed/>
    <w:rsid w:val="00E010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60"/>
    <w:rPr>
      <w:rFonts w:ascii="Segoe UI" w:hAnsi="Segoe UI" w:cs="Segoe UI"/>
      <w:sz w:val="18"/>
      <w:szCs w:val="18"/>
    </w:rPr>
  </w:style>
  <w:style w:type="character" w:styleId="Hyperlink">
    <w:name w:val="Hyperlink"/>
    <w:basedOn w:val="DefaultParagraphFont"/>
    <w:uiPriority w:val="99"/>
    <w:unhideWhenUsed/>
    <w:rsid w:val="00E629AF"/>
    <w:rPr>
      <w:color w:val="0000FF" w:themeColor="hyperlink"/>
      <w:u w:val="single"/>
    </w:rPr>
  </w:style>
  <w:style w:type="paragraph" w:styleId="Header">
    <w:name w:val="header"/>
    <w:basedOn w:val="Normal"/>
    <w:link w:val="HeaderChar"/>
    <w:uiPriority w:val="99"/>
    <w:unhideWhenUsed/>
    <w:rsid w:val="006C5036"/>
    <w:pPr>
      <w:tabs>
        <w:tab w:val="center" w:pos="4680"/>
        <w:tab w:val="right" w:pos="9360"/>
      </w:tabs>
      <w:spacing w:line="240" w:lineRule="auto"/>
    </w:pPr>
  </w:style>
  <w:style w:type="character" w:customStyle="1" w:styleId="HeaderChar">
    <w:name w:val="Header Char"/>
    <w:basedOn w:val="DefaultParagraphFont"/>
    <w:link w:val="Header"/>
    <w:uiPriority w:val="99"/>
    <w:rsid w:val="006C5036"/>
  </w:style>
  <w:style w:type="paragraph" w:styleId="Footer">
    <w:name w:val="footer"/>
    <w:basedOn w:val="Normal"/>
    <w:link w:val="FooterChar"/>
    <w:uiPriority w:val="99"/>
    <w:unhideWhenUsed/>
    <w:rsid w:val="006C5036"/>
    <w:pPr>
      <w:tabs>
        <w:tab w:val="center" w:pos="4680"/>
        <w:tab w:val="right" w:pos="9360"/>
      </w:tabs>
      <w:spacing w:line="240" w:lineRule="auto"/>
    </w:pPr>
  </w:style>
  <w:style w:type="character" w:customStyle="1" w:styleId="FooterChar">
    <w:name w:val="Footer Char"/>
    <w:basedOn w:val="DefaultParagraphFont"/>
    <w:link w:val="Footer"/>
    <w:uiPriority w:val="99"/>
    <w:rsid w:val="006C5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actorialenerg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ellantis.com/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lobenewswire.com/Tracker?data=CDk4TvLqoRSBCrXDciW6xHdAJLTDpj-jOnqJ9wmouh8IUFKm1F9-U42OrAEPJ_4j0CdZ8y38vE7RpZ-FMxyjIwmzXPh51wnhDO3no2yj86Q=" TargetMode="External"/><Relationship Id="rId4" Type="http://schemas.openxmlformats.org/officeDocument/2006/relationships/webSettings" Target="webSettings.xml"/><Relationship Id="rId9" Type="http://schemas.openxmlformats.org/officeDocument/2006/relationships/hyperlink" Target="https://www.stellantis.com/en/investors/events/ev-day-202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7123</Characters>
  <Application>Microsoft Office Word</Application>
  <DocSecurity>0</DocSecurity>
  <Lines>142</Lines>
  <Paragraphs>30</Paragraphs>
  <ScaleCrop>false</ScaleCrop>
  <HeadingPairs>
    <vt:vector size="2" baseType="variant">
      <vt:variant>
        <vt:lpstr>Title</vt:lpstr>
      </vt:variant>
      <vt:variant>
        <vt:i4>1</vt:i4>
      </vt:variant>
    </vt:vector>
  </HeadingPairs>
  <TitlesOfParts>
    <vt:vector size="1" baseType="lpstr">
      <vt:lpstr/>
    </vt:vector>
  </TitlesOfParts>
  <Company>FCA US</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Connelly Kaileen (FCA)</dc:creator>
  <cp:lastModifiedBy>Angela Cataldi</cp:lastModifiedBy>
  <cp:revision>3</cp:revision>
  <dcterms:created xsi:type="dcterms:W3CDTF">2021-11-30T07:47:00Z</dcterms:created>
  <dcterms:modified xsi:type="dcterms:W3CDTF">2021-11-30T10:04:00Z</dcterms:modified>
</cp:coreProperties>
</file>