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23F0" w14:textId="77777777" w:rsidR="00DC275D" w:rsidRDefault="00DC275D" w:rsidP="001C082A">
      <w:pPr>
        <w:spacing w:line="276" w:lineRule="auto"/>
        <w:jc w:val="both"/>
        <w:rPr>
          <w:rFonts w:ascii="Grotesque MT Light" w:hAnsi="Grotesque MT Light" w:cs="Tahoma"/>
          <w:b/>
          <w:bCs/>
          <w:sz w:val="21"/>
          <w:szCs w:val="21"/>
        </w:rPr>
      </w:pPr>
    </w:p>
    <w:p w14:paraId="23712360" w14:textId="77777777" w:rsidR="00A421E8" w:rsidRDefault="00A421E8" w:rsidP="001C082A">
      <w:pPr>
        <w:spacing w:line="276" w:lineRule="auto"/>
        <w:jc w:val="both"/>
        <w:rPr>
          <w:rFonts w:ascii="Grotesque MT Light" w:hAnsi="Grotesque MT Light" w:cs="Tahoma"/>
          <w:b/>
          <w:bCs/>
          <w:sz w:val="21"/>
          <w:szCs w:val="21"/>
        </w:rPr>
      </w:pPr>
    </w:p>
    <w:p w14:paraId="6EEB1339" w14:textId="77777777" w:rsidR="00A421E8" w:rsidRDefault="00A421E8" w:rsidP="001C082A">
      <w:pPr>
        <w:spacing w:line="276" w:lineRule="auto"/>
        <w:jc w:val="both"/>
        <w:rPr>
          <w:rFonts w:ascii="Grotesque MT Light" w:hAnsi="Grotesque MT Light" w:cs="Tahoma"/>
          <w:b/>
          <w:bCs/>
          <w:sz w:val="21"/>
          <w:szCs w:val="21"/>
        </w:rPr>
      </w:pPr>
    </w:p>
    <w:p w14:paraId="6D4C4511" w14:textId="39E6B6CA" w:rsidR="00DC275D" w:rsidRPr="00BD26DD" w:rsidRDefault="00BD26DD" w:rsidP="00657FDE">
      <w:pPr>
        <w:spacing w:line="276" w:lineRule="auto"/>
        <w:jc w:val="both"/>
        <w:rPr>
          <w:rFonts w:ascii="Grotesque MT Light" w:hAnsi="Grotesque MT Light"/>
          <w:b/>
          <w:bCs/>
          <w:sz w:val="21"/>
          <w:szCs w:val="21"/>
        </w:rPr>
      </w:pPr>
      <w:r w:rsidRPr="00BD26DD">
        <w:rPr>
          <w:rFonts w:ascii="Grotesque MT Light" w:hAnsi="Grotesque MT Light"/>
          <w:b/>
          <w:bCs/>
          <w:sz w:val="21"/>
          <w:szCs w:val="21"/>
        </w:rPr>
        <w:t xml:space="preserve">EN PARTENARIAT AVEC STELLANTIS, LE GROUPE ERMENEGILDO ZEGNA LANCE UN PROGRAMME DE MOBILITE DURABLE POUR DOTER L’ENSEMBLE DE SA FLOTTE EN </w:t>
      </w:r>
      <w:proofErr w:type="gramStart"/>
      <w:r w:rsidRPr="00BD26DD">
        <w:rPr>
          <w:rFonts w:ascii="Grotesque MT Light" w:hAnsi="Grotesque MT Light"/>
          <w:b/>
          <w:bCs/>
          <w:sz w:val="21"/>
          <w:szCs w:val="21"/>
        </w:rPr>
        <w:t>VEHICULES  ELECTRIFIES</w:t>
      </w:r>
      <w:proofErr w:type="gramEnd"/>
      <w:r w:rsidRPr="00BD26DD">
        <w:rPr>
          <w:rFonts w:ascii="Grotesque MT Light" w:hAnsi="Grotesque MT Light"/>
          <w:b/>
          <w:bCs/>
          <w:sz w:val="21"/>
          <w:szCs w:val="21"/>
        </w:rPr>
        <w:t xml:space="preserve"> A L’HORIZON 2025</w:t>
      </w:r>
    </w:p>
    <w:p w14:paraId="6559470F" w14:textId="77777777" w:rsidR="00A421E8" w:rsidRDefault="00A421E8" w:rsidP="00657FDE">
      <w:pPr>
        <w:spacing w:line="276" w:lineRule="auto"/>
        <w:jc w:val="both"/>
        <w:rPr>
          <w:rFonts w:ascii="Perpetua Titling MT" w:hAnsi="Perpetua Titling MT"/>
          <w:b/>
          <w:bCs/>
          <w:sz w:val="21"/>
          <w:szCs w:val="21"/>
        </w:rPr>
      </w:pPr>
    </w:p>
    <w:p w14:paraId="7680327F" w14:textId="77777777" w:rsidR="00BD26DD" w:rsidRDefault="00BD26DD" w:rsidP="00657FDE">
      <w:pPr>
        <w:spacing w:line="276" w:lineRule="auto"/>
        <w:jc w:val="both"/>
        <w:rPr>
          <w:rFonts w:ascii="Grotesque MT Light" w:hAnsi="Grotesque MT Light"/>
        </w:rPr>
      </w:pPr>
    </w:p>
    <w:p w14:paraId="54BC1944" w14:textId="62FF4829" w:rsidR="00BD256F" w:rsidRPr="009C1AFB" w:rsidRDefault="00A178CF" w:rsidP="00657FDE">
      <w:pPr>
        <w:spacing w:line="276" w:lineRule="auto"/>
        <w:jc w:val="both"/>
        <w:rPr>
          <w:rFonts w:ascii="Grotesque MT Light" w:hAnsi="Grotesque MT Light" w:cs="Tahoma"/>
        </w:rPr>
      </w:pPr>
      <w:r>
        <w:rPr>
          <w:rFonts w:ascii="Grotesque MT Light" w:hAnsi="Grotesque MT Light"/>
        </w:rPr>
        <w:t xml:space="preserve">Depuis la création de l’entreprise en 1910, le développement durable est au cœur de la vision du groupe </w:t>
      </w:r>
      <w:proofErr w:type="spellStart"/>
      <w:r>
        <w:rPr>
          <w:rFonts w:ascii="Grotesque MT Light" w:hAnsi="Grotesque MT Light"/>
        </w:rPr>
        <w:t>Zegna</w:t>
      </w:r>
      <w:proofErr w:type="spellEnd"/>
      <w:r>
        <w:rPr>
          <w:rFonts w:ascii="Grotesque MT Light" w:hAnsi="Grotesque MT Light"/>
        </w:rPr>
        <w:t xml:space="preserve">, en </w:t>
      </w:r>
      <w:proofErr w:type="spellStart"/>
      <w:r w:rsidR="006A2BB5">
        <w:rPr>
          <w:rFonts w:ascii="Grotesque MT Light" w:hAnsi="Grotesque MT Light"/>
        </w:rPr>
        <w:t>phase</w:t>
      </w:r>
      <w:r>
        <w:rPr>
          <w:rFonts w:ascii="Grotesque MT Light" w:hAnsi="Grotesque MT Light"/>
        </w:rPr>
        <w:t>avec</w:t>
      </w:r>
      <w:proofErr w:type="spellEnd"/>
      <w:r>
        <w:rPr>
          <w:rFonts w:ascii="Grotesque MT Light" w:hAnsi="Grotesque MT Light"/>
        </w:rPr>
        <w:t xml:space="preserve"> l’esprit visionnaire de son fondateur, </w:t>
      </w:r>
      <w:proofErr w:type="spellStart"/>
      <w:r>
        <w:rPr>
          <w:rFonts w:ascii="Grotesque MT Light" w:hAnsi="Grotesque MT Light"/>
        </w:rPr>
        <w:t>Ermenegildo</w:t>
      </w:r>
      <w:proofErr w:type="spellEnd"/>
      <w:r>
        <w:rPr>
          <w:rFonts w:ascii="Grotesque MT Light" w:hAnsi="Grotesque MT Light"/>
        </w:rPr>
        <w:t xml:space="preserve"> </w:t>
      </w:r>
      <w:proofErr w:type="spellStart"/>
      <w:r>
        <w:rPr>
          <w:rFonts w:ascii="Grotesque MT Light" w:hAnsi="Grotesque MT Light"/>
        </w:rPr>
        <w:t>Zegna</w:t>
      </w:r>
      <w:proofErr w:type="spellEnd"/>
      <w:r>
        <w:rPr>
          <w:rFonts w:ascii="Grotesque MT Light" w:hAnsi="Grotesque MT Light"/>
        </w:rPr>
        <w:t xml:space="preserve">, qui adoptait des approches socialement responsables </w:t>
      </w:r>
      <w:r w:rsidR="006A2BB5">
        <w:rPr>
          <w:rFonts w:ascii="Grotesque MT Light" w:hAnsi="Grotesque MT Light"/>
        </w:rPr>
        <w:t>envers</w:t>
      </w:r>
      <w:r>
        <w:rPr>
          <w:rFonts w:ascii="Grotesque MT Light" w:hAnsi="Grotesque MT Light"/>
        </w:rPr>
        <w:t xml:space="preserve"> la communauté locale, le territoire et l’environnement, afin de transmettre cet héritage aux générations futures. </w:t>
      </w:r>
    </w:p>
    <w:p w14:paraId="4F222FF3" w14:textId="77777777" w:rsidR="00DC275D" w:rsidRPr="009C1AFB" w:rsidRDefault="00DC275D" w:rsidP="001C082A">
      <w:pPr>
        <w:spacing w:line="276" w:lineRule="auto"/>
        <w:jc w:val="both"/>
        <w:rPr>
          <w:rFonts w:ascii="Grotesque MT Light" w:hAnsi="Grotesque MT Light" w:cs="Tahoma"/>
        </w:rPr>
      </w:pPr>
    </w:p>
    <w:p w14:paraId="3EDA8611" w14:textId="48F0AF16" w:rsidR="008F6BEE" w:rsidRDefault="00A178CF" w:rsidP="00B4797A">
      <w:pPr>
        <w:pStyle w:val="Testocommento"/>
        <w:spacing w:line="276" w:lineRule="auto"/>
        <w:jc w:val="both"/>
        <w:rPr>
          <w:rFonts w:ascii="Grotesque MT Light" w:hAnsi="Grotesque MT Light" w:cs="Tahoma"/>
        </w:rPr>
      </w:pPr>
      <w:r>
        <w:rPr>
          <w:rFonts w:ascii="Grotesque MT Light" w:hAnsi="Grotesque MT Light"/>
        </w:rPr>
        <w:t xml:space="preserve">Aujourd'hui, le groupe </w:t>
      </w:r>
      <w:proofErr w:type="spellStart"/>
      <w:r>
        <w:rPr>
          <w:rFonts w:ascii="Grotesque MT Light" w:hAnsi="Grotesque MT Light"/>
        </w:rPr>
        <w:t>Ermenegildo</w:t>
      </w:r>
      <w:proofErr w:type="spellEnd"/>
      <w:r>
        <w:rPr>
          <w:rFonts w:ascii="Grotesque MT Light" w:hAnsi="Grotesque MT Light"/>
        </w:rPr>
        <w:t xml:space="preserve"> </w:t>
      </w:r>
      <w:proofErr w:type="spellStart"/>
      <w:r>
        <w:rPr>
          <w:rFonts w:ascii="Grotesque MT Light" w:hAnsi="Grotesque MT Light"/>
        </w:rPr>
        <w:t>Zegna</w:t>
      </w:r>
      <w:proofErr w:type="spellEnd"/>
      <w:r>
        <w:rPr>
          <w:rFonts w:ascii="Grotesque MT Light" w:hAnsi="Grotesque MT Light"/>
        </w:rPr>
        <w:t xml:space="preserve"> renforce </w:t>
      </w:r>
      <w:r w:rsidR="006A2BB5">
        <w:rPr>
          <w:rFonts w:ascii="Grotesque MT Light" w:hAnsi="Grotesque MT Light"/>
        </w:rPr>
        <w:t>cette</w:t>
      </w:r>
      <w:r>
        <w:rPr>
          <w:rFonts w:ascii="Grotesque MT Light" w:hAnsi="Grotesque MT Light"/>
        </w:rPr>
        <w:t xml:space="preserve"> responsabilité </w:t>
      </w:r>
      <w:r w:rsidR="006A2BB5">
        <w:rPr>
          <w:rFonts w:ascii="Grotesque MT Light" w:hAnsi="Grotesque MT Light"/>
        </w:rPr>
        <w:t xml:space="preserve">sociétale </w:t>
      </w:r>
      <w:r>
        <w:rPr>
          <w:rFonts w:ascii="Grotesque MT Light" w:hAnsi="Grotesque MT Light"/>
        </w:rPr>
        <w:t xml:space="preserve">et s’associe à </w:t>
      </w:r>
      <w:proofErr w:type="spellStart"/>
      <w:r>
        <w:rPr>
          <w:rFonts w:ascii="Grotesque MT Light" w:hAnsi="Grotesque MT Light"/>
        </w:rPr>
        <w:t>Stellantis</w:t>
      </w:r>
      <w:proofErr w:type="spellEnd"/>
      <w:r>
        <w:rPr>
          <w:rFonts w:ascii="Grotesque MT Light" w:hAnsi="Grotesque MT Light"/>
        </w:rPr>
        <w:t xml:space="preserve"> </w:t>
      </w:r>
      <w:r w:rsidR="006A2BB5">
        <w:rPr>
          <w:rFonts w:ascii="Grotesque MT Light" w:hAnsi="Grotesque MT Light"/>
        </w:rPr>
        <w:t xml:space="preserve">afin de changer </w:t>
      </w:r>
      <w:r>
        <w:rPr>
          <w:rFonts w:ascii="Grotesque MT Light" w:hAnsi="Grotesque MT Light"/>
        </w:rPr>
        <w:t xml:space="preserve">l’ensemble des 200 véhicules </w:t>
      </w:r>
      <w:r w:rsidR="006A2BB5">
        <w:rPr>
          <w:rFonts w:ascii="Grotesque MT Light" w:hAnsi="Grotesque MT Light"/>
        </w:rPr>
        <w:t xml:space="preserve">composant </w:t>
      </w:r>
      <w:proofErr w:type="spellStart"/>
      <w:r w:rsidR="006A2BB5">
        <w:rPr>
          <w:rFonts w:ascii="Grotesque MT Light" w:hAnsi="Grotesque MT Light"/>
        </w:rPr>
        <w:t>actuellement</w:t>
      </w:r>
      <w:r>
        <w:rPr>
          <w:rFonts w:ascii="Grotesque MT Light" w:hAnsi="Grotesque MT Light"/>
        </w:rPr>
        <w:t>sa</w:t>
      </w:r>
      <w:proofErr w:type="spellEnd"/>
      <w:r>
        <w:rPr>
          <w:rFonts w:ascii="Grotesque MT Light" w:hAnsi="Grotesque MT Light"/>
        </w:rPr>
        <w:t xml:space="preserve"> </w:t>
      </w:r>
      <w:r w:rsidRPr="006A2BB5">
        <w:rPr>
          <w:rFonts w:ascii="Grotesque MT Light" w:hAnsi="Grotesque MT Light"/>
        </w:rPr>
        <w:t xml:space="preserve">flotte </w:t>
      </w:r>
      <w:r w:rsidRPr="00A421E8">
        <w:rPr>
          <w:rFonts w:ascii="Grotesque MT Light" w:hAnsi="Grotesque MT Light"/>
        </w:rPr>
        <w:t xml:space="preserve">en véhicules </w:t>
      </w:r>
      <w:r w:rsidR="006A2BB5" w:rsidRPr="00A421E8">
        <w:rPr>
          <w:rFonts w:ascii="Grotesque MT Light" w:hAnsi="Grotesque MT Light"/>
        </w:rPr>
        <w:t xml:space="preserve">propres </w:t>
      </w:r>
      <w:r w:rsidRPr="006A2BB5">
        <w:rPr>
          <w:rFonts w:ascii="Grotesque MT Light" w:hAnsi="Grotesque MT Light"/>
        </w:rPr>
        <w:t>à l’horizon</w:t>
      </w:r>
      <w:r>
        <w:rPr>
          <w:rFonts w:ascii="Grotesque MT Light" w:hAnsi="Grotesque MT Light"/>
        </w:rPr>
        <w:t xml:space="preserve"> 2025. Avec sa nouvelle politique Voiture verte (Green Car Policy), le groupe </w:t>
      </w:r>
      <w:r w:rsidR="006A2BB5">
        <w:rPr>
          <w:rFonts w:ascii="Grotesque MT Light" w:hAnsi="Grotesque MT Light"/>
        </w:rPr>
        <w:t xml:space="preserve">va </w:t>
      </w:r>
      <w:r>
        <w:rPr>
          <w:rFonts w:ascii="Grotesque MT Light" w:hAnsi="Grotesque MT Light"/>
        </w:rPr>
        <w:t>introdui</w:t>
      </w:r>
      <w:r w:rsidR="006A2BB5">
        <w:rPr>
          <w:rFonts w:ascii="Grotesque MT Light" w:hAnsi="Grotesque MT Light"/>
        </w:rPr>
        <w:t>re</w:t>
      </w:r>
      <w:r>
        <w:rPr>
          <w:rFonts w:ascii="Grotesque MT Light" w:hAnsi="Grotesque MT Light"/>
        </w:rPr>
        <w:t xml:space="preserve"> des véhicules hybrides rechargeables et des voitures 100 % électriques dans son parc automobile en vue de réduire les émissions de CO</w:t>
      </w:r>
      <w:r w:rsidRPr="00A421E8">
        <w:rPr>
          <w:rFonts w:ascii="Grotesque MT Light" w:hAnsi="Grotesque MT Light"/>
          <w:vertAlign w:val="subscript"/>
        </w:rPr>
        <w:t>2</w:t>
      </w:r>
      <w:r>
        <w:rPr>
          <w:rFonts w:ascii="Grotesque MT Light" w:hAnsi="Grotesque MT Light"/>
        </w:rPr>
        <w:t xml:space="preserve"> et la pollution de l’air.  </w:t>
      </w:r>
    </w:p>
    <w:p w14:paraId="1E061121" w14:textId="77777777" w:rsidR="00B4797A" w:rsidRPr="009C1AFB" w:rsidRDefault="00B4797A" w:rsidP="00B4797A">
      <w:pPr>
        <w:pStyle w:val="Testocommento"/>
        <w:spacing w:line="276" w:lineRule="auto"/>
        <w:jc w:val="both"/>
        <w:rPr>
          <w:rFonts w:ascii="Grotesque MT Light" w:hAnsi="Grotesque MT Light" w:cs="Tahoma"/>
        </w:rPr>
      </w:pPr>
    </w:p>
    <w:p w14:paraId="60560DB8" w14:textId="701F40F5" w:rsidR="002F1C22" w:rsidRDefault="00EC5130" w:rsidP="00657FDE">
      <w:pPr>
        <w:spacing w:line="276" w:lineRule="auto"/>
        <w:jc w:val="both"/>
        <w:rPr>
          <w:rFonts w:ascii="Grotesque MT Light" w:hAnsi="Grotesque MT Light" w:cs="Tahoma"/>
          <w:i/>
          <w:iCs/>
        </w:rPr>
      </w:pPr>
      <w:r>
        <w:rPr>
          <w:rFonts w:ascii="Grotesque MT Light" w:hAnsi="Grotesque MT Light"/>
          <w:i/>
          <w:iCs/>
        </w:rPr>
        <w:t xml:space="preserve">« La qualité de nos produits doit aller de pair avec notre respect pour la nature. La préservation et la protection de l’environnement font partie des valeurs fondamentales de </w:t>
      </w:r>
      <w:proofErr w:type="spellStart"/>
      <w:r>
        <w:rPr>
          <w:rFonts w:ascii="Grotesque MT Light" w:hAnsi="Grotesque MT Light"/>
          <w:i/>
          <w:iCs/>
        </w:rPr>
        <w:t>Zegna</w:t>
      </w:r>
      <w:proofErr w:type="spellEnd"/>
      <w:r>
        <w:rPr>
          <w:rFonts w:ascii="Grotesque MT Light" w:hAnsi="Grotesque MT Light"/>
          <w:i/>
          <w:iCs/>
        </w:rPr>
        <w:t xml:space="preserve"> depuis plus de 110 ans, et nous y sommes toujours fermement attachés. Je suis très fier de notre partenariat avec </w:t>
      </w:r>
      <w:proofErr w:type="spellStart"/>
      <w:r>
        <w:rPr>
          <w:rFonts w:ascii="Grotesque MT Light" w:hAnsi="Grotesque MT Light"/>
          <w:i/>
          <w:iCs/>
        </w:rPr>
        <w:t>Stellantis</w:t>
      </w:r>
      <w:proofErr w:type="spellEnd"/>
      <w:r>
        <w:rPr>
          <w:rFonts w:ascii="Grotesque MT Light" w:hAnsi="Grotesque MT Light"/>
          <w:i/>
          <w:iCs/>
        </w:rPr>
        <w:t xml:space="preserve">, qui partage les mêmes valeurs </w:t>
      </w:r>
      <w:r w:rsidR="00243C9A">
        <w:rPr>
          <w:rFonts w:ascii="Grotesque MT Light" w:hAnsi="Grotesque MT Light"/>
          <w:i/>
          <w:iCs/>
        </w:rPr>
        <w:t xml:space="preserve">et </w:t>
      </w:r>
      <w:r>
        <w:rPr>
          <w:rFonts w:ascii="Grotesque MT Light" w:hAnsi="Grotesque MT Light"/>
          <w:i/>
          <w:iCs/>
        </w:rPr>
        <w:t>la même vision, celle de construire un monde meilleur ensemble</w:t>
      </w:r>
      <w:r>
        <w:rPr>
          <w:rFonts w:ascii="Grotesque MT Light" w:hAnsi="Grotesque MT Light"/>
        </w:rPr>
        <w:t xml:space="preserve"> », déclare </w:t>
      </w:r>
      <w:proofErr w:type="spellStart"/>
      <w:r>
        <w:rPr>
          <w:rFonts w:ascii="Grotesque MT Light" w:hAnsi="Grotesque MT Light"/>
        </w:rPr>
        <w:t>Gildo</w:t>
      </w:r>
      <w:proofErr w:type="spellEnd"/>
      <w:r>
        <w:rPr>
          <w:rFonts w:ascii="Grotesque MT Light" w:hAnsi="Grotesque MT Light"/>
        </w:rPr>
        <w:t xml:space="preserve"> </w:t>
      </w:r>
      <w:proofErr w:type="spellStart"/>
      <w:r>
        <w:rPr>
          <w:rFonts w:ascii="Grotesque MT Light" w:hAnsi="Grotesque MT Light"/>
        </w:rPr>
        <w:t>Zegna</w:t>
      </w:r>
      <w:proofErr w:type="spellEnd"/>
      <w:r>
        <w:rPr>
          <w:rFonts w:ascii="Grotesque MT Light" w:hAnsi="Grotesque MT Light"/>
        </w:rPr>
        <w:t xml:space="preserve">, CEO de </w:t>
      </w:r>
      <w:proofErr w:type="spellStart"/>
      <w:r>
        <w:rPr>
          <w:rFonts w:ascii="Grotesque MT Light" w:hAnsi="Grotesque MT Light"/>
        </w:rPr>
        <w:t>Ermenegildo</w:t>
      </w:r>
      <w:proofErr w:type="spellEnd"/>
      <w:r>
        <w:rPr>
          <w:rFonts w:ascii="Grotesque MT Light" w:hAnsi="Grotesque MT Light"/>
        </w:rPr>
        <w:t xml:space="preserve"> </w:t>
      </w:r>
      <w:proofErr w:type="spellStart"/>
      <w:r>
        <w:rPr>
          <w:rFonts w:ascii="Grotesque MT Light" w:hAnsi="Grotesque MT Light"/>
        </w:rPr>
        <w:t>Zegna</w:t>
      </w:r>
      <w:proofErr w:type="spellEnd"/>
      <w:r>
        <w:rPr>
          <w:rFonts w:ascii="Grotesque MT Light" w:hAnsi="Grotesque MT Light"/>
        </w:rPr>
        <w:t xml:space="preserve">. </w:t>
      </w:r>
      <w:r>
        <w:rPr>
          <w:rFonts w:ascii="Grotesque MT Light" w:hAnsi="Grotesque MT Light"/>
          <w:i/>
          <w:iCs/>
        </w:rPr>
        <w:t xml:space="preserve">  </w:t>
      </w:r>
    </w:p>
    <w:p w14:paraId="7AAFBF49" w14:textId="77777777" w:rsidR="00DE285C" w:rsidRDefault="00DE285C" w:rsidP="00657FDE">
      <w:pPr>
        <w:spacing w:line="276" w:lineRule="auto"/>
        <w:jc w:val="both"/>
        <w:rPr>
          <w:rFonts w:ascii="Grotesque MT Light" w:hAnsi="Grotesque MT Light" w:cs="Tahoma"/>
          <w:i/>
          <w:iCs/>
        </w:rPr>
      </w:pPr>
    </w:p>
    <w:p w14:paraId="4DFD029B" w14:textId="4AC8CC03" w:rsidR="00206E91" w:rsidRPr="00206E91" w:rsidRDefault="00206E91" w:rsidP="00206E91">
      <w:pPr>
        <w:spacing w:line="276" w:lineRule="auto"/>
        <w:jc w:val="both"/>
        <w:rPr>
          <w:rFonts w:ascii="Grotesque MT Light" w:hAnsi="Grotesque MT Light" w:cs="Tahoma"/>
          <w:iCs/>
        </w:rPr>
      </w:pPr>
      <w:r>
        <w:rPr>
          <w:rFonts w:ascii="Grotesque MT Light" w:hAnsi="Grotesque MT Light"/>
          <w:i/>
          <w:iCs/>
        </w:rPr>
        <w:t xml:space="preserve">« L’annonce d’aujourd’hui illustre parfaitement la capacité de </w:t>
      </w:r>
      <w:proofErr w:type="spellStart"/>
      <w:r>
        <w:rPr>
          <w:rFonts w:ascii="Grotesque MT Light" w:hAnsi="Grotesque MT Light"/>
          <w:i/>
          <w:iCs/>
        </w:rPr>
        <w:t>Stellantis</w:t>
      </w:r>
      <w:proofErr w:type="spellEnd"/>
      <w:r>
        <w:rPr>
          <w:rFonts w:ascii="Grotesque MT Light" w:hAnsi="Grotesque MT Light"/>
          <w:i/>
          <w:iCs/>
        </w:rPr>
        <w:t xml:space="preserve"> à soutenir le groupe </w:t>
      </w:r>
      <w:proofErr w:type="spellStart"/>
      <w:r>
        <w:rPr>
          <w:rFonts w:ascii="Grotesque MT Light" w:hAnsi="Grotesque MT Light"/>
          <w:i/>
          <w:iCs/>
        </w:rPr>
        <w:t>Zegna</w:t>
      </w:r>
      <w:proofErr w:type="spellEnd"/>
      <w:r>
        <w:rPr>
          <w:rFonts w:ascii="Grotesque MT Light" w:hAnsi="Grotesque MT Light"/>
          <w:i/>
          <w:iCs/>
        </w:rPr>
        <w:t xml:space="preserve"> et son objectif « zéro émission », pour ses collaborateurs comme pour sa chaîne d’approvisionnement, avec des véhicules écologiques de pointe. Aujourd’hui, la gouvernance environnementale, sociale et corporative est au cœur de chaque décision managériale responsable, et notre objectif commun consiste à démontrer que les entreprises ont un vrai rôle à jouer dans la lutte contre le réchauffement climatique</w:t>
      </w:r>
      <w:r>
        <w:rPr>
          <w:rFonts w:ascii="Grotesque MT Light" w:hAnsi="Grotesque MT Light"/>
          <w:iCs/>
        </w:rPr>
        <w:t xml:space="preserve"> », déclare John </w:t>
      </w:r>
      <w:proofErr w:type="spellStart"/>
      <w:r>
        <w:rPr>
          <w:rFonts w:ascii="Grotesque MT Light" w:hAnsi="Grotesque MT Light"/>
          <w:iCs/>
        </w:rPr>
        <w:t>Elkann</w:t>
      </w:r>
      <w:proofErr w:type="spellEnd"/>
      <w:r>
        <w:rPr>
          <w:rFonts w:ascii="Grotesque MT Light" w:hAnsi="Grotesque MT Light"/>
          <w:iCs/>
        </w:rPr>
        <w:t xml:space="preserve">, Chairman de </w:t>
      </w:r>
      <w:proofErr w:type="spellStart"/>
      <w:r>
        <w:rPr>
          <w:rFonts w:ascii="Grotesque MT Light" w:hAnsi="Grotesque MT Light"/>
          <w:iCs/>
        </w:rPr>
        <w:t>Stellantis</w:t>
      </w:r>
      <w:proofErr w:type="spellEnd"/>
      <w:r>
        <w:rPr>
          <w:rFonts w:ascii="Grotesque MT Light" w:hAnsi="Grotesque MT Light"/>
          <w:iCs/>
        </w:rPr>
        <w:t>.</w:t>
      </w:r>
    </w:p>
    <w:p w14:paraId="7E59D9D5" w14:textId="77777777" w:rsidR="00206E91" w:rsidRDefault="00206E91" w:rsidP="00206E91">
      <w:pPr>
        <w:spacing w:line="276" w:lineRule="auto"/>
        <w:jc w:val="both"/>
        <w:rPr>
          <w:rFonts w:ascii="Grotesque MT Light" w:hAnsi="Grotesque MT Light" w:cs="Tahoma"/>
          <w:i/>
          <w:iCs/>
        </w:rPr>
      </w:pPr>
    </w:p>
    <w:p w14:paraId="5806C54D" w14:textId="00EB1CB7" w:rsidR="00206E91" w:rsidRPr="00206E91" w:rsidRDefault="00206E91" w:rsidP="00206E91">
      <w:pPr>
        <w:spacing w:line="276" w:lineRule="auto"/>
        <w:jc w:val="both"/>
        <w:rPr>
          <w:rFonts w:ascii="Grotesque MT Light" w:hAnsi="Grotesque MT Light" w:cs="Tahoma"/>
          <w:iCs/>
        </w:rPr>
      </w:pPr>
      <w:r>
        <w:rPr>
          <w:rFonts w:ascii="Grotesque MT Light" w:hAnsi="Grotesque MT Light"/>
          <w:i/>
          <w:iCs/>
        </w:rPr>
        <w:t xml:space="preserve">« Nous sommes ravis d’avancer aux côtés du groupe </w:t>
      </w:r>
      <w:proofErr w:type="spellStart"/>
      <w:r>
        <w:rPr>
          <w:rFonts w:ascii="Grotesque MT Light" w:hAnsi="Grotesque MT Light"/>
          <w:i/>
          <w:iCs/>
        </w:rPr>
        <w:t>Zegna</w:t>
      </w:r>
      <w:proofErr w:type="spellEnd"/>
      <w:r>
        <w:rPr>
          <w:rFonts w:ascii="Grotesque MT Light" w:hAnsi="Grotesque MT Light"/>
          <w:i/>
          <w:iCs/>
        </w:rPr>
        <w:t xml:space="preserve"> avec notre gamme de véhicules propres, sûrs et abordables composée </w:t>
      </w:r>
      <w:r w:rsidR="00243C9A">
        <w:rPr>
          <w:rFonts w:ascii="Grotesque MT Light" w:hAnsi="Grotesque MT Light"/>
          <w:i/>
          <w:iCs/>
        </w:rPr>
        <w:t xml:space="preserve">à ce jour </w:t>
      </w:r>
      <w:r>
        <w:rPr>
          <w:rFonts w:ascii="Grotesque MT Light" w:hAnsi="Grotesque MT Light"/>
          <w:i/>
          <w:iCs/>
        </w:rPr>
        <w:t xml:space="preserve">de 30 modèles hybrides </w:t>
      </w:r>
      <w:r w:rsidR="000A3076">
        <w:rPr>
          <w:rFonts w:ascii="Grotesque MT Light" w:hAnsi="Grotesque MT Light"/>
          <w:i/>
          <w:iCs/>
        </w:rPr>
        <w:t xml:space="preserve">rechargeables </w:t>
      </w:r>
      <w:r>
        <w:rPr>
          <w:rFonts w:ascii="Grotesque MT Light" w:hAnsi="Grotesque MT Light"/>
          <w:i/>
          <w:iCs/>
        </w:rPr>
        <w:t xml:space="preserve">et tout électriques. Les collaborateurs de </w:t>
      </w:r>
      <w:proofErr w:type="spellStart"/>
      <w:r>
        <w:rPr>
          <w:rFonts w:ascii="Grotesque MT Light" w:hAnsi="Grotesque MT Light"/>
          <w:i/>
          <w:iCs/>
        </w:rPr>
        <w:t>Stellantis</w:t>
      </w:r>
      <w:proofErr w:type="spellEnd"/>
      <w:r>
        <w:rPr>
          <w:rFonts w:ascii="Grotesque MT Light" w:hAnsi="Grotesque MT Light"/>
          <w:i/>
          <w:iCs/>
        </w:rPr>
        <w:t xml:space="preserve"> travaillent sans relâche pour permettre à tous de se déplacer librement avec un large choix de voitures, et pour diminuer l’empreinte carbone de nos clients B2B avec des véhicules utilitaires légers zéro émission, y compris </w:t>
      </w:r>
      <w:r w:rsidR="00243C9A">
        <w:rPr>
          <w:rFonts w:ascii="Grotesque MT Light" w:hAnsi="Grotesque MT Light"/>
          <w:i/>
          <w:iCs/>
        </w:rPr>
        <w:t xml:space="preserve">via </w:t>
      </w:r>
      <w:r>
        <w:rPr>
          <w:rFonts w:ascii="Grotesque MT Light" w:hAnsi="Grotesque MT Light"/>
          <w:i/>
          <w:iCs/>
        </w:rPr>
        <w:t xml:space="preserve">des modèles à hydrogène. </w:t>
      </w:r>
      <w:proofErr w:type="spellStart"/>
      <w:r>
        <w:rPr>
          <w:rFonts w:ascii="Grotesque MT Light" w:hAnsi="Grotesque MT Light"/>
          <w:i/>
          <w:iCs/>
        </w:rPr>
        <w:t>Stellantis</w:t>
      </w:r>
      <w:proofErr w:type="spellEnd"/>
      <w:r>
        <w:rPr>
          <w:rFonts w:ascii="Grotesque MT Light" w:hAnsi="Grotesque MT Light"/>
          <w:i/>
          <w:iCs/>
        </w:rPr>
        <w:t xml:space="preserve"> possède l’envergure, la technologie et l’ambition nécessaires pour </w:t>
      </w:r>
      <w:r w:rsidRPr="000A3076">
        <w:rPr>
          <w:rFonts w:ascii="Grotesque MT Light" w:hAnsi="Grotesque MT Light"/>
          <w:i/>
          <w:iCs/>
        </w:rPr>
        <w:t>dépasser les</w:t>
      </w:r>
      <w:r>
        <w:rPr>
          <w:rFonts w:ascii="Grotesque MT Light" w:hAnsi="Grotesque MT Light"/>
          <w:i/>
          <w:iCs/>
        </w:rPr>
        <w:t xml:space="preserve"> attentes de ses clients et les satisfaire pleinement au moyen de solutions de mobilité efficaces</w:t>
      </w:r>
      <w:r>
        <w:rPr>
          <w:rFonts w:ascii="Grotesque MT Light" w:hAnsi="Grotesque MT Light"/>
          <w:iCs/>
        </w:rPr>
        <w:t xml:space="preserve"> », déclare Carlos </w:t>
      </w:r>
      <w:proofErr w:type="spellStart"/>
      <w:r>
        <w:rPr>
          <w:rFonts w:ascii="Grotesque MT Light" w:hAnsi="Grotesque MT Light"/>
          <w:iCs/>
        </w:rPr>
        <w:t>Tavares</w:t>
      </w:r>
      <w:proofErr w:type="spellEnd"/>
      <w:r>
        <w:rPr>
          <w:rFonts w:ascii="Grotesque MT Light" w:hAnsi="Grotesque MT Light"/>
          <w:iCs/>
        </w:rPr>
        <w:t xml:space="preserve">, CEO de </w:t>
      </w:r>
      <w:proofErr w:type="spellStart"/>
      <w:r>
        <w:rPr>
          <w:rFonts w:ascii="Grotesque MT Light" w:hAnsi="Grotesque MT Light"/>
          <w:iCs/>
        </w:rPr>
        <w:t>Stellantis</w:t>
      </w:r>
      <w:proofErr w:type="spellEnd"/>
      <w:r>
        <w:rPr>
          <w:rFonts w:ascii="Grotesque MT Light" w:hAnsi="Grotesque MT Light"/>
          <w:iCs/>
        </w:rPr>
        <w:t>.</w:t>
      </w:r>
    </w:p>
    <w:p w14:paraId="52561C17" w14:textId="28B72C06" w:rsidR="00243C9A" w:rsidRPr="00A421E8" w:rsidRDefault="00243C9A" w:rsidP="001C082A">
      <w:pPr>
        <w:spacing w:line="276" w:lineRule="auto"/>
        <w:jc w:val="both"/>
        <w:rPr>
          <w:rFonts w:ascii="Grotesque MT Light" w:hAnsi="Grotesque MT Light" w:cs="Tahoma"/>
          <w:lang w:val="en-US"/>
        </w:rPr>
      </w:pPr>
    </w:p>
    <w:p w14:paraId="1E6196F8" w14:textId="2374A025" w:rsidR="00DC275D" w:rsidRPr="009C1AFB" w:rsidRDefault="00F66CCC" w:rsidP="008605EC">
      <w:pPr>
        <w:spacing w:line="276" w:lineRule="auto"/>
        <w:jc w:val="both"/>
        <w:rPr>
          <w:rFonts w:ascii="Grotesque MT Light" w:hAnsi="Grotesque MT Light" w:cs="Tahoma"/>
        </w:rPr>
      </w:pPr>
      <w:r>
        <w:rPr>
          <w:rFonts w:ascii="Grotesque MT Light" w:hAnsi="Grotesque MT Light"/>
        </w:rPr>
        <w:t xml:space="preserve">Afin de favoriser l’adoption de véhicules </w:t>
      </w:r>
      <w:proofErr w:type="spellStart"/>
      <w:r>
        <w:rPr>
          <w:rFonts w:ascii="Grotesque MT Light" w:hAnsi="Grotesque MT Light"/>
        </w:rPr>
        <w:t>erts</w:t>
      </w:r>
      <w:proofErr w:type="spellEnd"/>
      <w:r>
        <w:rPr>
          <w:rFonts w:ascii="Grotesque MT Light" w:hAnsi="Grotesque MT Light"/>
        </w:rPr>
        <w:t xml:space="preserve">, le groupe </w:t>
      </w:r>
      <w:proofErr w:type="spellStart"/>
      <w:r>
        <w:rPr>
          <w:rFonts w:ascii="Grotesque MT Light" w:hAnsi="Grotesque MT Light"/>
        </w:rPr>
        <w:t>Zegna</w:t>
      </w:r>
      <w:proofErr w:type="spellEnd"/>
      <w:r>
        <w:rPr>
          <w:rFonts w:ascii="Grotesque MT Light" w:hAnsi="Grotesque MT Light"/>
        </w:rPr>
        <w:t xml:space="preserve"> installera des bornes de recharge dans l’ensemble de ses bureaux et installations, et proposera à ses collaborateurs de</w:t>
      </w:r>
      <w:r w:rsidR="006A2BB5">
        <w:rPr>
          <w:rFonts w:ascii="Grotesque MT Light" w:hAnsi="Grotesque MT Light"/>
        </w:rPr>
        <w:t xml:space="preserve">s </w:t>
      </w:r>
      <w:r>
        <w:rPr>
          <w:rFonts w:ascii="Grotesque MT Light" w:hAnsi="Grotesque MT Light"/>
        </w:rPr>
        <w:t>contrats de location</w:t>
      </w:r>
      <w:r w:rsidR="006A2BB5">
        <w:rPr>
          <w:rFonts w:ascii="Grotesque MT Light" w:hAnsi="Grotesque MT Light"/>
        </w:rPr>
        <w:t xml:space="preserve"> </w:t>
      </w:r>
      <w:r>
        <w:rPr>
          <w:rFonts w:ascii="Grotesque MT Light" w:hAnsi="Grotesque MT Light"/>
        </w:rPr>
        <w:t xml:space="preserve">de voitures </w:t>
      </w:r>
      <w:r w:rsidR="006A2BB5">
        <w:rPr>
          <w:rFonts w:ascii="Grotesque MT Light" w:hAnsi="Grotesque MT Light"/>
        </w:rPr>
        <w:t xml:space="preserve">à des conditions intéressantes </w:t>
      </w:r>
      <w:r>
        <w:rPr>
          <w:rFonts w:ascii="Grotesque MT Light" w:hAnsi="Grotesque MT Light"/>
        </w:rPr>
        <w:t xml:space="preserve">pour les modèles hybrides et 100 % électriques, ainsi que des cartes de carburant et de recharge pour leurs véhicules. Les employés auront également la possibilité d’essayer les modèles électriques et de recevoir des conseils en matière d’éco-conduite et de consommation de carburant. </w:t>
      </w:r>
    </w:p>
    <w:p w14:paraId="37C32FAA" w14:textId="7398D357" w:rsidR="00CE5FE4" w:rsidRPr="00243C9A" w:rsidRDefault="00CE5FE4" w:rsidP="00B01533">
      <w:pPr>
        <w:pStyle w:val="Default"/>
        <w:jc w:val="both"/>
        <w:rPr>
          <w:rFonts w:ascii="Grotesque MT Light" w:hAnsi="Grotesque MT Light" w:cs="Tahoma"/>
          <w:b/>
          <w:bCs/>
          <w:i/>
          <w:iCs/>
          <w:sz w:val="21"/>
          <w:szCs w:val="21"/>
        </w:rPr>
      </w:pPr>
    </w:p>
    <w:p w14:paraId="1E011822" w14:textId="77777777" w:rsidR="00DE6F16" w:rsidRDefault="00DE6F16" w:rsidP="00B01533">
      <w:pPr>
        <w:pStyle w:val="Default"/>
        <w:jc w:val="both"/>
        <w:rPr>
          <w:rFonts w:ascii="Grotesque MT Light" w:hAnsi="Grotesque MT Light" w:cs="Tahoma"/>
          <w:b/>
          <w:bCs/>
          <w:i/>
          <w:iCs/>
          <w:sz w:val="21"/>
          <w:szCs w:val="21"/>
        </w:rPr>
      </w:pPr>
    </w:p>
    <w:p w14:paraId="132F7980" w14:textId="77777777" w:rsidR="00A421E8" w:rsidRDefault="00A421E8" w:rsidP="00B01533">
      <w:pPr>
        <w:pStyle w:val="Default"/>
        <w:jc w:val="both"/>
        <w:rPr>
          <w:rFonts w:ascii="Grotesque MT Light" w:hAnsi="Grotesque MT Light" w:cs="Tahoma"/>
          <w:b/>
          <w:bCs/>
          <w:i/>
          <w:iCs/>
          <w:sz w:val="21"/>
          <w:szCs w:val="21"/>
        </w:rPr>
      </w:pPr>
    </w:p>
    <w:p w14:paraId="74282586" w14:textId="77777777" w:rsidR="00A421E8" w:rsidRDefault="00A421E8" w:rsidP="00B01533">
      <w:pPr>
        <w:pStyle w:val="Default"/>
        <w:jc w:val="both"/>
        <w:rPr>
          <w:rFonts w:ascii="Grotesque MT Light" w:hAnsi="Grotesque MT Light" w:cs="Tahoma"/>
          <w:b/>
          <w:bCs/>
          <w:i/>
          <w:iCs/>
          <w:sz w:val="21"/>
          <w:szCs w:val="21"/>
        </w:rPr>
      </w:pPr>
    </w:p>
    <w:p w14:paraId="03749351" w14:textId="77777777" w:rsidR="00A421E8" w:rsidRDefault="00A421E8" w:rsidP="00B01533">
      <w:pPr>
        <w:pStyle w:val="Default"/>
        <w:jc w:val="both"/>
        <w:rPr>
          <w:rFonts w:ascii="Grotesque MT Light" w:hAnsi="Grotesque MT Light" w:cs="Tahoma"/>
          <w:b/>
          <w:bCs/>
          <w:i/>
          <w:iCs/>
          <w:sz w:val="21"/>
          <w:szCs w:val="21"/>
        </w:rPr>
      </w:pPr>
    </w:p>
    <w:p w14:paraId="266E731A" w14:textId="77777777" w:rsidR="00A421E8" w:rsidRDefault="00A421E8" w:rsidP="00B01533">
      <w:pPr>
        <w:pStyle w:val="Default"/>
        <w:jc w:val="both"/>
        <w:rPr>
          <w:rFonts w:ascii="Grotesque MT Light" w:hAnsi="Grotesque MT Light" w:cs="Tahoma"/>
          <w:b/>
          <w:bCs/>
          <w:i/>
          <w:iCs/>
          <w:sz w:val="21"/>
          <w:szCs w:val="21"/>
        </w:rPr>
      </w:pPr>
    </w:p>
    <w:p w14:paraId="6BAABFB8" w14:textId="77777777" w:rsidR="00A421E8" w:rsidRDefault="00A421E8" w:rsidP="00B01533">
      <w:pPr>
        <w:pStyle w:val="Default"/>
        <w:jc w:val="both"/>
        <w:rPr>
          <w:rFonts w:ascii="Grotesque MT Light" w:hAnsi="Grotesque MT Light" w:cs="Tahoma"/>
          <w:b/>
          <w:bCs/>
          <w:i/>
          <w:iCs/>
          <w:sz w:val="21"/>
          <w:szCs w:val="21"/>
        </w:rPr>
      </w:pPr>
    </w:p>
    <w:p w14:paraId="701309E7" w14:textId="77777777" w:rsidR="006F1425" w:rsidRDefault="006F1425" w:rsidP="00B01533">
      <w:pPr>
        <w:pStyle w:val="Default"/>
        <w:jc w:val="both"/>
        <w:rPr>
          <w:rFonts w:ascii="Grotesque MT Light" w:hAnsi="Grotesque MT Light" w:cs="Tahoma"/>
          <w:b/>
          <w:bCs/>
          <w:i/>
          <w:iCs/>
          <w:sz w:val="21"/>
          <w:szCs w:val="21"/>
        </w:rPr>
      </w:pPr>
    </w:p>
    <w:p w14:paraId="256FE957" w14:textId="77777777" w:rsidR="006F1425" w:rsidRDefault="006F1425" w:rsidP="00B01533">
      <w:pPr>
        <w:pStyle w:val="Default"/>
        <w:jc w:val="both"/>
        <w:rPr>
          <w:rFonts w:ascii="Grotesque MT Light" w:hAnsi="Grotesque MT Light" w:cs="Tahoma"/>
          <w:b/>
          <w:bCs/>
          <w:i/>
          <w:iCs/>
          <w:sz w:val="21"/>
          <w:szCs w:val="21"/>
        </w:rPr>
      </w:pPr>
    </w:p>
    <w:p w14:paraId="51578359" w14:textId="77777777" w:rsidR="006F1425" w:rsidRDefault="006F1425" w:rsidP="00B01533">
      <w:pPr>
        <w:pStyle w:val="Default"/>
        <w:jc w:val="both"/>
        <w:rPr>
          <w:rFonts w:ascii="Grotesque MT Light" w:hAnsi="Grotesque MT Light" w:cs="Tahoma"/>
          <w:b/>
          <w:bCs/>
          <w:i/>
          <w:iCs/>
          <w:sz w:val="21"/>
          <w:szCs w:val="21"/>
        </w:rPr>
      </w:pPr>
    </w:p>
    <w:p w14:paraId="2556D7E2" w14:textId="77777777" w:rsidR="006F1425" w:rsidRDefault="006F1425" w:rsidP="00B01533">
      <w:pPr>
        <w:pStyle w:val="Default"/>
        <w:jc w:val="both"/>
        <w:rPr>
          <w:rFonts w:ascii="Grotesque MT Light" w:hAnsi="Grotesque MT Light" w:cs="Tahoma"/>
          <w:b/>
          <w:bCs/>
          <w:i/>
          <w:iCs/>
          <w:sz w:val="21"/>
          <w:szCs w:val="21"/>
        </w:rPr>
      </w:pPr>
    </w:p>
    <w:p w14:paraId="0FA4B7D2" w14:textId="77777777" w:rsidR="006F1425" w:rsidRPr="00243C9A" w:rsidRDefault="006F1425" w:rsidP="00B01533">
      <w:pPr>
        <w:pStyle w:val="Default"/>
        <w:jc w:val="both"/>
        <w:rPr>
          <w:rFonts w:ascii="Grotesque MT Light" w:hAnsi="Grotesque MT Light" w:cs="Tahoma"/>
          <w:b/>
          <w:bCs/>
          <w:i/>
          <w:iCs/>
          <w:sz w:val="21"/>
          <w:szCs w:val="21"/>
        </w:rPr>
      </w:pPr>
      <w:bookmarkStart w:id="0" w:name="_GoBack"/>
      <w:bookmarkEnd w:id="0"/>
    </w:p>
    <w:p w14:paraId="11A2DB48" w14:textId="77777777" w:rsidR="00A421E8" w:rsidRDefault="00A421E8" w:rsidP="00C43F0A">
      <w:pPr>
        <w:jc w:val="both"/>
        <w:rPr>
          <w:rFonts w:ascii="Grotesque MT Light" w:hAnsi="Grotesque MT Light"/>
          <w:b/>
          <w:i/>
          <w:sz w:val="18"/>
          <w:szCs w:val="18"/>
        </w:rPr>
      </w:pPr>
    </w:p>
    <w:p w14:paraId="46F737F8" w14:textId="77777777" w:rsidR="00A421E8" w:rsidRDefault="00A421E8" w:rsidP="00C43F0A">
      <w:pPr>
        <w:jc w:val="both"/>
        <w:rPr>
          <w:rFonts w:ascii="Grotesque MT Light" w:hAnsi="Grotesque MT Light"/>
          <w:b/>
          <w:i/>
          <w:sz w:val="18"/>
          <w:szCs w:val="18"/>
        </w:rPr>
      </w:pPr>
    </w:p>
    <w:p w14:paraId="307EB365" w14:textId="77777777" w:rsidR="00BD26DD" w:rsidRDefault="00BD26DD" w:rsidP="00C43F0A">
      <w:pPr>
        <w:jc w:val="both"/>
        <w:rPr>
          <w:rFonts w:ascii="Grotesque MT Light" w:hAnsi="Grotesque MT Light"/>
          <w:b/>
          <w:i/>
          <w:sz w:val="18"/>
          <w:szCs w:val="18"/>
        </w:rPr>
      </w:pPr>
    </w:p>
    <w:p w14:paraId="5E77FA44" w14:textId="2F1E17AA" w:rsidR="00C43F0A" w:rsidRDefault="00C43F0A" w:rsidP="00C43F0A">
      <w:pPr>
        <w:jc w:val="both"/>
        <w:rPr>
          <w:rFonts w:ascii="Grotesque MT Light" w:hAnsi="Grotesque MT Light"/>
          <w:b/>
          <w:i/>
          <w:sz w:val="18"/>
          <w:szCs w:val="18"/>
        </w:rPr>
      </w:pPr>
      <w:r>
        <w:rPr>
          <w:rFonts w:ascii="Grotesque MT Light" w:hAnsi="Grotesque MT Light"/>
          <w:b/>
          <w:i/>
          <w:sz w:val="18"/>
          <w:szCs w:val="18"/>
        </w:rPr>
        <w:t xml:space="preserve">À propos du groupe </w:t>
      </w:r>
      <w:proofErr w:type="spellStart"/>
      <w:r>
        <w:rPr>
          <w:rFonts w:ascii="Grotesque MT Light" w:hAnsi="Grotesque MT Light"/>
          <w:b/>
          <w:i/>
          <w:sz w:val="18"/>
          <w:szCs w:val="18"/>
        </w:rPr>
        <w:t>Ermenegildo</w:t>
      </w:r>
      <w:proofErr w:type="spellEnd"/>
      <w:r>
        <w:rPr>
          <w:rFonts w:ascii="Grotesque MT Light" w:hAnsi="Grotesque MT Light"/>
          <w:b/>
          <w:i/>
          <w:sz w:val="18"/>
          <w:szCs w:val="18"/>
        </w:rPr>
        <w:t xml:space="preserve"> </w:t>
      </w:r>
      <w:proofErr w:type="spellStart"/>
      <w:r>
        <w:rPr>
          <w:rFonts w:ascii="Grotesque MT Light" w:hAnsi="Grotesque MT Light"/>
          <w:b/>
          <w:i/>
          <w:sz w:val="18"/>
          <w:szCs w:val="18"/>
        </w:rPr>
        <w:t>Zegna</w:t>
      </w:r>
      <w:proofErr w:type="spellEnd"/>
    </w:p>
    <w:p w14:paraId="531562B2" w14:textId="79771B36" w:rsidR="00657FDE" w:rsidRDefault="00C43F0A" w:rsidP="00C43F0A">
      <w:pPr>
        <w:pStyle w:val="Default"/>
        <w:jc w:val="both"/>
        <w:rPr>
          <w:rFonts w:ascii="Grotesque MT Light" w:hAnsi="Grotesque MT Light"/>
          <w:i/>
          <w:iCs/>
          <w:sz w:val="18"/>
          <w:szCs w:val="18"/>
        </w:rPr>
      </w:pPr>
      <w:proofErr w:type="spellStart"/>
      <w:r>
        <w:rPr>
          <w:rFonts w:ascii="Grotesque MT Light" w:hAnsi="Grotesque MT Light"/>
          <w:i/>
          <w:iCs/>
          <w:sz w:val="18"/>
          <w:szCs w:val="18"/>
        </w:rPr>
        <w:t>Ermenegildo</w:t>
      </w:r>
      <w:proofErr w:type="spellEnd"/>
      <w:r>
        <w:rPr>
          <w:rFonts w:ascii="Grotesque MT Light" w:hAnsi="Grotesque MT Light"/>
          <w:i/>
          <w:iCs/>
          <w:sz w:val="18"/>
          <w:szCs w:val="18"/>
        </w:rPr>
        <w:t xml:space="preserve"> </w:t>
      </w:r>
      <w:proofErr w:type="spellStart"/>
      <w:r>
        <w:rPr>
          <w:rFonts w:ascii="Grotesque MT Light" w:hAnsi="Grotesque MT Light"/>
          <w:i/>
          <w:iCs/>
          <w:sz w:val="18"/>
          <w:szCs w:val="18"/>
        </w:rPr>
        <w:t>Zegna</w:t>
      </w:r>
      <w:proofErr w:type="spellEnd"/>
      <w:r>
        <w:rPr>
          <w:rFonts w:ascii="Grotesque MT Light" w:hAnsi="Grotesque MT Light"/>
          <w:i/>
          <w:iCs/>
          <w:sz w:val="18"/>
          <w:szCs w:val="18"/>
        </w:rPr>
        <w:t xml:space="preserve"> est une marque internationale de prêt-à-porter de luxe pour homme fondée en 1910 à </w:t>
      </w:r>
      <w:proofErr w:type="spellStart"/>
      <w:r>
        <w:rPr>
          <w:rFonts w:ascii="Grotesque MT Light" w:hAnsi="Grotesque MT Light"/>
          <w:i/>
          <w:iCs/>
          <w:sz w:val="18"/>
          <w:szCs w:val="18"/>
        </w:rPr>
        <w:t>Trivero</w:t>
      </w:r>
      <w:proofErr w:type="spellEnd"/>
      <w:r>
        <w:rPr>
          <w:rFonts w:ascii="Grotesque MT Light" w:hAnsi="Grotesque MT Light"/>
          <w:i/>
          <w:iCs/>
          <w:sz w:val="18"/>
          <w:szCs w:val="18"/>
        </w:rPr>
        <w:t xml:space="preserve">, Italie, par le jeune entrepreneur </w:t>
      </w:r>
      <w:proofErr w:type="spellStart"/>
      <w:r>
        <w:rPr>
          <w:rFonts w:ascii="Grotesque MT Light" w:hAnsi="Grotesque MT Light"/>
          <w:i/>
          <w:iCs/>
          <w:sz w:val="18"/>
          <w:szCs w:val="18"/>
        </w:rPr>
        <w:t>Ermenegildo</w:t>
      </w:r>
      <w:proofErr w:type="spellEnd"/>
      <w:r>
        <w:rPr>
          <w:rFonts w:ascii="Grotesque MT Light" w:hAnsi="Grotesque MT Light"/>
          <w:i/>
          <w:iCs/>
          <w:sz w:val="18"/>
          <w:szCs w:val="18"/>
        </w:rPr>
        <w:t xml:space="preserve">, dont la vision avant-gardiste continue d’inspirer le développement écoresponsable des activités de l’entreprise : utiliser les ressources pour le bien d’autrui, redonner aux gens et aux employés, prendre soin du territoire et des communautés où la marque est implantée. Aujourd’hui, l’entreprise est dirigée par </w:t>
      </w:r>
      <w:proofErr w:type="spellStart"/>
      <w:r>
        <w:rPr>
          <w:rFonts w:ascii="Grotesque MT Light" w:hAnsi="Grotesque MT Light"/>
          <w:i/>
          <w:iCs/>
          <w:sz w:val="18"/>
          <w:szCs w:val="18"/>
        </w:rPr>
        <w:t>Gildo</w:t>
      </w:r>
      <w:proofErr w:type="spellEnd"/>
      <w:r>
        <w:rPr>
          <w:rFonts w:ascii="Grotesque MT Light" w:hAnsi="Grotesque MT Light"/>
          <w:i/>
          <w:iCs/>
          <w:sz w:val="18"/>
          <w:szCs w:val="18"/>
        </w:rPr>
        <w:t xml:space="preserve"> </w:t>
      </w:r>
      <w:proofErr w:type="spellStart"/>
      <w:r>
        <w:rPr>
          <w:rFonts w:ascii="Grotesque MT Light" w:hAnsi="Grotesque MT Light"/>
          <w:i/>
          <w:iCs/>
          <w:sz w:val="18"/>
          <w:szCs w:val="18"/>
        </w:rPr>
        <w:t>Zegna</w:t>
      </w:r>
      <w:proofErr w:type="spellEnd"/>
      <w:r>
        <w:rPr>
          <w:rFonts w:ascii="Grotesque MT Light" w:hAnsi="Grotesque MT Light"/>
          <w:i/>
          <w:iCs/>
          <w:sz w:val="18"/>
          <w:szCs w:val="18"/>
        </w:rPr>
        <w:t xml:space="preserve">, CEO, petit-fils du fondateur et troisième génération de la famille </w:t>
      </w:r>
      <w:proofErr w:type="spellStart"/>
      <w:r>
        <w:rPr>
          <w:rFonts w:ascii="Grotesque MT Light" w:hAnsi="Grotesque MT Light"/>
          <w:i/>
          <w:iCs/>
          <w:sz w:val="18"/>
          <w:szCs w:val="18"/>
        </w:rPr>
        <w:t>Zegna</w:t>
      </w:r>
      <w:proofErr w:type="spellEnd"/>
      <w:r>
        <w:rPr>
          <w:rFonts w:ascii="Grotesque MT Light" w:hAnsi="Grotesque MT Light"/>
          <w:i/>
          <w:iCs/>
          <w:sz w:val="18"/>
          <w:szCs w:val="18"/>
        </w:rPr>
        <w:t>. Au fil des années, l’entreprise a évolué de la production de textiles de qualité à la commercialisation artisanale de prêt-à-porter, jusqu’à devenir une marque de luxe internationale renommée disposant d’un réseau de boutiques couvrant plus de 100 pays.</w:t>
      </w:r>
    </w:p>
    <w:p w14:paraId="4C40BDFC" w14:textId="35DAEC00" w:rsidR="00A421E8" w:rsidRPr="00BD26DD" w:rsidRDefault="007B755B" w:rsidP="00626C5A">
      <w:pPr>
        <w:pStyle w:val="Default"/>
        <w:jc w:val="both"/>
        <w:rPr>
          <w:rFonts w:ascii="Grotesque MT Light" w:eastAsia="Grotesque MT Light" w:hAnsi="Grotesque MT Light" w:cs="Grotesque MT Light"/>
          <w:b/>
          <w:i/>
          <w:color w:val="auto"/>
          <w:sz w:val="21"/>
          <w:szCs w:val="21"/>
        </w:rPr>
      </w:pPr>
      <w:hyperlink r:id="rId11" w:history="1">
        <w:r w:rsidR="00626C5A" w:rsidRPr="00BD26DD">
          <w:rPr>
            <w:rStyle w:val="Collegamentoipertestuale"/>
            <w:rFonts w:ascii="Grotesque MT Light" w:hAnsi="Grotesque MT Light"/>
            <w:i/>
            <w:iCs/>
            <w:color w:val="auto"/>
            <w:sz w:val="18"/>
            <w:szCs w:val="18"/>
            <w:u w:val="none"/>
          </w:rPr>
          <w:t>www.zegna.com</w:t>
        </w:r>
      </w:hyperlink>
      <w:r w:rsidR="00626C5A" w:rsidRPr="00BD26DD">
        <w:rPr>
          <w:rFonts w:ascii="Grotesque MT Light" w:hAnsi="Grotesque MT Light"/>
          <w:i/>
          <w:iCs/>
          <w:color w:val="auto"/>
          <w:sz w:val="18"/>
          <w:szCs w:val="18"/>
        </w:rPr>
        <w:t xml:space="preserve"> </w:t>
      </w:r>
    </w:p>
    <w:p w14:paraId="51ED5B86" w14:textId="77777777" w:rsidR="00A421E8" w:rsidRDefault="00A421E8" w:rsidP="00A421E8">
      <w:pPr>
        <w:pStyle w:val="Default"/>
        <w:jc w:val="both"/>
      </w:pPr>
    </w:p>
    <w:p w14:paraId="5C51211B" w14:textId="77777777" w:rsidR="00626C5A" w:rsidRPr="00A421E8" w:rsidRDefault="00626C5A" w:rsidP="00A421E8">
      <w:pPr>
        <w:jc w:val="both"/>
        <w:rPr>
          <w:rFonts w:ascii="Grotesque MT Light" w:hAnsi="Grotesque MT Light"/>
          <w:b/>
          <w:i/>
          <w:sz w:val="18"/>
          <w:szCs w:val="18"/>
        </w:rPr>
      </w:pPr>
      <w:r w:rsidRPr="00A421E8">
        <w:rPr>
          <w:rFonts w:ascii="Grotesque MT Light" w:hAnsi="Grotesque MT Light"/>
          <w:b/>
          <w:i/>
          <w:sz w:val="18"/>
          <w:szCs w:val="18"/>
        </w:rPr>
        <w:t xml:space="preserve">À propos de </w:t>
      </w:r>
      <w:proofErr w:type="spellStart"/>
      <w:r w:rsidRPr="00A421E8">
        <w:rPr>
          <w:rFonts w:ascii="Grotesque MT Light" w:hAnsi="Grotesque MT Light"/>
          <w:b/>
          <w:i/>
          <w:sz w:val="18"/>
          <w:szCs w:val="18"/>
        </w:rPr>
        <w:t>Stellantis</w:t>
      </w:r>
      <w:proofErr w:type="spellEnd"/>
    </w:p>
    <w:p w14:paraId="4FD64039" w14:textId="77777777" w:rsidR="00BD26DD" w:rsidRPr="00BD26DD" w:rsidRDefault="007B755B" w:rsidP="00BD26DD">
      <w:pPr>
        <w:pStyle w:val="Default"/>
        <w:jc w:val="both"/>
        <w:rPr>
          <w:rFonts w:ascii="Grotesque MT Light" w:hAnsi="Grotesque MT Light"/>
          <w:i/>
          <w:iCs/>
          <w:color w:val="auto"/>
          <w:sz w:val="18"/>
          <w:szCs w:val="18"/>
        </w:rPr>
      </w:pPr>
      <w:hyperlink r:id="rId12" w:history="1">
        <w:proofErr w:type="spellStart"/>
        <w:r w:rsidR="00626C5A" w:rsidRPr="00BD26DD">
          <w:rPr>
            <w:rFonts w:ascii="Grotesque MT Light" w:hAnsi="Grotesque MT Light"/>
            <w:i/>
            <w:iCs/>
            <w:sz w:val="18"/>
            <w:szCs w:val="18"/>
          </w:rPr>
          <w:t>Stellantis</w:t>
        </w:r>
        <w:proofErr w:type="spellEnd"/>
      </w:hyperlink>
      <w:r w:rsidR="00626C5A" w:rsidRPr="00BD26DD">
        <w:rPr>
          <w:rFonts w:ascii="Grotesque MT Light" w:hAnsi="Grotesque MT Light"/>
          <w:i/>
          <w:iCs/>
          <w:sz w:val="18"/>
          <w:szCs w:val="18"/>
        </w:rPr>
        <w:t xml:space="preserve"> 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626C5A" w:rsidRPr="00BD26DD">
        <w:rPr>
          <w:rFonts w:ascii="Grotesque MT Light" w:hAnsi="Grotesque MT Light"/>
          <w:i/>
          <w:iCs/>
          <w:sz w:val="18"/>
          <w:szCs w:val="18"/>
        </w:rPr>
        <w:t>Stellantis</w:t>
      </w:r>
      <w:proofErr w:type="spellEnd"/>
      <w:r w:rsidR="00626C5A" w:rsidRPr="00BD26DD">
        <w:rPr>
          <w:rFonts w:ascii="Grotesque MT Light" w:hAnsi="Grotesque MT Light"/>
          <w:i/>
          <w:iCs/>
          <w:sz w:val="18"/>
          <w:szCs w:val="18"/>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626C5A" w:rsidRPr="00BD26DD">
        <w:rPr>
          <w:rFonts w:ascii="Grotesque MT Light" w:hAnsi="Grotesque MT Light"/>
          <w:i/>
          <w:iCs/>
          <w:sz w:val="18"/>
          <w:szCs w:val="18"/>
        </w:rPr>
        <w:t>Stellantis</w:t>
      </w:r>
      <w:proofErr w:type="spellEnd"/>
      <w:r w:rsidR="00626C5A" w:rsidRPr="00BD26DD">
        <w:rPr>
          <w:rFonts w:ascii="Grotesque MT Light" w:hAnsi="Grotesque MT Light"/>
          <w:i/>
          <w:iCs/>
          <w:sz w:val="18"/>
          <w:szCs w:val="18"/>
        </w:rPr>
        <w:t xml:space="preserve"> aspire à devenir le meilleur, et non le plus grand, tout en créant de la valeur ajoutée pour toutes les parties prenantes ainsi que </w:t>
      </w:r>
      <w:r w:rsidR="00626C5A" w:rsidRPr="00BD26DD">
        <w:rPr>
          <w:rFonts w:ascii="Grotesque MT Light" w:hAnsi="Grotesque MT Light"/>
          <w:i/>
          <w:iCs/>
          <w:color w:val="auto"/>
          <w:sz w:val="18"/>
          <w:szCs w:val="18"/>
        </w:rPr>
        <w:t xml:space="preserve">pour les communautés dans lesquelles il opère. </w:t>
      </w:r>
    </w:p>
    <w:p w14:paraId="4DDA8523" w14:textId="43EB1FD0" w:rsidR="00626C5A" w:rsidRPr="00BD26DD" w:rsidRDefault="007B755B" w:rsidP="00BD26DD">
      <w:pPr>
        <w:pStyle w:val="Default"/>
        <w:jc w:val="both"/>
        <w:rPr>
          <w:rFonts w:ascii="Grotesque MT Light" w:hAnsi="Grotesque MT Light"/>
          <w:i/>
          <w:iCs/>
          <w:color w:val="auto"/>
          <w:sz w:val="18"/>
          <w:szCs w:val="18"/>
        </w:rPr>
      </w:pPr>
      <w:hyperlink r:id="rId13" w:history="1">
        <w:r w:rsidR="00BD26DD" w:rsidRPr="00BD26DD">
          <w:rPr>
            <w:rStyle w:val="Collegamentoipertestuale"/>
            <w:rFonts w:ascii="Grotesque MT Light" w:hAnsi="Grotesque MT Light"/>
            <w:i/>
            <w:iCs/>
            <w:color w:val="auto"/>
            <w:sz w:val="18"/>
            <w:szCs w:val="18"/>
            <w:u w:val="none"/>
          </w:rPr>
          <w:t>www.stellantis.com</w:t>
        </w:r>
      </w:hyperlink>
      <w:r w:rsidR="00626C5A" w:rsidRPr="00BD26DD">
        <w:rPr>
          <w:rFonts w:ascii="Grotesque MT Light" w:hAnsi="Grotesque MT Light"/>
          <w:i/>
          <w:iCs/>
          <w:color w:val="auto"/>
          <w:sz w:val="18"/>
          <w:szCs w:val="18"/>
        </w:rPr>
        <w:t xml:space="preserve">  </w:t>
      </w:r>
    </w:p>
    <w:p w14:paraId="3A8BBB68" w14:textId="77777777" w:rsidR="00BD26DD" w:rsidRDefault="00BD26DD" w:rsidP="00BD26DD">
      <w:pPr>
        <w:spacing w:line="276" w:lineRule="auto"/>
        <w:jc w:val="both"/>
        <w:rPr>
          <w:rFonts w:ascii="Grotesque MT Light" w:eastAsia="Grotesque MT Light" w:hAnsi="Grotesque MT Light" w:cs="Grotesque MT Light"/>
          <w:b/>
          <w:i/>
          <w:sz w:val="18"/>
          <w:szCs w:val="18"/>
          <w:lang w:val="it-IT"/>
        </w:rPr>
      </w:pPr>
    </w:p>
    <w:p w14:paraId="1DA150C3"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50A411BF"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41499C1C"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3FF6C234" w14:textId="77777777" w:rsidR="00BD26DD" w:rsidRDefault="00BD26DD" w:rsidP="00BD26DD">
      <w:pPr>
        <w:spacing w:line="276" w:lineRule="auto"/>
        <w:jc w:val="center"/>
        <w:rPr>
          <w:rFonts w:ascii="Grotesque MT Light" w:eastAsia="Grotesque MT Light" w:hAnsi="Grotesque MT Light" w:cs="Grotesque MT Light"/>
          <w:b/>
          <w:iCs/>
          <w:sz w:val="18"/>
          <w:szCs w:val="18"/>
          <w:lang w:val="it-IT"/>
        </w:rPr>
      </w:pPr>
      <w:r>
        <w:rPr>
          <w:rFonts w:ascii="Grotesque MT Light" w:eastAsia="Grotesque MT Light" w:hAnsi="Grotesque MT Light" w:cs="Grotesque MT Light"/>
          <w:b/>
          <w:iCs/>
          <w:sz w:val="18"/>
          <w:szCs w:val="18"/>
          <w:lang w:val="it-IT"/>
        </w:rPr>
        <w:t>____</w:t>
      </w:r>
    </w:p>
    <w:p w14:paraId="78850B2C"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230A7F5D"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64C4C74F"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6C1F0833" w14:textId="77777777" w:rsidR="00BD26DD" w:rsidRDefault="00BD26DD" w:rsidP="00BD26DD">
      <w:pPr>
        <w:spacing w:line="276" w:lineRule="auto"/>
        <w:jc w:val="both"/>
        <w:rPr>
          <w:rFonts w:ascii="Grotesque MT Light" w:eastAsia="Grotesque MT Light" w:hAnsi="Grotesque MT Light" w:cs="Grotesque MT Light"/>
          <w:b/>
          <w:iCs/>
          <w:sz w:val="18"/>
          <w:szCs w:val="18"/>
          <w:lang w:val="it-IT"/>
        </w:rPr>
      </w:pPr>
    </w:p>
    <w:p w14:paraId="7D8A78F2" w14:textId="265AC0CE" w:rsidR="00BD26DD" w:rsidRPr="00B23535" w:rsidRDefault="00BD26DD" w:rsidP="00BD26DD">
      <w:pPr>
        <w:spacing w:line="276" w:lineRule="auto"/>
        <w:jc w:val="both"/>
        <w:rPr>
          <w:rFonts w:ascii="Grotesque MT Light" w:eastAsia="Grotesque MT Light" w:hAnsi="Grotesque MT Light" w:cs="Grotesque MT Light"/>
          <w:b/>
          <w:iCs/>
          <w:sz w:val="18"/>
          <w:szCs w:val="18"/>
          <w:lang w:val="it-IT"/>
        </w:rPr>
      </w:pPr>
      <w:proofErr w:type="spellStart"/>
      <w:r>
        <w:rPr>
          <w:rFonts w:ascii="Grotesque MT Light" w:eastAsia="Grotesque MT Light" w:hAnsi="Grotesque MT Light" w:cs="Grotesque MT Light"/>
          <w:b/>
          <w:iCs/>
          <w:sz w:val="18"/>
          <w:szCs w:val="18"/>
          <w:lang w:val="it-IT"/>
        </w:rPr>
        <w:t>Contacts</w:t>
      </w:r>
      <w:proofErr w:type="spellEnd"/>
    </w:p>
    <w:p w14:paraId="444ED5D3" w14:textId="77777777" w:rsidR="00BD26DD" w:rsidRPr="00BD26DD" w:rsidRDefault="00BD26DD" w:rsidP="00BD26DD">
      <w:pPr>
        <w:spacing w:line="276" w:lineRule="auto"/>
        <w:jc w:val="both"/>
        <w:rPr>
          <w:rFonts w:ascii="Grotesque MT Light" w:eastAsia="Grotesque MT Light" w:hAnsi="Grotesque MT Light" w:cs="Grotesque MT Light"/>
          <w:b/>
          <w:i/>
          <w:sz w:val="16"/>
          <w:szCs w:val="16"/>
          <w:lang w:val="it-IT"/>
        </w:rPr>
      </w:pPr>
    </w:p>
    <w:p w14:paraId="1F6DC783" w14:textId="5757FE8C" w:rsidR="00BD26DD" w:rsidRPr="00BD26DD" w:rsidRDefault="007B755B" w:rsidP="00BD26DD">
      <w:pPr>
        <w:jc w:val="both"/>
        <w:rPr>
          <w:rFonts w:ascii="Grotesque MT Light" w:hAnsi="Grotesque MT Light"/>
          <w:sz w:val="16"/>
          <w:szCs w:val="16"/>
          <w:lang w:val="it-IT"/>
        </w:rPr>
      </w:pPr>
      <w:hyperlink r:id="rId14" w:history="1">
        <w:r w:rsidR="00BD26DD" w:rsidRPr="00BD26DD">
          <w:rPr>
            <w:rStyle w:val="Collegamentoipertestuale"/>
            <w:rFonts w:ascii="Grotesque MT Light" w:hAnsi="Grotesque MT Light"/>
            <w:color w:val="auto"/>
            <w:sz w:val="18"/>
            <w:szCs w:val="18"/>
            <w:u w:val="none"/>
          </w:rPr>
          <w:t>Bureau de presse</w:t>
        </w:r>
      </w:hyperlink>
      <w:r w:rsidR="00BD26DD" w:rsidRPr="00BD26DD">
        <w:rPr>
          <w:rFonts w:ascii="Grotesque MT Light" w:hAnsi="Grotesque MT Light"/>
          <w:sz w:val="18"/>
          <w:szCs w:val="18"/>
        </w:rPr>
        <w:t xml:space="preserve"> </w:t>
      </w:r>
      <w:proofErr w:type="spellStart"/>
      <w:r w:rsidR="00BD26DD" w:rsidRPr="00BD26DD">
        <w:rPr>
          <w:rFonts w:ascii="Grotesque MT Light" w:hAnsi="Grotesque MT Light"/>
          <w:sz w:val="18"/>
          <w:szCs w:val="18"/>
        </w:rPr>
        <w:t>Ermenegildo</w:t>
      </w:r>
      <w:proofErr w:type="spellEnd"/>
      <w:r w:rsidR="00BD26DD" w:rsidRPr="00BD26DD">
        <w:rPr>
          <w:rFonts w:ascii="Grotesque MT Light" w:hAnsi="Grotesque MT Light"/>
          <w:sz w:val="16"/>
          <w:szCs w:val="16"/>
          <w:lang w:val="it-IT"/>
        </w:rPr>
        <w:t xml:space="preserve"> Zegna </w:t>
      </w:r>
    </w:p>
    <w:p w14:paraId="518BA77C" w14:textId="77777777" w:rsidR="00BD26DD" w:rsidRPr="00714489" w:rsidRDefault="00BD26DD" w:rsidP="00BD26DD">
      <w:pPr>
        <w:jc w:val="both"/>
        <w:rPr>
          <w:rFonts w:ascii="Grotesque MT Light" w:hAnsi="Grotesque MT Light"/>
          <w:sz w:val="18"/>
          <w:szCs w:val="18"/>
          <w:lang w:val="it-IT"/>
        </w:rPr>
      </w:pPr>
      <w:r w:rsidRPr="00714489">
        <w:rPr>
          <w:rFonts w:ascii="Grotesque MT Light" w:hAnsi="Grotesque MT Light"/>
          <w:sz w:val="18"/>
          <w:szCs w:val="18"/>
          <w:lang w:val="it-IT"/>
        </w:rPr>
        <w:t xml:space="preserve">Domenico Galluccio </w:t>
      </w:r>
    </w:p>
    <w:p w14:paraId="75A5110B" w14:textId="2306A6D3" w:rsidR="00BD26DD" w:rsidRPr="00714489" w:rsidRDefault="00BD26DD" w:rsidP="00BD26DD">
      <w:pPr>
        <w:jc w:val="both"/>
        <w:rPr>
          <w:rFonts w:ascii="Grotesque MT Light" w:hAnsi="Grotesque MT Light"/>
          <w:sz w:val="18"/>
          <w:szCs w:val="18"/>
          <w:lang w:val="it-IT"/>
        </w:rPr>
      </w:pPr>
      <w:r w:rsidRPr="00714489">
        <w:rPr>
          <w:rFonts w:ascii="Grotesque MT Light" w:hAnsi="Grotesque MT Light"/>
          <w:sz w:val="18"/>
          <w:szCs w:val="18"/>
          <w:lang w:val="it-IT"/>
        </w:rPr>
        <w:t>+39 335 538 7288</w:t>
      </w:r>
    </w:p>
    <w:p w14:paraId="588BBA65" w14:textId="77777777" w:rsidR="00BD26DD" w:rsidRPr="00714489" w:rsidRDefault="007B755B" w:rsidP="00BD26DD">
      <w:pPr>
        <w:jc w:val="both"/>
        <w:rPr>
          <w:rFonts w:ascii="Grotesque MT Light" w:hAnsi="Grotesque MT Light"/>
          <w:sz w:val="18"/>
          <w:szCs w:val="18"/>
          <w:lang w:val="it-IT"/>
        </w:rPr>
      </w:pPr>
      <w:hyperlink r:id="rId15" w:history="1">
        <w:r w:rsidR="00BD26DD" w:rsidRPr="00714489">
          <w:rPr>
            <w:rStyle w:val="Collegamentoipertestuale"/>
            <w:rFonts w:ascii="Grotesque MT Light" w:hAnsi="Grotesque MT Light"/>
            <w:sz w:val="18"/>
            <w:szCs w:val="18"/>
            <w:lang w:val="it-IT"/>
          </w:rPr>
          <w:t>domenico.galluccio@zegna.com</w:t>
        </w:r>
      </w:hyperlink>
    </w:p>
    <w:p w14:paraId="037AA803" w14:textId="77777777" w:rsidR="00BD26DD" w:rsidRPr="00714489" w:rsidRDefault="00BD26DD" w:rsidP="00BD26DD">
      <w:pPr>
        <w:jc w:val="both"/>
        <w:rPr>
          <w:rFonts w:ascii="Grotesque MT Light" w:hAnsi="Grotesque MT Light"/>
          <w:sz w:val="18"/>
          <w:szCs w:val="18"/>
          <w:lang w:val="it-IT"/>
        </w:rPr>
      </w:pPr>
    </w:p>
    <w:p w14:paraId="138C1D1C" w14:textId="1381AA94" w:rsidR="00BD26DD" w:rsidRPr="00714489" w:rsidRDefault="007B755B" w:rsidP="00BD26DD">
      <w:pPr>
        <w:jc w:val="both"/>
        <w:rPr>
          <w:rFonts w:ascii="Grotesque MT Light" w:hAnsi="Grotesque MT Light"/>
          <w:sz w:val="18"/>
          <w:szCs w:val="18"/>
          <w:lang w:val="it-IT"/>
        </w:rPr>
      </w:pPr>
      <w:hyperlink r:id="rId16" w:history="1">
        <w:r w:rsidR="00BD26DD" w:rsidRPr="00BD26DD">
          <w:rPr>
            <w:rStyle w:val="Collegamentoipertestuale"/>
            <w:rFonts w:ascii="Grotesque MT Light" w:hAnsi="Grotesque MT Light"/>
            <w:color w:val="auto"/>
            <w:sz w:val="18"/>
            <w:szCs w:val="18"/>
            <w:u w:val="none"/>
          </w:rPr>
          <w:t>Bureau de presse</w:t>
        </w:r>
      </w:hyperlink>
      <w:r w:rsidR="00BD26DD">
        <w:rPr>
          <w:rFonts w:ascii="Grotesque MT Light" w:hAnsi="Grotesque MT Light"/>
          <w:sz w:val="18"/>
          <w:szCs w:val="18"/>
        </w:rPr>
        <w:t xml:space="preserve"> </w:t>
      </w:r>
      <w:proofErr w:type="spellStart"/>
      <w:r w:rsidR="00BD26DD" w:rsidRPr="00714489">
        <w:rPr>
          <w:rFonts w:ascii="Grotesque MT Light" w:hAnsi="Grotesque MT Light"/>
          <w:sz w:val="18"/>
          <w:szCs w:val="18"/>
          <w:lang w:val="it-IT"/>
        </w:rPr>
        <w:t>Stellantis</w:t>
      </w:r>
      <w:proofErr w:type="spellEnd"/>
    </w:p>
    <w:p w14:paraId="0145807C" w14:textId="77777777" w:rsidR="00BD26DD" w:rsidRPr="00714489" w:rsidRDefault="00BD26DD" w:rsidP="00BD26DD">
      <w:pPr>
        <w:jc w:val="both"/>
        <w:rPr>
          <w:rFonts w:ascii="Grotesque MT Light" w:hAnsi="Grotesque MT Light"/>
          <w:sz w:val="18"/>
          <w:szCs w:val="18"/>
          <w:lang w:val="it-IT"/>
        </w:rPr>
      </w:pPr>
      <w:r w:rsidRPr="00714489">
        <w:rPr>
          <w:rFonts w:ascii="Grotesque MT Light" w:hAnsi="Grotesque MT Light"/>
          <w:sz w:val="18"/>
          <w:szCs w:val="18"/>
          <w:lang w:val="it-IT"/>
        </w:rPr>
        <w:t xml:space="preserve">Andrea Pallard </w:t>
      </w:r>
    </w:p>
    <w:p w14:paraId="625EC932" w14:textId="77777777" w:rsidR="00BD26DD" w:rsidRPr="00714489" w:rsidRDefault="00BD26DD" w:rsidP="00BD26DD">
      <w:pPr>
        <w:jc w:val="both"/>
        <w:rPr>
          <w:rFonts w:ascii="Grotesque MT Light" w:hAnsi="Grotesque MT Light"/>
          <w:sz w:val="18"/>
          <w:szCs w:val="18"/>
          <w:lang w:val="it-IT"/>
        </w:rPr>
      </w:pPr>
      <w:r w:rsidRPr="00714489">
        <w:rPr>
          <w:rFonts w:ascii="Grotesque MT Light" w:hAnsi="Grotesque MT Light"/>
          <w:sz w:val="18"/>
          <w:szCs w:val="18"/>
          <w:lang w:val="it-IT"/>
        </w:rPr>
        <w:t xml:space="preserve">+39 335 873 7298 </w:t>
      </w:r>
    </w:p>
    <w:p w14:paraId="69596D30" w14:textId="77777777" w:rsidR="00BD26DD" w:rsidRPr="00714489" w:rsidRDefault="007B755B" w:rsidP="00BD26DD">
      <w:pPr>
        <w:jc w:val="both"/>
        <w:rPr>
          <w:rStyle w:val="Collegamentoipertestuale"/>
          <w:rFonts w:ascii="Grotesque MT Light" w:hAnsi="Grotesque MT Light"/>
          <w:sz w:val="18"/>
          <w:szCs w:val="18"/>
          <w:lang w:val="it-IT"/>
        </w:rPr>
      </w:pPr>
      <w:hyperlink r:id="rId17" w:history="1">
        <w:r w:rsidR="00BD26DD" w:rsidRPr="00714489">
          <w:rPr>
            <w:rStyle w:val="Collegamentoipertestuale"/>
            <w:rFonts w:ascii="Grotesque MT Light" w:hAnsi="Grotesque MT Light"/>
            <w:sz w:val="18"/>
            <w:szCs w:val="18"/>
            <w:lang w:val="it-IT"/>
          </w:rPr>
          <w:t>andrea.pallard@stellantis.com</w:t>
        </w:r>
      </w:hyperlink>
    </w:p>
    <w:p w14:paraId="16CBFDCE" w14:textId="77777777" w:rsidR="00206E91" w:rsidRDefault="00206E91" w:rsidP="00034A14">
      <w:pPr>
        <w:spacing w:line="276" w:lineRule="auto"/>
        <w:jc w:val="both"/>
        <w:rPr>
          <w:rFonts w:ascii="Grotesque MT Light" w:eastAsia="Grotesque MT Light" w:hAnsi="Grotesque MT Light" w:cs="Grotesque MT Light"/>
          <w:b/>
          <w:i/>
          <w:sz w:val="18"/>
          <w:szCs w:val="18"/>
        </w:rPr>
      </w:pPr>
    </w:p>
    <w:p w14:paraId="32A11BFF" w14:textId="77777777" w:rsidR="00206E91" w:rsidRDefault="00206E91" w:rsidP="00034A14">
      <w:pPr>
        <w:spacing w:line="276" w:lineRule="auto"/>
        <w:jc w:val="both"/>
        <w:rPr>
          <w:rFonts w:ascii="Grotesque MT Light" w:eastAsia="Grotesque MT Light" w:hAnsi="Grotesque MT Light" w:cs="Grotesque MT Light"/>
          <w:b/>
          <w:i/>
          <w:sz w:val="18"/>
          <w:szCs w:val="18"/>
        </w:rPr>
      </w:pPr>
    </w:p>
    <w:p w14:paraId="3635D6D4" w14:textId="77777777" w:rsidR="00C47841" w:rsidRDefault="00C47841" w:rsidP="00034A14">
      <w:pPr>
        <w:spacing w:line="276" w:lineRule="auto"/>
        <w:jc w:val="both"/>
        <w:rPr>
          <w:rFonts w:ascii="Grotesque MT Light" w:eastAsia="Grotesque MT Light" w:hAnsi="Grotesque MT Light" w:cs="Grotesque MT Light"/>
          <w:b/>
          <w:i/>
          <w:sz w:val="18"/>
          <w:szCs w:val="18"/>
        </w:rPr>
      </w:pPr>
    </w:p>
    <w:p w14:paraId="4A7F48C6" w14:textId="77777777" w:rsidR="00C47841" w:rsidRDefault="00C47841" w:rsidP="00034A14">
      <w:pPr>
        <w:spacing w:line="276" w:lineRule="auto"/>
        <w:jc w:val="both"/>
        <w:rPr>
          <w:rFonts w:ascii="Grotesque MT Light" w:eastAsia="Grotesque MT Light" w:hAnsi="Grotesque MT Light" w:cs="Grotesque MT Light"/>
          <w:b/>
          <w:i/>
          <w:sz w:val="18"/>
          <w:szCs w:val="18"/>
        </w:rPr>
      </w:pPr>
    </w:p>
    <w:p w14:paraId="77C123A1" w14:textId="77777777" w:rsidR="00C43F0A" w:rsidRPr="00DE285C" w:rsidRDefault="00C43F0A" w:rsidP="00034A14">
      <w:pPr>
        <w:spacing w:line="276" w:lineRule="auto"/>
        <w:jc w:val="both"/>
        <w:rPr>
          <w:rFonts w:ascii="Grotesque MT Light" w:eastAsia="Grotesque MT Light" w:hAnsi="Grotesque MT Light" w:cs="Grotesque MT Light"/>
          <w:b/>
          <w:i/>
          <w:sz w:val="18"/>
          <w:szCs w:val="18"/>
        </w:rPr>
      </w:pPr>
    </w:p>
    <w:sectPr w:rsidR="00C43F0A" w:rsidRPr="00DE285C" w:rsidSect="00545BD2">
      <w:headerReference w:type="default" r:id="rId18"/>
      <w:footerReference w:type="default" r:id="rId19"/>
      <w:pgSz w:w="11900" w:h="16840"/>
      <w:pgMar w:top="539" w:right="1134" w:bottom="540" w:left="1134"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2AF3" w14:textId="77777777" w:rsidR="007B755B" w:rsidRDefault="007B755B">
      <w:r>
        <w:separator/>
      </w:r>
    </w:p>
  </w:endnote>
  <w:endnote w:type="continuationSeparator" w:id="0">
    <w:p w14:paraId="0F4A03B1" w14:textId="77777777" w:rsidR="007B755B" w:rsidRDefault="007B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rotesque MT Ligh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2A69" w14:textId="450626D7" w:rsidR="00B707EE" w:rsidRDefault="00B707EE">
    <w:pPr>
      <w:pBdr>
        <w:top w:val="nil"/>
        <w:left w:val="nil"/>
        <w:bottom w:val="nil"/>
        <w:right w:val="nil"/>
        <w:between w:val="nil"/>
      </w:pBdr>
      <w:tabs>
        <w:tab w:val="right" w:pos="961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0CE23" w14:textId="77777777" w:rsidR="007B755B" w:rsidRDefault="007B755B">
      <w:r>
        <w:separator/>
      </w:r>
    </w:p>
  </w:footnote>
  <w:footnote w:type="continuationSeparator" w:id="0">
    <w:p w14:paraId="15714A04" w14:textId="77777777" w:rsidR="007B755B" w:rsidRDefault="007B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33ACA" w14:textId="5AEC9248" w:rsidR="00B707EE" w:rsidRDefault="00B4797A">
    <w:pPr>
      <w:pBdr>
        <w:top w:val="nil"/>
        <w:left w:val="nil"/>
        <w:bottom w:val="nil"/>
        <w:right w:val="nil"/>
        <w:between w:val="nil"/>
      </w:pBdr>
      <w:tabs>
        <w:tab w:val="right" w:pos="9612"/>
      </w:tabs>
      <w:rPr>
        <w:color w:val="000000"/>
      </w:rPr>
    </w:pPr>
    <w:r>
      <w:rPr>
        <w:noProof/>
        <w:lang w:val="it-IT"/>
      </w:rPr>
      <w:drawing>
        <wp:anchor distT="0" distB="0" distL="114300" distR="114300" simplePos="0" relativeHeight="251659264" behindDoc="1" locked="0" layoutInCell="1" allowOverlap="1" wp14:anchorId="40B4AB99" wp14:editId="6ED6F81A">
          <wp:simplePos x="0" y="0"/>
          <wp:positionH relativeFrom="column">
            <wp:posOffset>3968750</wp:posOffset>
          </wp:positionH>
          <wp:positionV relativeFrom="page">
            <wp:posOffset>271780</wp:posOffset>
          </wp:positionV>
          <wp:extent cx="2317115" cy="718820"/>
          <wp:effectExtent l="0" t="0" r="6985" b="508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cstate="print">
                    <a:extLst>
                      <a:ext uri="{28A0092B-C50C-407E-A947-70E740481C1C}">
                        <a14:useLocalDpi xmlns:a14="http://schemas.microsoft.com/office/drawing/2010/main" val="0"/>
                      </a:ext>
                    </a:extLst>
                  </a:blip>
                  <a:srcRect l="8007"/>
                  <a:stretch/>
                </pic:blipFill>
                <pic:spPr bwMode="auto">
                  <a:xfrm>
                    <a:off x="0" y="0"/>
                    <a:ext cx="2317115" cy="718820"/>
                  </a:xfrm>
                  <a:prstGeom prst="rect">
                    <a:avLst/>
                  </a:prstGeom>
                  <a:ln>
                    <a:noFill/>
                  </a:ln>
                  <a:extLst>
                    <a:ext uri="{53640926-AAD7-44D8-BBD7-CCE9431645EC}">
                      <a14:shadowObscured xmlns:a14="http://schemas.microsoft.com/office/drawing/2010/main"/>
                    </a:ext>
                  </a:extLst>
                </pic:spPr>
              </pic:pic>
            </a:graphicData>
          </a:graphic>
        </wp:anchor>
      </w:drawing>
    </w:r>
    <w:r>
      <w:rPr>
        <w:noProof/>
        <w:color w:val="000000"/>
        <w:lang w:val="it-IT"/>
      </w:rPr>
      <w:drawing>
        <wp:inline distT="0" distB="0" distL="0" distR="0" wp14:anchorId="5A86B248" wp14:editId="7C724B85">
          <wp:extent cx="2456815" cy="3594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456815" cy="3594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1727"/>
    <w:multiLevelType w:val="hybridMultilevel"/>
    <w:tmpl w:val="6DD64C16"/>
    <w:lvl w:ilvl="0" w:tplc="63BEE8B0">
      <w:numFmt w:val="bullet"/>
      <w:lvlText w:val=""/>
      <w:lvlJc w:val="left"/>
      <w:pPr>
        <w:ind w:left="720" w:hanging="360"/>
      </w:pPr>
      <w:rPr>
        <w:rFonts w:ascii="Symbol" w:eastAsia="Grotesque MT Light" w:hAnsi="Symbol" w:cs="Grotesque MT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EE"/>
    <w:rsid w:val="00025494"/>
    <w:rsid w:val="00034A14"/>
    <w:rsid w:val="00042C96"/>
    <w:rsid w:val="00066B6B"/>
    <w:rsid w:val="000A3076"/>
    <w:rsid w:val="000C65B3"/>
    <w:rsid w:val="000D2723"/>
    <w:rsid w:val="000D621F"/>
    <w:rsid w:val="000F7AC1"/>
    <w:rsid w:val="00135DD4"/>
    <w:rsid w:val="00153DE7"/>
    <w:rsid w:val="0017778E"/>
    <w:rsid w:val="00187B52"/>
    <w:rsid w:val="00195DD3"/>
    <w:rsid w:val="001A35C7"/>
    <w:rsid w:val="001A6AA1"/>
    <w:rsid w:val="001B14C0"/>
    <w:rsid w:val="001B1BE3"/>
    <w:rsid w:val="001C082A"/>
    <w:rsid w:val="001D1C4A"/>
    <w:rsid w:val="001D5B75"/>
    <w:rsid w:val="001E4D74"/>
    <w:rsid w:val="001F039C"/>
    <w:rsid w:val="002032B8"/>
    <w:rsid w:val="00206E91"/>
    <w:rsid w:val="0021071C"/>
    <w:rsid w:val="00214DBF"/>
    <w:rsid w:val="00227156"/>
    <w:rsid w:val="00232855"/>
    <w:rsid w:val="00243C9A"/>
    <w:rsid w:val="002576E5"/>
    <w:rsid w:val="00265BE8"/>
    <w:rsid w:val="00267A44"/>
    <w:rsid w:val="00283D78"/>
    <w:rsid w:val="00290393"/>
    <w:rsid w:val="002E3DE5"/>
    <w:rsid w:val="002F1C22"/>
    <w:rsid w:val="003061A3"/>
    <w:rsid w:val="00313D66"/>
    <w:rsid w:val="00322FC1"/>
    <w:rsid w:val="00334293"/>
    <w:rsid w:val="00363E2B"/>
    <w:rsid w:val="00370A4A"/>
    <w:rsid w:val="00375161"/>
    <w:rsid w:val="00384AE4"/>
    <w:rsid w:val="00395010"/>
    <w:rsid w:val="003D2E84"/>
    <w:rsid w:val="003E4FF7"/>
    <w:rsid w:val="003F7AB0"/>
    <w:rsid w:val="004155C2"/>
    <w:rsid w:val="00447BDD"/>
    <w:rsid w:val="004536E5"/>
    <w:rsid w:val="00454090"/>
    <w:rsid w:val="0046057E"/>
    <w:rsid w:val="00463444"/>
    <w:rsid w:val="00476585"/>
    <w:rsid w:val="004A33FA"/>
    <w:rsid w:val="004B3B9D"/>
    <w:rsid w:val="004C54BC"/>
    <w:rsid w:val="00514C9E"/>
    <w:rsid w:val="00520908"/>
    <w:rsid w:val="00545BD2"/>
    <w:rsid w:val="00554879"/>
    <w:rsid w:val="00563DF0"/>
    <w:rsid w:val="00577D62"/>
    <w:rsid w:val="00583878"/>
    <w:rsid w:val="00590BA4"/>
    <w:rsid w:val="005A22CF"/>
    <w:rsid w:val="005A3CC8"/>
    <w:rsid w:val="005B7385"/>
    <w:rsid w:val="005D1BC1"/>
    <w:rsid w:val="005D7CAE"/>
    <w:rsid w:val="005F4146"/>
    <w:rsid w:val="006010BA"/>
    <w:rsid w:val="00623040"/>
    <w:rsid w:val="00626C5A"/>
    <w:rsid w:val="00640693"/>
    <w:rsid w:val="00645B96"/>
    <w:rsid w:val="00657FDE"/>
    <w:rsid w:val="00686D34"/>
    <w:rsid w:val="006A2BB5"/>
    <w:rsid w:val="006D1419"/>
    <w:rsid w:val="006E0623"/>
    <w:rsid w:val="006E4ACE"/>
    <w:rsid w:val="006F1425"/>
    <w:rsid w:val="0073791C"/>
    <w:rsid w:val="00737A6C"/>
    <w:rsid w:val="0077462A"/>
    <w:rsid w:val="00783E9A"/>
    <w:rsid w:val="00783F9C"/>
    <w:rsid w:val="00784595"/>
    <w:rsid w:val="007B46A0"/>
    <w:rsid w:val="007B67E5"/>
    <w:rsid w:val="007B755B"/>
    <w:rsid w:val="007D5866"/>
    <w:rsid w:val="007F4989"/>
    <w:rsid w:val="00816D45"/>
    <w:rsid w:val="00832752"/>
    <w:rsid w:val="00833305"/>
    <w:rsid w:val="00855BFD"/>
    <w:rsid w:val="008605EC"/>
    <w:rsid w:val="008844C4"/>
    <w:rsid w:val="008A7184"/>
    <w:rsid w:val="008C1327"/>
    <w:rsid w:val="008D391F"/>
    <w:rsid w:val="008F43DA"/>
    <w:rsid w:val="008F6BEE"/>
    <w:rsid w:val="009175FC"/>
    <w:rsid w:val="00921DA7"/>
    <w:rsid w:val="00934D99"/>
    <w:rsid w:val="00955BC6"/>
    <w:rsid w:val="009666E5"/>
    <w:rsid w:val="00966746"/>
    <w:rsid w:val="00991B30"/>
    <w:rsid w:val="00995B1F"/>
    <w:rsid w:val="009A2E50"/>
    <w:rsid w:val="009A3053"/>
    <w:rsid w:val="009C1AFB"/>
    <w:rsid w:val="009D4074"/>
    <w:rsid w:val="009D5DF4"/>
    <w:rsid w:val="00A00C57"/>
    <w:rsid w:val="00A155A1"/>
    <w:rsid w:val="00A178CF"/>
    <w:rsid w:val="00A340C6"/>
    <w:rsid w:val="00A35675"/>
    <w:rsid w:val="00A421E8"/>
    <w:rsid w:val="00A45C12"/>
    <w:rsid w:val="00A47902"/>
    <w:rsid w:val="00A62F31"/>
    <w:rsid w:val="00A65A17"/>
    <w:rsid w:val="00A94708"/>
    <w:rsid w:val="00AB5063"/>
    <w:rsid w:val="00AC70DF"/>
    <w:rsid w:val="00AE750C"/>
    <w:rsid w:val="00AF6000"/>
    <w:rsid w:val="00B01533"/>
    <w:rsid w:val="00B073F8"/>
    <w:rsid w:val="00B21EC7"/>
    <w:rsid w:val="00B25784"/>
    <w:rsid w:val="00B35D6D"/>
    <w:rsid w:val="00B4797A"/>
    <w:rsid w:val="00B51220"/>
    <w:rsid w:val="00B707EE"/>
    <w:rsid w:val="00B74BE4"/>
    <w:rsid w:val="00B83DDA"/>
    <w:rsid w:val="00B90F18"/>
    <w:rsid w:val="00B96276"/>
    <w:rsid w:val="00B9714F"/>
    <w:rsid w:val="00BD256F"/>
    <w:rsid w:val="00BD26DD"/>
    <w:rsid w:val="00C136C9"/>
    <w:rsid w:val="00C43F0A"/>
    <w:rsid w:val="00C47841"/>
    <w:rsid w:val="00C50B23"/>
    <w:rsid w:val="00C64900"/>
    <w:rsid w:val="00C778AC"/>
    <w:rsid w:val="00C8601F"/>
    <w:rsid w:val="00CD5F0C"/>
    <w:rsid w:val="00CE5FE4"/>
    <w:rsid w:val="00D0453E"/>
    <w:rsid w:val="00D168C0"/>
    <w:rsid w:val="00D60BC2"/>
    <w:rsid w:val="00D86BEF"/>
    <w:rsid w:val="00D96CF4"/>
    <w:rsid w:val="00DA6FF2"/>
    <w:rsid w:val="00DB0FBB"/>
    <w:rsid w:val="00DB3C1F"/>
    <w:rsid w:val="00DC275D"/>
    <w:rsid w:val="00DD0F5A"/>
    <w:rsid w:val="00DD127C"/>
    <w:rsid w:val="00DD202C"/>
    <w:rsid w:val="00DE285C"/>
    <w:rsid w:val="00DE6F16"/>
    <w:rsid w:val="00E04F47"/>
    <w:rsid w:val="00E147CC"/>
    <w:rsid w:val="00E30D6C"/>
    <w:rsid w:val="00E31770"/>
    <w:rsid w:val="00E46C9A"/>
    <w:rsid w:val="00E643A1"/>
    <w:rsid w:val="00E73B16"/>
    <w:rsid w:val="00E81443"/>
    <w:rsid w:val="00EA0F64"/>
    <w:rsid w:val="00EC0C5A"/>
    <w:rsid w:val="00EC1B32"/>
    <w:rsid w:val="00EC5130"/>
    <w:rsid w:val="00EC5DD4"/>
    <w:rsid w:val="00EC7139"/>
    <w:rsid w:val="00ED3CF6"/>
    <w:rsid w:val="00EE2B6E"/>
    <w:rsid w:val="00EE32EB"/>
    <w:rsid w:val="00EF5997"/>
    <w:rsid w:val="00F07146"/>
    <w:rsid w:val="00F07477"/>
    <w:rsid w:val="00F52321"/>
    <w:rsid w:val="00F6199F"/>
    <w:rsid w:val="00F66CCC"/>
    <w:rsid w:val="00FB094D"/>
    <w:rsid w:val="00FD322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3B98"/>
  <w15:docId w15:val="{A7B15D4D-D0B6-694F-A2D4-5FD4EBC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Mangal" w:hAnsi="Mangal" w:cs="Mangal"/>
        <w:lang w:val="fr-FR"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5BD2"/>
  </w:style>
  <w:style w:type="paragraph" w:styleId="Titolo1">
    <w:name w:val="heading 1"/>
    <w:basedOn w:val="Normale"/>
    <w:next w:val="Normale"/>
    <w:uiPriority w:val="9"/>
    <w:qFormat/>
    <w:rsid w:val="00545BD2"/>
    <w:pPr>
      <w:keepNext/>
      <w:keepLines/>
      <w:pBdr>
        <w:top w:val="none" w:sz="0" w:space="0" w:color="000000"/>
        <w:left w:val="none" w:sz="0" w:space="0" w:color="000000"/>
        <w:bottom w:val="none" w:sz="0" w:space="0" w:color="000000"/>
        <w:right w:val="none" w:sz="0" w:space="0" w:color="000000"/>
        <w:between w:val="none" w:sz="0" w:space="0" w:color="000000"/>
      </w:pBdr>
      <w:spacing w:before="480"/>
      <w:outlineLvl w:val="0"/>
    </w:pPr>
    <w:rPr>
      <w:rFonts w:ascii="Cambria" w:eastAsia="Cambria" w:hAnsi="Cambria" w:cs="Cambria"/>
      <w:b/>
      <w:color w:val="365F91"/>
      <w:sz w:val="28"/>
      <w:szCs w:val="28"/>
    </w:rPr>
  </w:style>
  <w:style w:type="paragraph" w:styleId="Titolo2">
    <w:name w:val="heading 2"/>
    <w:basedOn w:val="Normale"/>
    <w:next w:val="Normale"/>
    <w:uiPriority w:val="9"/>
    <w:semiHidden/>
    <w:unhideWhenUsed/>
    <w:qFormat/>
    <w:rsid w:val="00545BD2"/>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545BD2"/>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45BD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545BD2"/>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45BD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545BD2"/>
    <w:tblPr>
      <w:tblCellMar>
        <w:top w:w="0" w:type="dxa"/>
        <w:left w:w="0" w:type="dxa"/>
        <w:bottom w:w="0" w:type="dxa"/>
        <w:right w:w="0" w:type="dxa"/>
      </w:tblCellMar>
    </w:tblPr>
  </w:style>
  <w:style w:type="paragraph" w:styleId="Titolo">
    <w:name w:val="Title"/>
    <w:basedOn w:val="Normale"/>
    <w:next w:val="Normale"/>
    <w:uiPriority w:val="10"/>
    <w:qFormat/>
    <w:rsid w:val="00545BD2"/>
    <w:pPr>
      <w:keepNext/>
      <w:keepLines/>
      <w:spacing w:before="480" w:after="120"/>
    </w:pPr>
    <w:rPr>
      <w:b/>
      <w:sz w:val="72"/>
      <w:szCs w:val="72"/>
    </w:rPr>
  </w:style>
  <w:style w:type="paragraph" w:styleId="Sottotitolo">
    <w:name w:val="Subtitle"/>
    <w:basedOn w:val="Normale"/>
    <w:next w:val="Normale"/>
    <w:uiPriority w:val="11"/>
    <w:qFormat/>
    <w:rsid w:val="00545BD2"/>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947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708"/>
    <w:rPr>
      <w:rFonts w:ascii="Tahoma" w:hAnsi="Tahoma" w:cs="Tahoma"/>
      <w:sz w:val="16"/>
      <w:szCs w:val="16"/>
    </w:rPr>
  </w:style>
  <w:style w:type="character" w:styleId="Collegamentoipertestuale">
    <w:name w:val="Hyperlink"/>
    <w:basedOn w:val="Carpredefinitoparagrafo"/>
    <w:uiPriority w:val="99"/>
    <w:unhideWhenUsed/>
    <w:rsid w:val="000C65B3"/>
    <w:rPr>
      <w:color w:val="0000FF"/>
      <w:u w:val="single"/>
    </w:rPr>
  </w:style>
  <w:style w:type="paragraph" w:customStyle="1" w:styleId="Default">
    <w:name w:val="Default"/>
    <w:rsid w:val="004536E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essunaspaziatura">
    <w:name w:val="No Spacing"/>
    <w:uiPriority w:val="1"/>
    <w:qFormat/>
    <w:rsid w:val="004536E5"/>
  </w:style>
  <w:style w:type="paragraph" w:styleId="Paragrafoelenco">
    <w:name w:val="List Paragraph"/>
    <w:basedOn w:val="Normale"/>
    <w:uiPriority w:val="34"/>
    <w:qFormat/>
    <w:rsid w:val="00034A14"/>
    <w:pPr>
      <w:ind w:left="720"/>
      <w:contextualSpacing/>
    </w:pPr>
  </w:style>
  <w:style w:type="character" w:styleId="Rimandocommento">
    <w:name w:val="annotation reference"/>
    <w:basedOn w:val="Carpredefinitoparagrafo"/>
    <w:uiPriority w:val="99"/>
    <w:semiHidden/>
    <w:unhideWhenUsed/>
    <w:rsid w:val="009D5DF4"/>
    <w:rPr>
      <w:sz w:val="16"/>
      <w:szCs w:val="16"/>
    </w:rPr>
  </w:style>
  <w:style w:type="paragraph" w:styleId="Testocommento">
    <w:name w:val="annotation text"/>
    <w:basedOn w:val="Normale"/>
    <w:link w:val="TestocommentoCarattere"/>
    <w:uiPriority w:val="99"/>
    <w:unhideWhenUsed/>
    <w:rsid w:val="009D5DF4"/>
  </w:style>
  <w:style w:type="character" w:customStyle="1" w:styleId="TestocommentoCarattere">
    <w:name w:val="Testo commento Carattere"/>
    <w:basedOn w:val="Carpredefinitoparagrafo"/>
    <w:link w:val="Testocommento"/>
    <w:uiPriority w:val="99"/>
    <w:rsid w:val="009D5DF4"/>
  </w:style>
  <w:style w:type="paragraph" w:styleId="Soggettocommento">
    <w:name w:val="annotation subject"/>
    <w:basedOn w:val="Testocommento"/>
    <w:next w:val="Testocommento"/>
    <w:link w:val="SoggettocommentoCarattere"/>
    <w:uiPriority w:val="99"/>
    <w:semiHidden/>
    <w:unhideWhenUsed/>
    <w:rsid w:val="009D5DF4"/>
    <w:rPr>
      <w:b/>
      <w:bCs/>
    </w:rPr>
  </w:style>
  <w:style w:type="character" w:customStyle="1" w:styleId="SoggettocommentoCarattere">
    <w:name w:val="Soggetto commento Carattere"/>
    <w:basedOn w:val="TestocommentoCarattere"/>
    <w:link w:val="Soggettocommento"/>
    <w:uiPriority w:val="99"/>
    <w:semiHidden/>
    <w:rsid w:val="009D5DF4"/>
    <w:rPr>
      <w:b/>
      <w:bCs/>
    </w:rPr>
  </w:style>
  <w:style w:type="paragraph" w:styleId="Intestazione">
    <w:name w:val="header"/>
    <w:basedOn w:val="Normale"/>
    <w:link w:val="IntestazioneCarattere"/>
    <w:uiPriority w:val="99"/>
    <w:unhideWhenUsed/>
    <w:rsid w:val="00B4797A"/>
    <w:pPr>
      <w:tabs>
        <w:tab w:val="center" w:pos="4819"/>
        <w:tab w:val="right" w:pos="9638"/>
      </w:tabs>
    </w:pPr>
  </w:style>
  <w:style w:type="character" w:customStyle="1" w:styleId="IntestazioneCarattere">
    <w:name w:val="Intestazione Carattere"/>
    <w:basedOn w:val="Carpredefinitoparagrafo"/>
    <w:link w:val="Intestazione"/>
    <w:uiPriority w:val="99"/>
    <w:rsid w:val="00B4797A"/>
  </w:style>
  <w:style w:type="paragraph" w:styleId="Pidipagina">
    <w:name w:val="footer"/>
    <w:basedOn w:val="Normale"/>
    <w:link w:val="PidipaginaCarattere"/>
    <w:uiPriority w:val="99"/>
    <w:unhideWhenUsed/>
    <w:rsid w:val="00B4797A"/>
    <w:pPr>
      <w:tabs>
        <w:tab w:val="center" w:pos="4819"/>
        <w:tab w:val="right" w:pos="9638"/>
      </w:tabs>
    </w:pPr>
  </w:style>
  <w:style w:type="character" w:customStyle="1" w:styleId="PidipaginaCarattere">
    <w:name w:val="Piè di pagina Carattere"/>
    <w:basedOn w:val="Carpredefinitoparagrafo"/>
    <w:link w:val="Pidipagina"/>
    <w:uiPriority w:val="99"/>
    <w:rsid w:val="00B4797A"/>
  </w:style>
  <w:style w:type="character" w:customStyle="1" w:styleId="gmail-msohyperlink">
    <w:name w:val="gmail-msohyperlink"/>
    <w:basedOn w:val="Carpredefinitoparagrafo"/>
    <w:rsid w:val="00626C5A"/>
  </w:style>
  <w:style w:type="paragraph" w:styleId="Revisione">
    <w:name w:val="Revision"/>
    <w:hidden/>
    <w:uiPriority w:val="99"/>
    <w:semiHidden/>
    <w:rsid w:val="00A421E8"/>
  </w:style>
  <w:style w:type="character" w:customStyle="1" w:styleId="UnresolvedMention">
    <w:name w:val="Unresolved Mention"/>
    <w:basedOn w:val="Carpredefinitoparagrafo"/>
    <w:uiPriority w:val="99"/>
    <w:semiHidden/>
    <w:unhideWhenUsed/>
    <w:rsid w:val="00BD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994">
      <w:bodyDiv w:val="1"/>
      <w:marLeft w:val="0"/>
      <w:marRight w:val="0"/>
      <w:marTop w:val="0"/>
      <w:marBottom w:val="0"/>
      <w:divBdr>
        <w:top w:val="none" w:sz="0" w:space="0" w:color="auto"/>
        <w:left w:val="none" w:sz="0" w:space="0" w:color="auto"/>
        <w:bottom w:val="none" w:sz="0" w:space="0" w:color="auto"/>
        <w:right w:val="none" w:sz="0" w:space="0" w:color="auto"/>
      </w:divBdr>
    </w:div>
    <w:div w:id="189341160">
      <w:bodyDiv w:val="1"/>
      <w:marLeft w:val="0"/>
      <w:marRight w:val="0"/>
      <w:marTop w:val="0"/>
      <w:marBottom w:val="0"/>
      <w:divBdr>
        <w:top w:val="none" w:sz="0" w:space="0" w:color="auto"/>
        <w:left w:val="none" w:sz="0" w:space="0" w:color="auto"/>
        <w:bottom w:val="none" w:sz="0" w:space="0" w:color="auto"/>
        <w:right w:val="none" w:sz="0" w:space="0" w:color="auto"/>
      </w:divBdr>
    </w:div>
    <w:div w:id="283851200">
      <w:bodyDiv w:val="1"/>
      <w:marLeft w:val="0"/>
      <w:marRight w:val="0"/>
      <w:marTop w:val="0"/>
      <w:marBottom w:val="0"/>
      <w:divBdr>
        <w:top w:val="none" w:sz="0" w:space="0" w:color="auto"/>
        <w:left w:val="none" w:sz="0" w:space="0" w:color="auto"/>
        <w:bottom w:val="none" w:sz="0" w:space="0" w:color="auto"/>
        <w:right w:val="none" w:sz="0" w:space="0" w:color="auto"/>
      </w:divBdr>
    </w:div>
    <w:div w:id="415980974">
      <w:bodyDiv w:val="1"/>
      <w:marLeft w:val="0"/>
      <w:marRight w:val="0"/>
      <w:marTop w:val="0"/>
      <w:marBottom w:val="0"/>
      <w:divBdr>
        <w:top w:val="none" w:sz="0" w:space="0" w:color="auto"/>
        <w:left w:val="none" w:sz="0" w:space="0" w:color="auto"/>
        <w:bottom w:val="none" w:sz="0" w:space="0" w:color="auto"/>
        <w:right w:val="none" w:sz="0" w:space="0" w:color="auto"/>
      </w:divBdr>
    </w:div>
    <w:div w:id="454904606">
      <w:bodyDiv w:val="1"/>
      <w:marLeft w:val="0"/>
      <w:marRight w:val="0"/>
      <w:marTop w:val="0"/>
      <w:marBottom w:val="0"/>
      <w:divBdr>
        <w:top w:val="none" w:sz="0" w:space="0" w:color="auto"/>
        <w:left w:val="none" w:sz="0" w:space="0" w:color="auto"/>
        <w:bottom w:val="none" w:sz="0" w:space="0" w:color="auto"/>
        <w:right w:val="none" w:sz="0" w:space="0" w:color="auto"/>
      </w:divBdr>
    </w:div>
    <w:div w:id="562761751">
      <w:bodyDiv w:val="1"/>
      <w:marLeft w:val="0"/>
      <w:marRight w:val="0"/>
      <w:marTop w:val="0"/>
      <w:marBottom w:val="0"/>
      <w:divBdr>
        <w:top w:val="none" w:sz="0" w:space="0" w:color="auto"/>
        <w:left w:val="none" w:sz="0" w:space="0" w:color="auto"/>
        <w:bottom w:val="none" w:sz="0" w:space="0" w:color="auto"/>
        <w:right w:val="none" w:sz="0" w:space="0" w:color="auto"/>
      </w:divBdr>
    </w:div>
    <w:div w:id="814684208">
      <w:bodyDiv w:val="1"/>
      <w:marLeft w:val="0"/>
      <w:marRight w:val="0"/>
      <w:marTop w:val="0"/>
      <w:marBottom w:val="0"/>
      <w:divBdr>
        <w:top w:val="none" w:sz="0" w:space="0" w:color="auto"/>
        <w:left w:val="none" w:sz="0" w:space="0" w:color="auto"/>
        <w:bottom w:val="none" w:sz="0" w:space="0" w:color="auto"/>
        <w:right w:val="none" w:sz="0" w:space="0" w:color="auto"/>
      </w:divBdr>
    </w:div>
    <w:div w:id="853150316">
      <w:bodyDiv w:val="1"/>
      <w:marLeft w:val="0"/>
      <w:marRight w:val="0"/>
      <w:marTop w:val="0"/>
      <w:marBottom w:val="0"/>
      <w:divBdr>
        <w:top w:val="none" w:sz="0" w:space="0" w:color="auto"/>
        <w:left w:val="none" w:sz="0" w:space="0" w:color="auto"/>
        <w:bottom w:val="none" w:sz="0" w:space="0" w:color="auto"/>
        <w:right w:val="none" w:sz="0" w:space="0" w:color="auto"/>
      </w:divBdr>
    </w:div>
    <w:div w:id="1102072255">
      <w:bodyDiv w:val="1"/>
      <w:marLeft w:val="0"/>
      <w:marRight w:val="0"/>
      <w:marTop w:val="0"/>
      <w:marBottom w:val="0"/>
      <w:divBdr>
        <w:top w:val="none" w:sz="0" w:space="0" w:color="auto"/>
        <w:left w:val="none" w:sz="0" w:space="0" w:color="auto"/>
        <w:bottom w:val="none" w:sz="0" w:space="0" w:color="auto"/>
        <w:right w:val="none" w:sz="0" w:space="0" w:color="auto"/>
      </w:divBdr>
    </w:div>
    <w:div w:id="162542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hyperlink" Target="mailto:andrea.pallard@stellantis.com" TargetMode="External"/><Relationship Id="rId2" Type="http://schemas.openxmlformats.org/officeDocument/2006/relationships/customXml" Target="../customXml/item2.xml"/><Relationship Id="rId16" Type="http://schemas.openxmlformats.org/officeDocument/2006/relationships/hyperlink" Target="https://context.reverso.net/traduzione/francese-italiano/bureau+de+pres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gna.com" TargetMode="External"/><Relationship Id="rId5" Type="http://schemas.openxmlformats.org/officeDocument/2006/relationships/numbering" Target="numbering.xml"/><Relationship Id="rId15" Type="http://schemas.openxmlformats.org/officeDocument/2006/relationships/hyperlink" Target="mailto:domenico.galluccio@zegn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xt.reverso.net/traduzione/francese-italiano/bureau+de+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5F3A6D2D45A1B4E84FEF9FC7C2DCEE7" ma:contentTypeVersion="12" ma:contentTypeDescription="Creare un nuovo documento." ma:contentTypeScope="" ma:versionID="ab1b3813b00ee8f2b8fe2e974786dbf5">
  <xsd:schema xmlns:xsd="http://www.w3.org/2001/XMLSchema" xmlns:xs="http://www.w3.org/2001/XMLSchema" xmlns:p="http://schemas.microsoft.com/office/2006/metadata/properties" xmlns:ns2="fb2d7f7a-92c1-4a2e-ab87-e70af8bb1326" xmlns:ns3="4233b275-2924-4687-9fe3-cc0b40d13962" targetNamespace="http://schemas.microsoft.com/office/2006/metadata/properties" ma:root="true" ma:fieldsID="c0ab90fea58951b08d771518878a745c" ns2:_="" ns3:_="">
    <xsd:import namespace="fb2d7f7a-92c1-4a2e-ab87-e70af8bb1326"/>
    <xsd:import namespace="4233b275-2924-4687-9fe3-cc0b40d13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d7f7a-92c1-4a2e-ab87-e70af8bb1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3b275-2924-4687-9fe3-cc0b40d1396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33b275-2924-4687-9fe3-cc0b40d1396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5C14-7AA5-4480-89A3-F210BCF8F17A}">
  <ds:schemaRefs>
    <ds:schemaRef ds:uri="http://schemas.microsoft.com/sharepoint/v3/contenttype/forms"/>
  </ds:schemaRefs>
</ds:datastoreItem>
</file>

<file path=customXml/itemProps2.xml><?xml version="1.0" encoding="utf-8"?>
<ds:datastoreItem xmlns:ds="http://schemas.openxmlformats.org/officeDocument/2006/customXml" ds:itemID="{EC846D3F-8F53-410B-8AB2-5442C10F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d7f7a-92c1-4a2e-ab87-e70af8bb1326"/>
    <ds:schemaRef ds:uri="4233b275-2924-4687-9fe3-cc0b40d1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8AB45-9AD3-4E98-B3A3-71AC19DBB5C2}">
  <ds:schemaRefs>
    <ds:schemaRef ds:uri="http://schemas.microsoft.com/office/2006/metadata/properties"/>
    <ds:schemaRef ds:uri="http://schemas.microsoft.com/office/infopath/2007/PartnerControls"/>
    <ds:schemaRef ds:uri="4233b275-2924-4687-9fe3-cc0b40d13962"/>
  </ds:schemaRefs>
</ds:datastoreItem>
</file>

<file path=customXml/itemProps4.xml><?xml version="1.0" encoding="utf-8"?>
<ds:datastoreItem xmlns:ds="http://schemas.openxmlformats.org/officeDocument/2006/customXml" ds:itemID="{1876ECAE-52CF-4171-9CB9-333025A4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852</Words>
  <Characters>4858</Characters>
  <Application>Microsoft Office Word</Application>
  <DocSecurity>0</DocSecurity>
  <Lines>40</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Ravizza</dc:creator>
  <cp:lastModifiedBy>Andrea Pallard</cp:lastModifiedBy>
  <cp:revision>6</cp:revision>
  <dcterms:created xsi:type="dcterms:W3CDTF">2021-04-28T22:29:00Z</dcterms:created>
  <dcterms:modified xsi:type="dcterms:W3CDTF">2021-04-30T09:44:00Z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0x01010065F3A6D2D45A1B4E84FEF9FC7C2DCEE7</vt:lpwstr>
  </property>
  <property fmtid="{D5CDD505-2E9C-101B-9397-08002B2CF9AE}" pid="3" name="Order">
    <vt:r8>50009200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SIP_Label_2fd53d93-3f4c-4b90-b511-bd6bdbb4fba9_Enabled">
    <vt:lpwstr>true</vt:lpwstr>
  </property>
  <property fmtid="{D5CDD505-2E9C-101B-9397-08002B2CF9AE}" pid="9" name="MSIP_Label_2fd53d93-3f4c-4b90-b511-bd6bdbb4fba9_SetDate">
    <vt:lpwstr>2021-04-28T15:25:48Z</vt:lpwstr>
  </property>
  <property fmtid="{D5CDD505-2E9C-101B-9397-08002B2CF9AE}" pid="10" name="MSIP_Label_2fd53d93-3f4c-4b90-b511-bd6bdbb4fba9_Method">
    <vt:lpwstr>Standard</vt:lpwstr>
  </property>
  <property fmtid="{D5CDD505-2E9C-101B-9397-08002B2CF9AE}" pid="11" name="MSIP_Label_2fd53d93-3f4c-4b90-b511-bd6bdbb4fba9_Name">
    <vt:lpwstr>2fd53d93-3f4c-4b90-b511-bd6bdbb4fba9</vt:lpwstr>
  </property>
  <property fmtid="{D5CDD505-2E9C-101B-9397-08002B2CF9AE}" pid="12" name="MSIP_Label_2fd53d93-3f4c-4b90-b511-bd6bdbb4fba9_SiteId">
    <vt:lpwstr>d852d5cd-724c-4128-8812-ffa5db3f8507</vt:lpwstr>
  </property>
  <property fmtid="{D5CDD505-2E9C-101B-9397-08002B2CF9AE}" pid="13" name="MSIP_Label_2fd53d93-3f4c-4b90-b511-bd6bdbb4fba9_ActionId">
    <vt:lpwstr>2683e8b3-6afc-415d-a918-b68d34237535</vt:lpwstr>
  </property>
  <property fmtid="{D5CDD505-2E9C-101B-9397-08002B2CF9AE}" pid="14" name="MSIP_Label_2fd53d93-3f4c-4b90-b511-bd6bdbb4fba9_ContentBits">
    <vt:lpwstr>0</vt:lpwstr>
  </property>
</Properties>
</file>