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3490" w14:textId="77777777" w:rsidR="0086416D" w:rsidRPr="000B3BF6" w:rsidRDefault="0086416D" w:rsidP="0002070C">
      <w:pPr>
        <w:rPr>
          <w:sz w:val="18"/>
        </w:rPr>
      </w:pPr>
    </w:p>
    <w:p w14:paraId="12A7864E" w14:textId="769CD04A" w:rsidR="00A94413" w:rsidRPr="000B3BF6" w:rsidRDefault="00FB4171" w:rsidP="00C64511">
      <w:pPr>
        <w:pStyle w:val="SSubject"/>
        <w:spacing w:before="0" w:after="0"/>
        <w:contextualSpacing w:val="0"/>
        <w:rPr>
          <w:rFonts w:ascii="Encode Sans SemiBold" w:hAnsi="Encode Sans SemiBold"/>
          <w:bCs w:val="0"/>
          <w:noProof w:val="0"/>
          <w:szCs w:val="18"/>
          <w:lang w:val="fr-FR"/>
        </w:rPr>
      </w:pPr>
      <w:r w:rsidRPr="00C64511">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F7F45" w:rsidRPr="000B3BF6">
        <w:rPr>
          <w:rFonts w:ascii="Encode Sans SemiBold" w:hAnsi="Encode Sans SemiBold"/>
          <w:bCs w:val="0"/>
          <w:szCs w:val="18"/>
          <w:lang w:val="fr-FR" w:eastAsia="it-IT"/>
        </w:rPr>
        <w:t xml:space="preserve">Stellantis </w:t>
      </w:r>
      <w:r w:rsidR="00290165" w:rsidRPr="000B3BF6">
        <w:rPr>
          <w:rFonts w:ascii="Encode Sans SemiBold" w:hAnsi="Encode Sans SemiBold"/>
          <w:bCs w:val="0"/>
          <w:szCs w:val="18"/>
          <w:lang w:val="fr-FR" w:eastAsia="it-IT"/>
        </w:rPr>
        <w:t>publiera ses résultats du premier semestre 2021, le 3 août</w:t>
      </w:r>
    </w:p>
    <w:p w14:paraId="53DF5192" w14:textId="4DAE65EA" w:rsidR="00290165" w:rsidRPr="009A0C9B" w:rsidRDefault="00290165" w:rsidP="00290165">
      <w:pPr>
        <w:spacing w:after="0"/>
        <w:jc w:val="left"/>
        <w:rPr>
          <w:sz w:val="16"/>
          <w:lang w:val="fr-FR"/>
        </w:rPr>
      </w:pPr>
    </w:p>
    <w:p w14:paraId="3688A211" w14:textId="77777777" w:rsidR="00290165" w:rsidRPr="000B3BF6" w:rsidRDefault="00290165" w:rsidP="000B3BF6">
      <w:pPr>
        <w:spacing w:after="0"/>
        <w:rPr>
          <w:rFonts w:ascii="Encode Sans ExpandedLight" w:hAnsi="Encode Sans ExpandedLight"/>
          <w:sz w:val="20"/>
          <w:lang w:val="fr-FR"/>
        </w:rPr>
      </w:pPr>
    </w:p>
    <w:p w14:paraId="39492D93" w14:textId="5183010A" w:rsidR="00290165" w:rsidRPr="000B3BF6" w:rsidRDefault="00290165" w:rsidP="000B3BF6">
      <w:pPr>
        <w:spacing w:after="0"/>
        <w:rPr>
          <w:rFonts w:ascii="Encode Sans ExpandedLight" w:hAnsi="Encode Sans ExpandedLight"/>
          <w:sz w:val="20"/>
          <w:lang w:val="fr-FR"/>
        </w:rPr>
      </w:pPr>
      <w:r w:rsidRPr="000B3BF6">
        <w:rPr>
          <w:rFonts w:ascii="Encode Sans ExpandedLight" w:hAnsi="Encode Sans ExpandedLight"/>
          <w:sz w:val="20"/>
          <w:lang w:val="fr-FR"/>
        </w:rPr>
        <w:t xml:space="preserve">Amsterdam, </w:t>
      </w:r>
      <w:r w:rsidR="00627759" w:rsidRPr="006868B9">
        <w:rPr>
          <w:rFonts w:ascii="Encode Sans ExpandedLight" w:hAnsi="Encode Sans ExpandedLight"/>
          <w:sz w:val="20"/>
          <w:lang w:val="fr-FR"/>
        </w:rPr>
        <w:t>1</w:t>
      </w:r>
      <w:r w:rsidR="00627759">
        <w:rPr>
          <w:rFonts w:ascii="Encode Sans ExpandedLight" w:hAnsi="Encode Sans ExpandedLight"/>
          <w:sz w:val="20"/>
          <w:lang w:val="fr-FR"/>
        </w:rPr>
        <w:t>9</w:t>
      </w:r>
      <w:r w:rsidR="00627759" w:rsidRPr="006868B9">
        <w:rPr>
          <w:rFonts w:ascii="Encode Sans ExpandedLight" w:hAnsi="Encode Sans ExpandedLight"/>
          <w:sz w:val="20"/>
          <w:lang w:val="fr-FR"/>
        </w:rPr>
        <w:t xml:space="preserve"> juillet 2021</w:t>
      </w:r>
      <w:r w:rsidR="00627759" w:rsidRPr="000B3BF6">
        <w:rPr>
          <w:rFonts w:ascii="Encode Sans ExpandedLight" w:hAnsi="Encode Sans ExpandedLight"/>
          <w:sz w:val="20"/>
          <w:lang w:val="fr-FR"/>
        </w:rPr>
        <w:t xml:space="preserve"> </w:t>
      </w:r>
      <w:bookmarkStart w:id="0" w:name="_GoBack"/>
      <w:bookmarkEnd w:id="0"/>
      <w:r w:rsidRPr="000B3BF6">
        <w:rPr>
          <w:rFonts w:ascii="Encode Sans ExpandedLight" w:hAnsi="Encode Sans ExpandedLight"/>
          <w:sz w:val="20"/>
          <w:lang w:val="fr-FR"/>
        </w:rPr>
        <w:t>- Stellantis N.V. (NYSE / MTA / Euronext Paris : STLA) (« Stellantis ») a annoncé aujourd'hui que ses résultats du premier semestre 2021 seront publiés le mardi 3 août 2021.</w:t>
      </w:r>
    </w:p>
    <w:p w14:paraId="46E1742D" w14:textId="77777777" w:rsidR="00290165" w:rsidRPr="000B3BF6" w:rsidRDefault="00290165" w:rsidP="000B3BF6">
      <w:pPr>
        <w:spacing w:after="0"/>
        <w:rPr>
          <w:rFonts w:ascii="Encode Sans ExpandedLight" w:hAnsi="Encode Sans ExpandedLight"/>
          <w:sz w:val="20"/>
          <w:lang w:val="fr-FR"/>
        </w:rPr>
      </w:pPr>
    </w:p>
    <w:p w14:paraId="47662A95" w14:textId="7FE00952" w:rsidR="00290165" w:rsidRPr="000B3BF6" w:rsidRDefault="00290165" w:rsidP="000B3BF6">
      <w:pPr>
        <w:spacing w:after="0"/>
        <w:rPr>
          <w:rFonts w:ascii="Encode Sans ExpandedLight" w:hAnsi="Encode Sans ExpandedLight"/>
          <w:sz w:val="20"/>
          <w:lang w:val="fr-FR"/>
        </w:rPr>
      </w:pPr>
      <w:r w:rsidRPr="000B3BF6">
        <w:rPr>
          <w:rFonts w:ascii="Encode Sans ExpandedLight" w:hAnsi="Encode Sans ExpandedLight"/>
          <w:sz w:val="20"/>
          <w:lang w:val="fr-FR"/>
        </w:rPr>
        <w:t xml:space="preserve">Un </w:t>
      </w:r>
      <w:proofErr w:type="spellStart"/>
      <w:r w:rsidR="00B46194">
        <w:rPr>
          <w:rFonts w:ascii="Encode Sans ExpandedLight" w:hAnsi="Encode Sans ExpandedLight"/>
          <w:sz w:val="20"/>
          <w:lang w:val="fr-FR"/>
        </w:rPr>
        <w:t>w</w:t>
      </w:r>
      <w:r w:rsidR="000B3BF6" w:rsidRPr="000B3BF6">
        <w:rPr>
          <w:rFonts w:ascii="Encode Sans ExpandedLight" w:hAnsi="Encode Sans ExpandedLight"/>
          <w:sz w:val="20"/>
          <w:lang w:val="fr-FR"/>
        </w:rPr>
        <w:t>ebcast</w:t>
      </w:r>
      <w:proofErr w:type="spellEnd"/>
      <w:r w:rsidR="00A02726">
        <w:rPr>
          <w:rFonts w:ascii="Encode Sans ExpandedLight" w:hAnsi="Encode Sans ExpandedLight"/>
          <w:sz w:val="20"/>
          <w:lang w:val="fr-FR"/>
        </w:rPr>
        <w:t xml:space="preserve"> en live </w:t>
      </w:r>
      <w:r w:rsidRPr="000B3BF6">
        <w:rPr>
          <w:rFonts w:ascii="Encode Sans ExpandedLight" w:hAnsi="Encode Sans ExpandedLight"/>
          <w:sz w:val="20"/>
          <w:lang w:val="fr-FR"/>
        </w:rPr>
        <w:t>et une conférence téléphonique débuteront à 15h00 CEST le mardi 3 août 2021.</w:t>
      </w:r>
    </w:p>
    <w:p w14:paraId="72C21F51" w14:textId="77777777" w:rsidR="00290165" w:rsidRPr="000B3BF6" w:rsidRDefault="00290165" w:rsidP="000B3BF6">
      <w:pPr>
        <w:spacing w:after="0"/>
        <w:rPr>
          <w:rFonts w:ascii="Encode Sans ExpandedLight" w:hAnsi="Encode Sans ExpandedLight"/>
          <w:sz w:val="20"/>
          <w:lang w:val="fr-FR"/>
        </w:rPr>
      </w:pPr>
    </w:p>
    <w:p w14:paraId="357C693A" w14:textId="00A00F21" w:rsidR="00290165" w:rsidRPr="000B3BF6" w:rsidRDefault="00290165" w:rsidP="000B3BF6">
      <w:pPr>
        <w:spacing w:after="0"/>
        <w:rPr>
          <w:rFonts w:ascii="Encode Sans ExpandedLight" w:hAnsi="Encode Sans ExpandedLight"/>
          <w:sz w:val="20"/>
          <w:lang w:val="fr-FR"/>
        </w:rPr>
      </w:pPr>
      <w:r w:rsidRPr="000B3BF6">
        <w:rPr>
          <w:rFonts w:ascii="Encode Sans ExpandedLight" w:hAnsi="Encode Sans ExpandedLight"/>
          <w:sz w:val="20"/>
          <w:lang w:val="fr-FR"/>
        </w:rPr>
        <w:t>Le communiqué de presse et les documents de présentation associé</w:t>
      </w:r>
      <w:r w:rsidR="00A02726">
        <w:rPr>
          <w:rFonts w:ascii="Encode Sans ExpandedLight" w:hAnsi="Encode Sans ExpandedLight"/>
          <w:sz w:val="20"/>
          <w:lang w:val="fr-FR"/>
        </w:rPr>
        <w:t>s seront</w:t>
      </w:r>
      <w:r w:rsidRPr="000B3BF6">
        <w:rPr>
          <w:rFonts w:ascii="Encode Sans ExpandedLight" w:hAnsi="Encode Sans ExpandedLight"/>
          <w:sz w:val="20"/>
          <w:lang w:val="fr-FR"/>
        </w:rPr>
        <w:t xml:space="preserve"> publiés dans la section </w:t>
      </w:r>
      <w:r w:rsidR="00A02726">
        <w:rPr>
          <w:rFonts w:ascii="Encode Sans ExpandedLight" w:hAnsi="Encode Sans ExpandedLight"/>
          <w:sz w:val="20"/>
          <w:lang w:val="fr-FR"/>
        </w:rPr>
        <w:t>Finance</w:t>
      </w:r>
      <w:r w:rsidRPr="000B3BF6">
        <w:rPr>
          <w:rFonts w:ascii="Encode Sans ExpandedLight" w:hAnsi="Encode Sans ExpandedLight"/>
          <w:sz w:val="20"/>
          <w:lang w:val="fr-FR"/>
        </w:rPr>
        <w:t xml:space="preserve"> du site Internet de </w:t>
      </w:r>
      <w:hyperlink r:id="rId8" w:history="1">
        <w:r w:rsidRPr="000B3BF6">
          <w:rPr>
            <w:rStyle w:val="Hyperlink"/>
            <w:rFonts w:ascii="Encode Sans ExpandedLight" w:hAnsi="Encode Sans ExpandedLight"/>
            <w:sz w:val="20"/>
            <w:u w:val="single"/>
            <w:lang w:val="fr-FR"/>
          </w:rPr>
          <w:t>Stellantis</w:t>
        </w:r>
      </w:hyperlink>
      <w:r w:rsidRPr="000B3BF6">
        <w:rPr>
          <w:rFonts w:ascii="Encode Sans ExpandedLight" w:hAnsi="Encode Sans ExpandedLight"/>
          <w:sz w:val="20"/>
          <w:lang w:val="fr-FR"/>
        </w:rPr>
        <w:t xml:space="preserve"> vers 8h00 CEST le 3 août 2021.</w:t>
      </w:r>
    </w:p>
    <w:p w14:paraId="2DE2D579" w14:textId="77777777" w:rsidR="001B0AF0" w:rsidRPr="000B3BF6" w:rsidRDefault="001B0AF0" w:rsidP="000B3BF6">
      <w:pPr>
        <w:spacing w:after="0"/>
        <w:rPr>
          <w:rFonts w:ascii="Encode Sans ExpandedLight" w:hAnsi="Encode Sans ExpandedLight"/>
          <w:sz w:val="20"/>
          <w:lang w:val="fr-FR"/>
        </w:rPr>
      </w:pPr>
    </w:p>
    <w:p w14:paraId="6400B0F9" w14:textId="5D6077EC" w:rsidR="001B0AF0" w:rsidRPr="000B3BF6" w:rsidRDefault="001B0AF0" w:rsidP="000B3BF6">
      <w:pPr>
        <w:spacing w:after="0"/>
        <w:rPr>
          <w:rFonts w:ascii="Encode Sans ExpandedLight" w:hAnsi="Encode Sans ExpandedLight"/>
          <w:sz w:val="20"/>
          <w:lang w:val="fr-FR"/>
        </w:rPr>
      </w:pPr>
      <w:r w:rsidRPr="000B3BF6">
        <w:rPr>
          <w:rFonts w:ascii="Encode Sans ExpandedLight" w:hAnsi="Encode Sans ExpandedLight"/>
          <w:sz w:val="20"/>
          <w:lang w:val="fr-FR"/>
        </w:rPr>
        <w:t>Les information</w:t>
      </w:r>
      <w:r w:rsidR="00290165" w:rsidRPr="000B3BF6">
        <w:rPr>
          <w:rFonts w:ascii="Encode Sans ExpandedLight" w:hAnsi="Encode Sans ExpandedLight"/>
          <w:sz w:val="20"/>
          <w:lang w:val="fr-FR"/>
        </w:rPr>
        <w:t>s pour accéder à cette présentation sont</w:t>
      </w:r>
      <w:r w:rsidR="00A02726">
        <w:rPr>
          <w:rFonts w:ascii="Encode Sans ExpandedLight" w:hAnsi="Encode Sans ExpandedLight"/>
          <w:sz w:val="20"/>
          <w:lang w:val="fr-FR"/>
        </w:rPr>
        <w:t xml:space="preserve"> disponibles dans la section Finance</w:t>
      </w:r>
      <w:r w:rsidR="00290165" w:rsidRPr="000B3BF6">
        <w:rPr>
          <w:rFonts w:ascii="Encode Sans ExpandedLight" w:hAnsi="Encode Sans ExpandedLight"/>
          <w:sz w:val="20"/>
          <w:lang w:val="fr-FR"/>
        </w:rPr>
        <w:t xml:space="preserve"> du site </w:t>
      </w:r>
      <w:r w:rsidRPr="000B3BF6">
        <w:rPr>
          <w:rFonts w:ascii="Encode Sans ExpandedLight" w:hAnsi="Encode Sans ExpandedLight"/>
          <w:sz w:val="20"/>
          <w:lang w:val="fr-FR"/>
        </w:rPr>
        <w:t>Internet (</w:t>
      </w:r>
      <w:hyperlink r:id="rId9" w:history="1">
        <w:r w:rsidRPr="008216F7">
          <w:rPr>
            <w:rStyle w:val="Hyperlink"/>
            <w:rFonts w:ascii="Encode Sans ExpandedLight" w:hAnsi="Encode Sans ExpandedLight"/>
            <w:sz w:val="20"/>
            <w:lang w:val="fr-FR"/>
          </w:rPr>
          <w:t>www.stellantis.com</w:t>
        </w:r>
      </w:hyperlink>
      <w:r w:rsidRPr="000B3BF6">
        <w:rPr>
          <w:rFonts w:ascii="Encode Sans ExpandedLight" w:hAnsi="Encode Sans ExpandedLight"/>
          <w:sz w:val="20"/>
          <w:lang w:val="fr-FR"/>
        </w:rPr>
        <w:t>).</w:t>
      </w:r>
      <w:r w:rsidR="00290165" w:rsidRPr="000B3BF6">
        <w:rPr>
          <w:rFonts w:ascii="Encode Sans ExpandedLight" w:hAnsi="Encode Sans ExpandedLight"/>
          <w:sz w:val="20"/>
          <w:lang w:val="fr-FR"/>
        </w:rPr>
        <w:t xml:space="preserve"> </w:t>
      </w:r>
    </w:p>
    <w:p w14:paraId="48B0BD1F" w14:textId="77777777" w:rsidR="001B0AF0" w:rsidRPr="000B3BF6" w:rsidRDefault="001B0AF0" w:rsidP="000B3BF6">
      <w:pPr>
        <w:spacing w:after="0"/>
        <w:rPr>
          <w:rFonts w:ascii="Encode Sans ExpandedLight" w:hAnsi="Encode Sans ExpandedLight"/>
          <w:sz w:val="20"/>
          <w:lang w:val="fr-FR"/>
        </w:rPr>
      </w:pPr>
    </w:p>
    <w:p w14:paraId="1BFD6C77" w14:textId="0B8F14F2" w:rsidR="00D305EC" w:rsidRPr="000B3BF6" w:rsidRDefault="00290165" w:rsidP="000B3BF6">
      <w:pPr>
        <w:spacing w:after="0"/>
        <w:rPr>
          <w:rFonts w:asciiTheme="majorHAnsi" w:hAnsiTheme="majorHAnsi"/>
          <w:bCs/>
          <w:i/>
          <w:noProof/>
          <w:color w:val="243782" w:themeColor="text2"/>
          <w:szCs w:val="24"/>
          <w:lang w:val="fr-FR"/>
        </w:rPr>
      </w:pPr>
      <w:r w:rsidRPr="000B3BF6">
        <w:rPr>
          <w:rFonts w:ascii="Encode Sans ExpandedLight" w:hAnsi="Encode Sans ExpandedLight"/>
          <w:sz w:val="20"/>
          <w:lang w:val="fr-FR"/>
        </w:rPr>
        <w:t xml:space="preserve">Pour ceux qui ne pourront pas participer à la session live, un </w:t>
      </w:r>
      <w:proofErr w:type="spellStart"/>
      <w:r w:rsidRPr="000B3BF6">
        <w:rPr>
          <w:rFonts w:ascii="Encode Sans ExpandedLight" w:hAnsi="Encode Sans ExpandedLight"/>
          <w:sz w:val="20"/>
          <w:lang w:val="fr-FR"/>
        </w:rPr>
        <w:t>replay</w:t>
      </w:r>
      <w:proofErr w:type="spellEnd"/>
      <w:r w:rsidRPr="000B3BF6">
        <w:rPr>
          <w:rFonts w:ascii="Encode Sans ExpandedLight" w:hAnsi="Encode Sans ExpandedLight"/>
          <w:sz w:val="20"/>
          <w:lang w:val="fr-FR"/>
        </w:rPr>
        <w:t xml:space="preserve"> sera accessible sur le site </w:t>
      </w:r>
      <w:r w:rsidR="001B0AF0" w:rsidRPr="000B3BF6">
        <w:rPr>
          <w:rFonts w:ascii="Encode Sans ExpandedLight" w:hAnsi="Encode Sans ExpandedLight"/>
          <w:sz w:val="20"/>
          <w:lang w:val="fr-FR"/>
        </w:rPr>
        <w:t xml:space="preserve">Internet </w:t>
      </w:r>
      <w:r w:rsidRPr="000B3BF6">
        <w:rPr>
          <w:rFonts w:ascii="Encode Sans ExpandedLight" w:hAnsi="Encode Sans ExpandedLight"/>
          <w:sz w:val="20"/>
          <w:lang w:val="fr-FR"/>
        </w:rPr>
        <w:t>(</w:t>
      </w:r>
      <w:hyperlink r:id="rId10" w:history="1">
        <w:r w:rsidRPr="008216F7">
          <w:rPr>
            <w:rStyle w:val="Hyperlink"/>
            <w:rFonts w:ascii="Encode Sans ExpandedLight" w:hAnsi="Encode Sans ExpandedLight"/>
            <w:sz w:val="20"/>
            <w:lang w:val="fr-FR"/>
          </w:rPr>
          <w:t>www.stellantis.com</w:t>
        </w:r>
      </w:hyperlink>
      <w:r w:rsidRPr="000B3BF6">
        <w:rPr>
          <w:rFonts w:ascii="Encode Sans ExpandedLight" w:hAnsi="Encode Sans ExpandedLight"/>
          <w:sz w:val="20"/>
          <w:lang w:val="fr-FR"/>
        </w:rPr>
        <w:t>).</w:t>
      </w:r>
    </w:p>
    <w:p w14:paraId="6436D63D" w14:textId="3E681A00" w:rsidR="00D305EC" w:rsidRPr="000B3BF6" w:rsidRDefault="00D305EC" w:rsidP="000B3BF6">
      <w:pPr>
        <w:spacing w:after="0"/>
        <w:rPr>
          <w:rFonts w:ascii="Encode Sans ExpandedLight" w:hAnsi="Encode Sans ExpandedLight"/>
          <w:sz w:val="20"/>
          <w:lang w:val="fr-FR"/>
        </w:rPr>
      </w:pPr>
    </w:p>
    <w:p w14:paraId="77223B09" w14:textId="77777777" w:rsidR="000B3BF6" w:rsidRPr="000B3BF6" w:rsidRDefault="000B3BF6" w:rsidP="000B3BF6">
      <w:pPr>
        <w:spacing w:after="360" w:line="288" w:lineRule="auto"/>
        <w:jc w:val="left"/>
        <w:rPr>
          <w:rFonts w:ascii="Encode Sans SemiBold" w:hAnsi="Encode Sans SemiBold" w:cs="Calibri"/>
          <w:i/>
          <w:color w:val="243782" w:themeColor="text2"/>
          <w:sz w:val="20"/>
          <w:szCs w:val="20"/>
          <w:lang w:val="fr-FR"/>
        </w:rPr>
      </w:pPr>
      <w:r w:rsidRPr="000B3BF6">
        <w:rPr>
          <w:rFonts w:ascii="Encode Sans SemiBold" w:hAnsi="Encode Sans SemiBold"/>
          <w:i/>
          <w:color w:val="243782" w:themeColor="text2"/>
          <w:sz w:val="20"/>
          <w:szCs w:val="20"/>
          <w:lang w:val="fr-FR"/>
        </w:rPr>
        <w:t>À propos de Stellantis</w:t>
      </w:r>
    </w:p>
    <w:p w14:paraId="35DCCA95" w14:textId="5C26C193" w:rsidR="00C64511" w:rsidRPr="000B3BF6" w:rsidRDefault="00627759" w:rsidP="000B3BF6">
      <w:pPr>
        <w:spacing w:after="0"/>
        <w:rPr>
          <w:rFonts w:ascii="Encode Sans ExpandedLight" w:hAnsi="Encode Sans ExpandedLight"/>
          <w:i/>
          <w:sz w:val="18"/>
          <w:szCs w:val="20"/>
          <w:lang w:val="fr-FR"/>
        </w:rPr>
      </w:pPr>
      <w:hyperlink r:id="rId11" w:history="1">
        <w:r w:rsidR="000B3BF6" w:rsidRPr="000B3BF6">
          <w:rPr>
            <w:rFonts w:ascii="Encode Sans SemiBold" w:hAnsi="Encode Sans SemiBold"/>
            <w:i/>
            <w:color w:val="243782" w:themeColor="hyperlink"/>
            <w:sz w:val="18"/>
            <w:szCs w:val="20"/>
            <w:lang w:val="fr-FR"/>
          </w:rPr>
          <w:t>Stellantis</w:t>
        </w:r>
      </w:hyperlink>
      <w:r w:rsidR="000B3BF6" w:rsidRPr="000B3BF6">
        <w:rPr>
          <w:rFonts w:ascii="Encode Sans SemiBold" w:hAnsi="Encode Sans SemiBold"/>
          <w:i/>
          <w:sz w:val="18"/>
          <w:szCs w:val="20"/>
          <w:lang w:val="fr-FR"/>
        </w:rPr>
        <w:t xml:space="preserve"> </w:t>
      </w:r>
      <w:r w:rsidR="000B3BF6" w:rsidRPr="000B3BF6">
        <w:rPr>
          <w:rFonts w:ascii="Encode Sans ExpandedLight" w:hAnsi="Encode Sans ExpandedLight"/>
          <w:i/>
          <w:color w:val="333333"/>
          <w:sz w:val="18"/>
          <w:szCs w:val="20"/>
          <w:shd w:val="clear" w:color="auto" w:fill="FFFFFF"/>
          <w:lang w:val="fr-FR"/>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64511" w:rsidRPr="00D64B4E" w14:paraId="3D4C3EF3" w14:textId="77777777" w:rsidTr="00A71B18">
        <w:tc>
          <w:tcPr>
            <w:tcW w:w="2265" w:type="dxa"/>
            <w:vAlign w:val="bottom"/>
          </w:tcPr>
          <w:p w14:paraId="725495CF"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71AC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3.25pt" o:ole="">
                  <v:imagedata r:id="rId12" o:title=""/>
                </v:shape>
                <o:OLEObject Type="Embed" ProgID="PBrush" ShapeID="_x0000_i1025" DrawAspect="Content" ObjectID="_1688221273" r:id="rId13"/>
              </w:object>
            </w:r>
            <w:hyperlink r:id="rId14" w:history="1">
              <w:r w:rsidRPr="00D64B4E">
                <w:rPr>
                  <w:rStyle w:val="Hyperlink"/>
                  <w:rFonts w:ascii="Encode Sans ExpandedLight" w:eastAsia="Calibri" w:hAnsi="Encode Sans ExpandedLight" w:cs="Times New Roman"/>
                  <w:sz w:val="20"/>
                </w:rPr>
                <w:t>@Stellantis</w:t>
              </w:r>
            </w:hyperlink>
          </w:p>
        </w:tc>
        <w:tc>
          <w:tcPr>
            <w:tcW w:w="2265" w:type="dxa"/>
            <w:vAlign w:val="bottom"/>
          </w:tcPr>
          <w:p w14:paraId="320424AE"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046B9C6C">
                <v:shape id="_x0000_i1026" type="#_x0000_t75" style="width:21.75pt;height:21.75pt" o:ole="">
                  <v:imagedata r:id="rId15" o:title=""/>
                </v:shape>
                <o:OLEObject Type="Embed" ProgID="PBrush" ShapeID="_x0000_i1026" DrawAspect="Content" ObjectID="_1688221274" r:id="rId16"/>
              </w:object>
            </w:r>
            <w:hyperlink r:id="rId17"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3FFF210"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2F5C886B">
                <v:shape id="_x0000_i1027" type="#_x0000_t75" style="width:21pt;height:21pt" o:ole="">
                  <v:imagedata r:id="rId18" o:title=""/>
                </v:shape>
                <o:OLEObject Type="Embed" ProgID="PBrush" ShapeID="_x0000_i1027" DrawAspect="Content" ObjectID="_1688221275" r:id="rId19"/>
              </w:object>
            </w:r>
            <w:hyperlink r:id="rId20"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CF63B42"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BEA38A8">
                <v:shape id="_x0000_i1028" type="#_x0000_t75" style="width:23.25pt;height:23.25pt" o:ole="">
                  <v:imagedata r:id="rId21" o:title=""/>
                </v:shape>
                <o:OLEObject Type="Embed" ProgID="PBrush" ShapeID="_x0000_i1028" DrawAspect="Content" ObjectID="_1688221276" r:id="rId22"/>
              </w:object>
            </w:r>
            <w:hyperlink r:id="rId23" w:history="1">
              <w:r w:rsidRPr="00D64B4E">
                <w:rPr>
                  <w:rStyle w:val="Hyperlink"/>
                  <w:rFonts w:ascii="Encode Sans ExpandedLight" w:eastAsia="Calibri" w:hAnsi="Encode Sans ExpandedLight" w:cs="Times New Roman"/>
                  <w:sz w:val="20"/>
                </w:rPr>
                <w:t>Stellantis</w:t>
              </w:r>
            </w:hyperlink>
          </w:p>
        </w:tc>
      </w:tr>
    </w:tbl>
    <w:p w14:paraId="773C0361" w14:textId="7ACA9049" w:rsidR="00C64511" w:rsidRPr="009A0C9B" w:rsidRDefault="00C64511">
      <w:pPr>
        <w:spacing w:after="0"/>
        <w:jc w:val="lef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5B7157" w14:paraId="79CB13B4" w14:textId="77777777" w:rsidTr="006D26ED">
        <w:trPr>
          <w:trHeight w:val="1276"/>
        </w:trPr>
        <w:tc>
          <w:tcPr>
            <w:tcW w:w="7936" w:type="dxa"/>
          </w:tcPr>
          <w:p w14:paraId="636F02E5" w14:textId="77777777" w:rsidR="005B7157" w:rsidRDefault="005B7157" w:rsidP="006D26ED">
            <w:pPr>
              <w:spacing w:after="360" w:line="288" w:lineRule="auto"/>
              <w:jc w:val="left"/>
              <w:rPr>
                <w:color w:val="243782" w:themeColor="text2"/>
                <w:sz w:val="20"/>
                <w:szCs w:val="20"/>
              </w:rPr>
            </w:pPr>
            <w:r>
              <w:rPr>
                <w:noProof/>
                <w:color w:val="243782" w:themeColor="text2"/>
                <w:sz w:val="20"/>
                <w:szCs w:val="20"/>
              </w:rPr>
              <mc:AlternateContent>
                <mc:Choice Requires="wps">
                  <w:drawing>
                    <wp:inline distT="0" distB="0" distL="0" distR="0" wp14:anchorId="7EBFE3E3" wp14:editId="22967347">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xmlns:cx1="http://schemas.microsoft.com/office/drawing/2015/9/8/chartex">
                  <w:pict>
                    <v:shape w14:anchorId="5FE1F4E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" path="m329,39l,39,27,,354,,329,39xe" fillcolor="#243782 [3204]" stroked="f">
                      <v:path arrowok="t" o:connecttype="custom" o:connectlocs="401492,61913;0,61913;32949,0;432000,0;401492,61913" o:connectangles="0,0,0,0,0"/>
                      <w10:anchorlock/>
                    </v:shape>
                  </w:pict>
                </mc:Fallback>
              </mc:AlternateContent>
            </w:r>
          </w:p>
          <w:p w14:paraId="20404B0E" w14:textId="77777777" w:rsidR="000B3BF6" w:rsidRPr="000B3BF6" w:rsidRDefault="000B3BF6" w:rsidP="000B3BF6">
            <w:pPr>
              <w:pStyle w:val="SContact-Title"/>
              <w:ind w:left="-6"/>
              <w:rPr>
                <w:rFonts w:ascii="Encode Sans" w:eastAsia="Encode Sans" w:hAnsi="Encode Sans" w:cs="Times New Roman"/>
                <w:b/>
                <w:color w:val="243782"/>
                <w:sz w:val="21"/>
                <w:szCs w:val="21"/>
                <w:lang w:val="fr-FR"/>
              </w:rPr>
            </w:pPr>
            <w:r w:rsidRPr="000B3BF6">
              <w:rPr>
                <w:rFonts w:ascii="Encode Sans" w:eastAsia="Encode Sans" w:hAnsi="Encode Sans" w:cs="Times New Roman"/>
                <w:b/>
                <w:color w:val="243782"/>
                <w:sz w:val="21"/>
                <w:szCs w:val="21"/>
                <w:lang w:val="fr-FR"/>
              </w:rPr>
              <w:t xml:space="preserve">Pour plus d’informations, merci de contacter: </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5B7157" w:rsidRPr="00747051" w14:paraId="7F7CD17B" w14:textId="77777777" w:rsidTr="006D26ED">
              <w:trPr>
                <w:trHeight w:val="548"/>
              </w:trPr>
              <w:tc>
                <w:tcPr>
                  <w:tcW w:w="8647" w:type="dxa"/>
                </w:tcPr>
                <w:p w14:paraId="1EC82694" w14:textId="77777777" w:rsidR="005B7157" w:rsidRPr="00B73A54" w:rsidRDefault="005B7157" w:rsidP="006D26ED">
                  <w:pPr>
                    <w:spacing w:after="120"/>
                    <w:jc w:val="left"/>
                    <w:rPr>
                      <w:rStyle w:val="PlaceholderText"/>
                      <w:rFonts w:ascii="Encode Sans ExpandedLight" w:hAnsi="Encode Sans ExpandedLight"/>
                      <w:b/>
                      <w:color w:val="243782" w:themeColor="text2"/>
                      <w:sz w:val="20"/>
                      <w:szCs w:val="20"/>
                      <w:lang w:val="sv-SE"/>
                    </w:rPr>
                  </w:pPr>
                  <w:r w:rsidRPr="00B73A54">
                    <w:rPr>
                      <w:rFonts w:ascii="Encode Sans SemiBold" w:hAnsi="Encode Sans SemiBold"/>
                      <w:color w:val="243782" w:themeColor="text2"/>
                      <w:sz w:val="20"/>
                      <w:szCs w:val="20"/>
                      <w:lang w:val="sv-SE"/>
                    </w:rPr>
                    <w:t>Valérie GILLOT</w:t>
                  </w:r>
                  <w:r w:rsidRPr="00B73A54">
                    <w:rPr>
                      <w:rFonts w:ascii="Encode Sans ExpandedLight" w:hAnsi="Encode Sans ExpandedLight"/>
                      <w:b/>
                      <w:color w:val="243782" w:themeColor="text2"/>
                      <w:sz w:val="20"/>
                      <w:szCs w:val="20"/>
                      <w:lang w:val="sv-SE"/>
                    </w:rPr>
                    <w:t xml:space="preserve">: </w:t>
                  </w:r>
                  <w:r w:rsidRPr="00B73A54">
                    <w:rPr>
                      <w:rFonts w:ascii="Encode Sans ExpandedLight" w:hAnsi="Encode Sans ExpandedLight"/>
                      <w:color w:val="243782" w:themeColor="text2"/>
                      <w:sz w:val="20"/>
                      <w:szCs w:val="20"/>
                      <w:lang w:val="sv-SE"/>
                    </w:rPr>
                    <w:t xml:space="preserve">+33 6 83 92 92 96 - </w:t>
                  </w:r>
                  <w:hyperlink r:id="rId24" w:history="1">
                    <w:r w:rsidRPr="00496BC5">
                      <w:rPr>
                        <w:rStyle w:val="Hyperlink"/>
                        <w:rFonts w:ascii="Encode Sans ExpandedLight" w:hAnsi="Encode Sans ExpandedLight"/>
                        <w:sz w:val="20"/>
                        <w:szCs w:val="20"/>
                        <w:lang w:val="sv-SE"/>
                      </w:rPr>
                      <w:t>valerie.gillot@stellantis.com</w:t>
                    </w:r>
                  </w:hyperlink>
                </w:p>
              </w:tc>
            </w:tr>
            <w:tr w:rsidR="000962A6" w:rsidRPr="00747051" w14:paraId="21E0829C" w14:textId="77777777" w:rsidTr="006D26ED">
              <w:trPr>
                <w:trHeight w:val="548"/>
              </w:trPr>
              <w:tc>
                <w:tcPr>
                  <w:tcW w:w="8647" w:type="dxa"/>
                </w:tcPr>
                <w:p w14:paraId="1E5AF11C" w14:textId="4514AAA4" w:rsidR="000962A6" w:rsidRPr="00B73A54" w:rsidRDefault="000962A6" w:rsidP="000962A6">
                  <w:pPr>
                    <w:spacing w:after="120"/>
                    <w:jc w:val="left"/>
                    <w:rPr>
                      <w:rFonts w:ascii="Encode Sans SemiBold" w:hAnsi="Encode Sans SemiBold"/>
                      <w:color w:val="243782" w:themeColor="text2"/>
                      <w:sz w:val="20"/>
                      <w:szCs w:val="20"/>
                      <w:lang w:val="sv-SE"/>
                    </w:rPr>
                  </w:pPr>
                  <w:r w:rsidRPr="00B73A54">
                    <w:rPr>
                      <w:rStyle w:val="PlaceholderText"/>
                      <w:rFonts w:ascii="Encode Sans SemiBold" w:hAnsi="Encode Sans SemiBold"/>
                      <w:color w:val="243782" w:themeColor="text2"/>
                      <w:sz w:val="20"/>
                      <w:szCs w:val="20"/>
                      <w:lang w:val="sv-SE"/>
                    </w:rPr>
                    <w:t>Shawn MORGAN</w:t>
                  </w:r>
                  <w:r w:rsidRPr="00B73A54">
                    <w:rPr>
                      <w:rStyle w:val="PlaceholderText"/>
                      <w:rFonts w:ascii="Encode Sans ExpandedLight" w:hAnsi="Encode Sans ExpandedLight"/>
                      <w:color w:val="243782" w:themeColor="text2"/>
                      <w:sz w:val="20"/>
                      <w:szCs w:val="20"/>
                      <w:lang w:val="sv-SE"/>
                    </w:rPr>
                    <w:t>:</w:t>
                  </w:r>
                  <w:r w:rsidRPr="00B73A54">
                    <w:rPr>
                      <w:rStyle w:val="PlaceholderText"/>
                      <w:rFonts w:ascii="Encode Sans ExpandedLight" w:hAnsi="Encode Sans ExpandedLight"/>
                      <w:b/>
                      <w:color w:val="243782" w:themeColor="text2"/>
                      <w:sz w:val="20"/>
                      <w:szCs w:val="20"/>
                      <w:lang w:val="sv-SE"/>
                    </w:rPr>
                    <w:t xml:space="preserve"> </w:t>
                  </w:r>
                  <w:r w:rsidRPr="00B73A54">
                    <w:rPr>
                      <w:rStyle w:val="PlaceholderText"/>
                      <w:rFonts w:ascii="Encode Sans ExpandedLight" w:hAnsi="Encode Sans ExpandedLight"/>
                      <w:color w:val="243782" w:themeColor="text2"/>
                      <w:sz w:val="20"/>
                      <w:szCs w:val="20"/>
                      <w:lang w:val="sv-SE"/>
                    </w:rPr>
                    <w:t xml:space="preserve">+1 248 760 2621 - </w:t>
                  </w:r>
                  <w:hyperlink r:id="rId25" w:history="1">
                    <w:r w:rsidRPr="00496BC5">
                      <w:rPr>
                        <w:rStyle w:val="Hyperlink"/>
                        <w:rFonts w:ascii="Encode Sans ExpandedLight" w:hAnsi="Encode Sans ExpandedLight"/>
                        <w:sz w:val="20"/>
                        <w:szCs w:val="20"/>
                        <w:lang w:val="sv-SE"/>
                      </w:rPr>
                      <w:t>shawn.morgan@stellantis.com</w:t>
                    </w:r>
                  </w:hyperlink>
                </w:p>
              </w:tc>
            </w:tr>
            <w:tr w:rsidR="000962A6" w:rsidRPr="00742CE0" w14:paraId="4D0FF2A9" w14:textId="77777777" w:rsidTr="006D26ED">
              <w:trPr>
                <w:trHeight w:val="548"/>
              </w:trPr>
              <w:tc>
                <w:tcPr>
                  <w:tcW w:w="8647" w:type="dxa"/>
                </w:tcPr>
                <w:p w14:paraId="727D5417" w14:textId="4510C764" w:rsidR="000962A6" w:rsidRPr="00C1368E" w:rsidRDefault="000962A6" w:rsidP="000962A6">
                  <w:pPr>
                    <w:spacing w:after="120"/>
                    <w:jc w:val="left"/>
                    <w:rPr>
                      <w:rFonts w:ascii="Encode Sans SemiBold" w:hAnsi="Encode Sans SemiBold"/>
                      <w:color w:val="243782" w:themeColor="text2"/>
                      <w:sz w:val="20"/>
                      <w:szCs w:val="20"/>
                      <w:lang w:val="it-IT"/>
                    </w:rPr>
                  </w:pPr>
                  <w:r w:rsidRPr="00C1368E">
                    <w:rPr>
                      <w:rFonts w:ascii="Encode Sans SemiBold" w:hAnsi="Encode Sans SemiBold"/>
                      <w:color w:val="243782" w:themeColor="text2"/>
                      <w:sz w:val="20"/>
                      <w:szCs w:val="20"/>
                      <w:lang w:val="it-IT"/>
                    </w:rPr>
                    <w:t>Andrea PALLARD</w:t>
                  </w:r>
                  <w:r w:rsidRPr="00C1368E">
                    <w:rPr>
                      <w:color w:val="243782" w:themeColor="text2"/>
                      <w:sz w:val="20"/>
                      <w:szCs w:val="20"/>
                      <w:lang w:val="it-IT"/>
                    </w:rPr>
                    <w:t>:</w:t>
                  </w:r>
                  <w:r>
                    <w:rPr>
                      <w:rStyle w:val="PlaceholderText"/>
                      <w:rFonts w:ascii="Encode Sans ExpandedLight" w:hAnsi="Encode Sans ExpandedLight"/>
                      <w:color w:val="243782" w:themeColor="text2"/>
                      <w:sz w:val="20"/>
                      <w:szCs w:val="20"/>
                      <w:lang w:val="it-IT"/>
                    </w:rPr>
                    <w:t xml:space="preserve">+39 335 873 7298 – </w:t>
                  </w:r>
                  <w:r>
                    <w:rPr>
                      <w:rFonts w:ascii="Encode Sans ExpandedLight" w:hAnsi="Encode Sans ExpandedLight"/>
                      <w:color w:val="243782" w:themeColor="text2"/>
                      <w:sz w:val="20"/>
                      <w:szCs w:val="20"/>
                      <w:lang w:val="it-IT"/>
                    </w:rPr>
                    <w:t>andrea.pallard@stellantis.com</w:t>
                  </w:r>
                </w:p>
              </w:tc>
            </w:tr>
            <w:tr w:rsidR="000962A6" w:rsidRPr="00ED7747" w14:paraId="2AB640BE" w14:textId="77777777" w:rsidTr="006D26ED">
              <w:trPr>
                <w:trHeight w:val="548"/>
              </w:trPr>
              <w:tc>
                <w:tcPr>
                  <w:tcW w:w="8647" w:type="dxa"/>
                </w:tcPr>
                <w:p w14:paraId="40FC50D8" w14:textId="114718F7" w:rsidR="000962A6" w:rsidRPr="000962A6" w:rsidRDefault="000962A6" w:rsidP="000962A6">
                  <w:pPr>
                    <w:spacing w:after="120"/>
                    <w:jc w:val="left"/>
                    <w:rPr>
                      <w:rFonts w:ascii="Encode Sans SemiBold" w:hAnsi="Encode Sans SemiBold"/>
                      <w:color w:val="243782" w:themeColor="text2"/>
                      <w:sz w:val="20"/>
                      <w:szCs w:val="20"/>
                      <w:lang w:val="fr-FR"/>
                    </w:rPr>
                  </w:pPr>
                  <w:r w:rsidRPr="000962A6">
                    <w:rPr>
                      <w:rFonts w:ascii="Encode Sans SemiBold" w:hAnsi="Encode Sans SemiBold"/>
                      <w:color w:val="243782" w:themeColor="text2"/>
                      <w:sz w:val="20"/>
                      <w:szCs w:val="20"/>
                      <w:lang w:val="fr-FR"/>
                    </w:rPr>
                    <w:t xml:space="preserve">Pierre-Olivier SALMON: </w:t>
                  </w:r>
                  <w:sdt>
                    <w:sdtPr>
                      <w:rPr>
                        <w:rFonts w:ascii="Encode Sans ExpandedLight" w:hAnsi="Encode Sans ExpandedLight"/>
                        <w:sz w:val="21"/>
                        <w:szCs w:val="21"/>
                      </w:rPr>
                      <w:id w:val="-292211685"/>
                      <w:placeholder>
                        <w:docPart w:val="997B3258C4424FED8A98C848842E365C"/>
                      </w:placeholder>
                      <w15:appearance w15:val="hidden"/>
                    </w:sdtPr>
                    <w:sdtEndPr/>
                    <w:sdtContent>
                      <w:r w:rsidR="00B46194">
                        <w:rPr>
                          <w:rStyle w:val="PlaceholderText"/>
                          <w:color w:val="243782" w:themeColor="text2"/>
                          <w:sz w:val="20"/>
                          <w:szCs w:val="20"/>
                          <w:lang w:val="fr-FR"/>
                        </w:rPr>
                        <w:t>+33 6 76 86 45 48 – pierreoli</w:t>
                      </w:r>
                      <w:r w:rsidRPr="00C1368E">
                        <w:rPr>
                          <w:rStyle w:val="PlaceholderText"/>
                          <w:color w:val="243782" w:themeColor="text2"/>
                          <w:sz w:val="20"/>
                          <w:szCs w:val="20"/>
                          <w:lang w:val="fr-FR"/>
                        </w:rPr>
                        <w:t>vier.salmon@stellantis.com</w:t>
                      </w:r>
                    </w:sdtContent>
                  </w:sdt>
                </w:p>
              </w:tc>
            </w:tr>
          </w:tbl>
          <w:p w14:paraId="77DD246B" w14:textId="0711B894" w:rsidR="005B7157" w:rsidRDefault="00627759" w:rsidP="006D26ED">
            <w:pPr>
              <w:spacing w:line="288" w:lineRule="auto"/>
              <w:jc w:val="left"/>
              <w:rPr>
                <w:color w:val="243782" w:themeColor="text2"/>
                <w:sz w:val="20"/>
                <w:szCs w:val="20"/>
              </w:rPr>
            </w:pPr>
            <w:hyperlink r:id="rId26" w:history="1">
              <w:r w:rsidR="005B7157" w:rsidRPr="00ED32D0">
                <w:rPr>
                  <w:rStyle w:val="Hyperlink"/>
                  <w:rFonts w:ascii="Encode Sans ExpandedLight" w:hAnsi="Encode Sans ExpandedLight"/>
                  <w:sz w:val="20"/>
                  <w:szCs w:val="20"/>
                </w:rPr>
                <w:t>www.stellantis.com</w:t>
              </w:r>
            </w:hyperlink>
          </w:p>
        </w:tc>
      </w:tr>
    </w:tbl>
    <w:p w14:paraId="0D799D32" w14:textId="77777777" w:rsidR="00A33E8D" w:rsidRPr="00BE0223" w:rsidRDefault="00A33E8D" w:rsidP="005B7157"/>
    <w:sectPr w:rsidR="00A33E8D" w:rsidRPr="00BE0223" w:rsidSect="009A0C9B">
      <w:footerReference w:type="default" r:id="rId27"/>
      <w:headerReference w:type="first" r:id="rId28"/>
      <w:pgSz w:w="11906" w:h="16838" w:code="9"/>
      <w:pgMar w:top="1134" w:right="1985" w:bottom="709"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085B9" w14:textId="77777777" w:rsidR="009C251A" w:rsidRDefault="009C251A" w:rsidP="0002070C">
      <w:r>
        <w:separator/>
      </w:r>
    </w:p>
  </w:endnote>
  <w:endnote w:type="continuationSeparator" w:id="0">
    <w:p w14:paraId="133FC0C7" w14:textId="77777777" w:rsidR="009C251A" w:rsidRDefault="009C251A"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B151A41B-8C56-4F0F-A7F0-ACA4B016A5B6}"/>
    <w:embedBold r:id="rId2" w:fontKey="{A0B3DBE2-538A-4D0F-BD02-84B536528BFF}"/>
    <w:embedItalic r:id="rId3" w:fontKey="{BF8BEBE5-2B98-49E7-87B3-AF20BDAAA4EB}"/>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4" w:fontKey="{C70126F0-A4A8-4052-B5ED-949A15B57489}"/>
    <w:embedItalic r:id="rId5" w:fontKey="{5DA058C5-7388-4849-BD09-C32006124F97}"/>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embedBold r:id="rId6" w:subsetted="1" w:fontKey="{6DC26234-8E62-4872-8B51-61BA3A01FD0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91C3" w14:textId="3327D192"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9A0C9B">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563E9" w14:textId="77777777" w:rsidR="009C251A" w:rsidRDefault="009C251A" w:rsidP="0002070C">
      <w:r>
        <w:separator/>
      </w:r>
    </w:p>
  </w:footnote>
  <w:footnote w:type="continuationSeparator" w:id="0">
    <w:p w14:paraId="2C7C5281" w14:textId="77777777" w:rsidR="009C251A" w:rsidRDefault="009C251A"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C4" w14:textId="77777777" w:rsidR="005F2120" w:rsidRPr="000B3BF6" w:rsidRDefault="00A33E8D" w:rsidP="0002070C">
    <w:pPr>
      <w:rPr>
        <w:sz w:val="18"/>
      </w:rPr>
    </w:pPr>
    <w:r w:rsidRPr="00A33E8D">
      <w:rPr>
        <w:noProof/>
      </w:rPr>
      <mc:AlternateContent>
        <mc:Choice Requires="wpg">
          <w:drawing>
            <wp:anchor distT="0" distB="0" distL="114300" distR="114300" simplePos="0" relativeHeight="251660288" behindDoc="1" locked="1" layoutInCell="1" allowOverlap="1" wp14:anchorId="38D8722D" wp14:editId="62A1052F">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3D8AD2BE" w:rsidR="00A33E8D" w:rsidRPr="00683765" w:rsidRDefault="000B3BF6" w:rsidP="00297094">
                            <w:pPr>
                              <w:pStyle w:val="SPRESSRELEASE-TITLE"/>
                            </w:pPr>
                            <w:r>
                              <w:t>INFORMATION MEDIA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8D8722D"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3D8AD2BE" w:rsidR="00A33E8D" w:rsidRPr="00683765" w:rsidRDefault="000B3BF6" w:rsidP="00297094">
                      <w:pPr>
                        <w:pStyle w:val="SPRESSRELEASE-TITLE"/>
                      </w:pPr>
                      <w:r>
                        <w:t>INFORMATION MEDIA</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17140"/>
    <w:rsid w:val="0002070C"/>
    <w:rsid w:val="0002217B"/>
    <w:rsid w:val="00024492"/>
    <w:rsid w:val="00025506"/>
    <w:rsid w:val="0003406E"/>
    <w:rsid w:val="00054713"/>
    <w:rsid w:val="00073EAD"/>
    <w:rsid w:val="00087566"/>
    <w:rsid w:val="00087FF0"/>
    <w:rsid w:val="000962A6"/>
    <w:rsid w:val="00096FD3"/>
    <w:rsid w:val="000B3BF6"/>
    <w:rsid w:val="000C18FF"/>
    <w:rsid w:val="00104FF7"/>
    <w:rsid w:val="00116C36"/>
    <w:rsid w:val="00150B6C"/>
    <w:rsid w:val="00154870"/>
    <w:rsid w:val="00155D3E"/>
    <w:rsid w:val="00162960"/>
    <w:rsid w:val="00170950"/>
    <w:rsid w:val="00176B6C"/>
    <w:rsid w:val="001814E4"/>
    <w:rsid w:val="00184936"/>
    <w:rsid w:val="00190445"/>
    <w:rsid w:val="001A1532"/>
    <w:rsid w:val="001B0389"/>
    <w:rsid w:val="001B0AF0"/>
    <w:rsid w:val="001B4263"/>
    <w:rsid w:val="001B591C"/>
    <w:rsid w:val="001E3A5D"/>
    <w:rsid w:val="001E7847"/>
    <w:rsid w:val="00200888"/>
    <w:rsid w:val="002045FF"/>
    <w:rsid w:val="00220B6B"/>
    <w:rsid w:val="002220A6"/>
    <w:rsid w:val="00222265"/>
    <w:rsid w:val="002836DD"/>
    <w:rsid w:val="00290165"/>
    <w:rsid w:val="00293E0C"/>
    <w:rsid w:val="002963B6"/>
    <w:rsid w:val="00297094"/>
    <w:rsid w:val="002A3272"/>
    <w:rsid w:val="002B222B"/>
    <w:rsid w:val="002B6EB5"/>
    <w:rsid w:val="002C508D"/>
    <w:rsid w:val="002D0DA0"/>
    <w:rsid w:val="002E0CE2"/>
    <w:rsid w:val="002F18EC"/>
    <w:rsid w:val="002F42E0"/>
    <w:rsid w:val="0031175E"/>
    <w:rsid w:val="00327D48"/>
    <w:rsid w:val="0036017D"/>
    <w:rsid w:val="003864AD"/>
    <w:rsid w:val="003A6735"/>
    <w:rsid w:val="003B7439"/>
    <w:rsid w:val="003C389E"/>
    <w:rsid w:val="003E0D25"/>
    <w:rsid w:val="003E68CC"/>
    <w:rsid w:val="00400B91"/>
    <w:rsid w:val="004022B4"/>
    <w:rsid w:val="00411411"/>
    <w:rsid w:val="00411EF8"/>
    <w:rsid w:val="00415399"/>
    <w:rsid w:val="00425677"/>
    <w:rsid w:val="00430482"/>
    <w:rsid w:val="00433EDD"/>
    <w:rsid w:val="004345F9"/>
    <w:rsid w:val="0044219E"/>
    <w:rsid w:val="0045216F"/>
    <w:rsid w:val="004A2B09"/>
    <w:rsid w:val="004B5BE7"/>
    <w:rsid w:val="004B6E15"/>
    <w:rsid w:val="004C1F73"/>
    <w:rsid w:val="004C2245"/>
    <w:rsid w:val="004C4038"/>
    <w:rsid w:val="004D0B11"/>
    <w:rsid w:val="004D1C42"/>
    <w:rsid w:val="004D61EA"/>
    <w:rsid w:val="00515C12"/>
    <w:rsid w:val="0053531A"/>
    <w:rsid w:val="00537DB3"/>
    <w:rsid w:val="00544345"/>
    <w:rsid w:val="005708BD"/>
    <w:rsid w:val="005856C4"/>
    <w:rsid w:val="005B7157"/>
    <w:rsid w:val="005C1F23"/>
    <w:rsid w:val="005C5158"/>
    <w:rsid w:val="005C6359"/>
    <w:rsid w:val="005C775F"/>
    <w:rsid w:val="005F2120"/>
    <w:rsid w:val="005F73C1"/>
    <w:rsid w:val="00605BE7"/>
    <w:rsid w:val="006074EF"/>
    <w:rsid w:val="0061175B"/>
    <w:rsid w:val="00613FB1"/>
    <w:rsid w:val="0061682B"/>
    <w:rsid w:val="00627759"/>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D7DFE"/>
    <w:rsid w:val="006E27BF"/>
    <w:rsid w:val="006F07B9"/>
    <w:rsid w:val="006F3D5A"/>
    <w:rsid w:val="006F4F9D"/>
    <w:rsid w:val="00715647"/>
    <w:rsid w:val="00716893"/>
    <w:rsid w:val="00730F85"/>
    <w:rsid w:val="00736170"/>
    <w:rsid w:val="00736339"/>
    <w:rsid w:val="00740759"/>
    <w:rsid w:val="00740942"/>
    <w:rsid w:val="00742CE0"/>
    <w:rsid w:val="00742ED9"/>
    <w:rsid w:val="00776357"/>
    <w:rsid w:val="00784A3F"/>
    <w:rsid w:val="007A46E2"/>
    <w:rsid w:val="007E317D"/>
    <w:rsid w:val="007E3E99"/>
    <w:rsid w:val="007E49CE"/>
    <w:rsid w:val="007F7F45"/>
    <w:rsid w:val="0080313B"/>
    <w:rsid w:val="00805FAA"/>
    <w:rsid w:val="008124BD"/>
    <w:rsid w:val="00815B14"/>
    <w:rsid w:val="008216F7"/>
    <w:rsid w:val="0082786D"/>
    <w:rsid w:val="00837340"/>
    <w:rsid w:val="00841F7A"/>
    <w:rsid w:val="00844956"/>
    <w:rsid w:val="0085397B"/>
    <w:rsid w:val="0086223A"/>
    <w:rsid w:val="0086416D"/>
    <w:rsid w:val="00866B1B"/>
    <w:rsid w:val="00877117"/>
    <w:rsid w:val="00880353"/>
    <w:rsid w:val="00885B22"/>
    <w:rsid w:val="00891A72"/>
    <w:rsid w:val="008B02AC"/>
    <w:rsid w:val="008B0D4F"/>
    <w:rsid w:val="008B3420"/>
    <w:rsid w:val="008B4CD5"/>
    <w:rsid w:val="008C69EF"/>
    <w:rsid w:val="008D301E"/>
    <w:rsid w:val="008E0BBD"/>
    <w:rsid w:val="008E2A56"/>
    <w:rsid w:val="008F0F07"/>
    <w:rsid w:val="008F2A13"/>
    <w:rsid w:val="00900E48"/>
    <w:rsid w:val="00916BEE"/>
    <w:rsid w:val="0094513B"/>
    <w:rsid w:val="00945DA7"/>
    <w:rsid w:val="0095671D"/>
    <w:rsid w:val="009613D4"/>
    <w:rsid w:val="00966BB4"/>
    <w:rsid w:val="00973422"/>
    <w:rsid w:val="00977B94"/>
    <w:rsid w:val="00992BE1"/>
    <w:rsid w:val="009968C5"/>
    <w:rsid w:val="009A0C9B"/>
    <w:rsid w:val="009A23AB"/>
    <w:rsid w:val="009C251A"/>
    <w:rsid w:val="009D180E"/>
    <w:rsid w:val="009D2071"/>
    <w:rsid w:val="009F2D88"/>
    <w:rsid w:val="00A00E40"/>
    <w:rsid w:val="00A02726"/>
    <w:rsid w:val="00A144A9"/>
    <w:rsid w:val="00A14BBE"/>
    <w:rsid w:val="00A14F62"/>
    <w:rsid w:val="00A33E8D"/>
    <w:rsid w:val="00A36A20"/>
    <w:rsid w:val="00A46889"/>
    <w:rsid w:val="00A507D5"/>
    <w:rsid w:val="00A51B6A"/>
    <w:rsid w:val="00A52F10"/>
    <w:rsid w:val="00A71966"/>
    <w:rsid w:val="00A7472B"/>
    <w:rsid w:val="00A75948"/>
    <w:rsid w:val="00A87390"/>
    <w:rsid w:val="00A94413"/>
    <w:rsid w:val="00AA3818"/>
    <w:rsid w:val="00AB5DF7"/>
    <w:rsid w:val="00AC2E94"/>
    <w:rsid w:val="00AE0E14"/>
    <w:rsid w:val="00AF4CE0"/>
    <w:rsid w:val="00B02391"/>
    <w:rsid w:val="00B04935"/>
    <w:rsid w:val="00B32F4C"/>
    <w:rsid w:val="00B46194"/>
    <w:rsid w:val="00B46828"/>
    <w:rsid w:val="00B64AF2"/>
    <w:rsid w:val="00B64F18"/>
    <w:rsid w:val="00B80DC8"/>
    <w:rsid w:val="00B92FB1"/>
    <w:rsid w:val="00BC1C68"/>
    <w:rsid w:val="00BC5305"/>
    <w:rsid w:val="00BD2ADB"/>
    <w:rsid w:val="00BD333F"/>
    <w:rsid w:val="00BE0223"/>
    <w:rsid w:val="00BE6DB5"/>
    <w:rsid w:val="00BF7EC4"/>
    <w:rsid w:val="00C10E75"/>
    <w:rsid w:val="00C1368E"/>
    <w:rsid w:val="00C21B90"/>
    <w:rsid w:val="00C22927"/>
    <w:rsid w:val="00C24FCB"/>
    <w:rsid w:val="00C31F14"/>
    <w:rsid w:val="00C4055D"/>
    <w:rsid w:val="00C508B7"/>
    <w:rsid w:val="00C60A64"/>
    <w:rsid w:val="00C63CC0"/>
    <w:rsid w:val="00C64511"/>
    <w:rsid w:val="00C851B1"/>
    <w:rsid w:val="00C95717"/>
    <w:rsid w:val="00CA1330"/>
    <w:rsid w:val="00CA3356"/>
    <w:rsid w:val="00D00BDF"/>
    <w:rsid w:val="00D22355"/>
    <w:rsid w:val="00D265D9"/>
    <w:rsid w:val="00D305EC"/>
    <w:rsid w:val="00D323A9"/>
    <w:rsid w:val="00D35611"/>
    <w:rsid w:val="00D46DA0"/>
    <w:rsid w:val="00D5456A"/>
    <w:rsid w:val="00D54C2A"/>
    <w:rsid w:val="00D5739F"/>
    <w:rsid w:val="00D57C97"/>
    <w:rsid w:val="00DA27E1"/>
    <w:rsid w:val="00DA52C5"/>
    <w:rsid w:val="00DB1816"/>
    <w:rsid w:val="00DE2742"/>
    <w:rsid w:val="00DE72B9"/>
    <w:rsid w:val="00DF4282"/>
    <w:rsid w:val="00DF6BDB"/>
    <w:rsid w:val="00E21673"/>
    <w:rsid w:val="00E23B0D"/>
    <w:rsid w:val="00E341A1"/>
    <w:rsid w:val="00E41F76"/>
    <w:rsid w:val="00E47347"/>
    <w:rsid w:val="00E613A1"/>
    <w:rsid w:val="00E66083"/>
    <w:rsid w:val="00E72DBF"/>
    <w:rsid w:val="00E82A05"/>
    <w:rsid w:val="00E91808"/>
    <w:rsid w:val="00E93FEA"/>
    <w:rsid w:val="00EC72AD"/>
    <w:rsid w:val="00EC797F"/>
    <w:rsid w:val="00ED52CC"/>
    <w:rsid w:val="00ED7747"/>
    <w:rsid w:val="00EE1EDD"/>
    <w:rsid w:val="00EF670C"/>
    <w:rsid w:val="00F31FFC"/>
    <w:rsid w:val="00F5284E"/>
    <w:rsid w:val="00F63513"/>
    <w:rsid w:val="00F74B70"/>
    <w:rsid w:val="00F84CD0"/>
    <w:rsid w:val="00F9527A"/>
    <w:rsid w:val="00FA0631"/>
    <w:rsid w:val="00FA0685"/>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17245411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oleObject" Target="embeddings/oleObject1.bin"/><Relationship Id="rId18" Type="http://schemas.openxmlformats.org/officeDocument/2006/relationships/image" Target="media/image3.png"/><Relationship Id="rId26" Type="http://schemas.openxmlformats.org/officeDocument/2006/relationships/hyperlink" Target="https://www.stellantis.com/fr"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facebook.com/Stellantis" TargetMode="External"/><Relationship Id="rId25" Type="http://schemas.openxmlformats.org/officeDocument/2006/relationships/hyperlink" Target="mailto:shawn.morgan@stellantis.com"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ww.linkedin.com/company/Stellant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llantis.com" TargetMode="External"/><Relationship Id="rId24" Type="http://schemas.openxmlformats.org/officeDocument/2006/relationships/hyperlink" Target="mailto:valerie.gillot@stellantis.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youtube.com/channel/UCKgSLvI1SYKOTpEToycAz7Q" TargetMode="External"/><Relationship Id="rId28" Type="http://schemas.openxmlformats.org/officeDocument/2006/relationships/header" Target="header1.xml"/><Relationship Id="rId10" Type="http://schemas.openxmlformats.org/officeDocument/2006/relationships/hyperlink" Target="https://www.stellantis.com/fr" TargetMode="Externa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ellantis.com/fr" TargetMode="External"/><Relationship Id="rId14" Type="http://schemas.openxmlformats.org/officeDocument/2006/relationships/hyperlink" Target="https://twitter.com/stellantis" TargetMode="External"/><Relationship Id="rId22" Type="http://schemas.openxmlformats.org/officeDocument/2006/relationships/oleObject" Target="embeddings/oleObject4.bin"/><Relationship Id="rId27" Type="http://schemas.openxmlformats.org/officeDocument/2006/relationships/footer" Target="footer1.xml"/><Relationship Id="rId30"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5310\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7B3258C4424FED8A98C848842E365C"/>
        <w:category>
          <w:name w:val="Général"/>
          <w:gallery w:val="placeholder"/>
        </w:category>
        <w:types>
          <w:type w:val="bbPlcHdr"/>
        </w:types>
        <w:behaviors>
          <w:behavior w:val="content"/>
        </w:behaviors>
        <w:guid w:val="{57178191-AA08-4496-9808-E5C802B3C6D8}"/>
      </w:docPartPr>
      <w:docPartBody>
        <w:p w:rsidR="004941C2" w:rsidRDefault="00A013F9" w:rsidP="00A013F9">
          <w:pPr>
            <w:pStyle w:val="997B3258C4424FED8A98C848842E365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F9"/>
    <w:rsid w:val="003E3DC4"/>
    <w:rsid w:val="00445B77"/>
    <w:rsid w:val="00454C9B"/>
    <w:rsid w:val="004941C2"/>
    <w:rsid w:val="00805534"/>
    <w:rsid w:val="00A013F9"/>
    <w:rsid w:val="00D34EB1"/>
    <w:rsid w:val="00E33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3F9"/>
    <w:rPr>
      <w:color w:val="808080"/>
    </w:rPr>
  </w:style>
  <w:style w:type="paragraph" w:customStyle="1" w:styleId="997B3258C4424FED8A98C848842E365C">
    <w:name w:val="997B3258C4424FED8A98C848842E365C"/>
    <w:rsid w:val="00A01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E721-11CA-4F93-B2DB-46E7F3A6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9</TotalTime>
  <Pages>1</Pages>
  <Words>408</Words>
  <Characters>2329</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Angela Cataldi</cp:lastModifiedBy>
  <cp:revision>5</cp:revision>
  <cp:lastPrinted>2021-01-20T13:02:00Z</cp:lastPrinted>
  <dcterms:created xsi:type="dcterms:W3CDTF">2021-07-19T15:14:00Z</dcterms:created>
  <dcterms:modified xsi:type="dcterms:W3CDTF">2021-07-19T15:35:00Z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