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Pr="0082786D" w:rsidRDefault="0086416D" w:rsidP="0002070C"/>
    <w:p w:rsidR="005F2120" w:rsidRPr="00704D8D" w:rsidRDefault="00FB4171" w:rsidP="00704D8D">
      <w:pPr>
        <w:pStyle w:val="SSubject"/>
        <w:spacing w:before="0" w:after="0"/>
        <w:contextualSpacing w:val="0"/>
        <w:rPr>
          <w:rFonts w:ascii="Encode Sans SemiBold" w:hAnsi="Encode Sans SemiBold"/>
          <w:bCs w:val="0"/>
          <w:szCs w:val="18"/>
          <w:lang w:eastAsia="it-IT"/>
        </w:rPr>
      </w:pPr>
      <w:r w:rsidRPr="00704D8D">
        <w:rPr>
          <w:lang w:val="fr-FR"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622CCA"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rPr>
            <w:rFonts w:ascii="Encode Sans SemiBold" w:hAnsi="Encode Sans SemiBold"/>
            <w:bCs w:val="0"/>
            <w:szCs w:val="18"/>
            <w:lang w:eastAsia="it-IT"/>
          </w:rPr>
          <w:id w:val="-1124843631"/>
          <w:placeholder>
            <w:docPart w:val="595B49A7CBAA492CB95F02601CF033F7"/>
          </w:placeholder>
          <w15:appearance w15:val="hidden"/>
        </w:sdtPr>
        <w:sdtEndPr/>
        <w:sdtContent>
          <w:r w:rsidR="00704D8D" w:rsidRPr="00704D8D">
            <w:rPr>
              <w:rFonts w:ascii="Encode Sans SemiBold" w:hAnsi="Encode Sans SemiBold"/>
              <w:bCs w:val="0"/>
              <w:szCs w:val="18"/>
              <w:lang w:eastAsia="it-IT"/>
            </w:rPr>
            <w:t xml:space="preserve">Uwe Hochgeschurtz will join Opel </w:t>
          </w:r>
          <w:r w:rsidR="00140A14">
            <w:rPr>
              <w:rFonts w:ascii="Encode Sans SemiBold" w:hAnsi="Encode Sans SemiBold"/>
              <w:bCs w:val="0"/>
              <w:szCs w:val="18"/>
              <w:lang w:eastAsia="it-IT"/>
            </w:rPr>
            <w:t>as new brand CEO on September 1st</w:t>
          </w:r>
        </w:sdtContent>
      </w:sdt>
      <w:bookmarkEnd w:id="0"/>
    </w:p>
    <w:p w:rsidR="00704D8D" w:rsidRDefault="00704D8D" w:rsidP="00704D8D">
      <w:pPr>
        <w:rPr>
          <w:sz w:val="21"/>
          <w:szCs w:val="21"/>
        </w:rPr>
      </w:pPr>
    </w:p>
    <w:p w:rsidR="00140A14" w:rsidRPr="00140A14" w:rsidRDefault="00F82C14" w:rsidP="00140A14">
      <w:pPr>
        <w:rPr>
          <w:sz w:val="21"/>
          <w:szCs w:val="21"/>
        </w:rPr>
      </w:pPr>
      <w:r>
        <w:rPr>
          <w:sz w:val="21"/>
          <w:szCs w:val="21"/>
        </w:rPr>
        <w:t>Amsterdam, July 1</w:t>
      </w:r>
      <w:r w:rsidR="007C251C">
        <w:rPr>
          <w:sz w:val="21"/>
          <w:szCs w:val="21"/>
        </w:rPr>
        <w:t>3</w:t>
      </w:r>
      <w:r w:rsidRPr="00F82C14">
        <w:rPr>
          <w:sz w:val="21"/>
          <w:szCs w:val="21"/>
          <w:vertAlign w:val="superscript"/>
        </w:rPr>
        <w:t>th</w:t>
      </w:r>
      <w:r>
        <w:rPr>
          <w:sz w:val="21"/>
          <w:szCs w:val="21"/>
        </w:rPr>
        <w:t xml:space="preserve">, 2021 </w:t>
      </w:r>
      <w:r w:rsidR="00140A14">
        <w:rPr>
          <w:sz w:val="21"/>
          <w:szCs w:val="21"/>
        </w:rPr>
        <w:t>–</w:t>
      </w:r>
      <w:r>
        <w:rPr>
          <w:sz w:val="21"/>
          <w:szCs w:val="21"/>
        </w:rPr>
        <w:t xml:space="preserve"> </w:t>
      </w:r>
      <w:r w:rsidR="00140A14" w:rsidRPr="00140A14">
        <w:rPr>
          <w:sz w:val="21"/>
          <w:szCs w:val="21"/>
        </w:rPr>
        <w:t>Uwe Hochgeschurtz, who currently holds the position of CEO Renault Germany, Austria and Switzerland, has been named Opel Brand CEO with effect from September 1, 2021, at a time when the unique German brand of Stellantis is expanding its commercial activities, including in China, and entering the electrification era. He will succeed Michael Lohscheller who has decided to pursue a new challenge outside Stellantis.</w:t>
      </w:r>
    </w:p>
    <w:p w:rsidR="00140A14" w:rsidRPr="00140A14" w:rsidRDefault="00140A14" w:rsidP="00140A14">
      <w:pPr>
        <w:rPr>
          <w:sz w:val="21"/>
          <w:szCs w:val="21"/>
        </w:rPr>
      </w:pPr>
      <w:r w:rsidRPr="00140A14">
        <w:rPr>
          <w:sz w:val="21"/>
          <w:szCs w:val="21"/>
        </w:rPr>
        <w:t>Uwe Hochgeschurtz will join the Top Executive Team of Stellantis, and will report directly to Stellantis CEO Carlos Tavares. He started his career in the automotive industry in 1990 at Ford, before joining VW in 2001 and Renault in 2004. He studied business administration in Germany (Wuppertal</w:t>
      </w:r>
      <w:r>
        <w:rPr>
          <w:sz w:val="21"/>
          <w:szCs w:val="21"/>
        </w:rPr>
        <w:t xml:space="preserve"> &amp; </w:t>
      </w:r>
      <w:r w:rsidRPr="00140A14">
        <w:rPr>
          <w:sz w:val="21"/>
          <w:szCs w:val="21"/>
        </w:rPr>
        <w:t>Cologne), the UK (Birmingham) and France (Paris Dauphine).</w:t>
      </w:r>
    </w:p>
    <w:p w:rsidR="00140A14" w:rsidRPr="00140A14" w:rsidRDefault="00140A14" w:rsidP="00140A14">
      <w:pPr>
        <w:rPr>
          <w:sz w:val="21"/>
          <w:szCs w:val="21"/>
        </w:rPr>
      </w:pPr>
      <w:r w:rsidRPr="00140A14">
        <w:rPr>
          <w:sz w:val="21"/>
          <w:szCs w:val="21"/>
        </w:rPr>
        <w:t xml:space="preserve">“I would like to warmly thank Michael for having established strong sustainable foundations for Opel together with the employees. This impressive turnaround paves the way for the forthcoming worldwide commercial development of the brand. I am convinced that Uwe will successfully drive this new chapter of the Opel brand, thanks to his more than 30 years of automotive commercial experience. I wish Michael all the best for his next career step,” said Stellantis CEO Carlos Tavares. </w:t>
      </w:r>
    </w:p>
    <w:p w:rsidR="00BB518F" w:rsidRPr="00704D8D" w:rsidRDefault="00BB518F" w:rsidP="00704D8D">
      <w:pPr>
        <w:rPr>
          <w:sz w:val="21"/>
          <w:szCs w:val="21"/>
        </w:rPr>
      </w:pPr>
    </w:p>
    <w:p w:rsidR="005128C7" w:rsidRPr="00F14CA7" w:rsidRDefault="005128C7" w:rsidP="005128C7">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r w:rsidRPr="00F14CA7">
        <w:rPr>
          <w:rStyle w:val="Lienhypertext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t>
      </w:r>
      <w:proofErr w:type="gramStart"/>
      <w:r w:rsidRPr="00F14CA7">
        <w:rPr>
          <w:rFonts w:ascii="Encode Sans ExpandedLight" w:hAnsi="Encode Sans ExpandedLight" w:cs="Calibri"/>
          <w:i/>
          <w:sz w:val="18"/>
          <w:szCs w:val="22"/>
        </w:rPr>
        <w:t>was founded</w:t>
      </w:r>
      <w:proofErr w:type="gramEnd"/>
      <w:r w:rsidRPr="00F14CA7">
        <w:rPr>
          <w:rFonts w:ascii="Encode Sans ExpandedLight" w:hAnsi="Encode Sans ExpandedLight" w:cs="Calibri"/>
          <w:i/>
          <w:sz w:val="18"/>
          <w:szCs w:val="22"/>
        </w:rPr>
        <w:t xml:space="preserve"> by visionaries who infused the marques with passion and a competitive spirit that speaks to employees and customers alike. Stellantis aspires to become the greatest, not the biggest while creating </w:t>
      </w:r>
      <w:proofErr w:type="gramStart"/>
      <w:r w:rsidRPr="00F14CA7">
        <w:rPr>
          <w:rFonts w:ascii="Encode Sans ExpandedLight" w:hAnsi="Encode Sans ExpandedLight" w:cs="Calibri"/>
          <w:i/>
          <w:sz w:val="18"/>
          <w:szCs w:val="22"/>
        </w:rPr>
        <w:t>added value</w:t>
      </w:r>
      <w:proofErr w:type="gramEnd"/>
      <w:r w:rsidRPr="00F14CA7">
        <w:rPr>
          <w:rFonts w:ascii="Encode Sans ExpandedLight" w:hAnsi="Encode Sans ExpandedLight" w:cs="Calibri"/>
          <w:i/>
          <w:sz w:val="18"/>
          <w:szCs w:val="22"/>
        </w:rPr>
        <w:t xml:space="preserv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2.45pt" o:ole="">
                  <v:imagedata r:id="rId8" o:title=""/>
                </v:shape>
                <o:OLEObject Type="Embed" ProgID="PBrush" ShapeID="_x0000_i1025" DrawAspect="Content" ObjectID="_1687687143" r:id="rId9"/>
              </w:object>
            </w:r>
            <w:hyperlink r:id="rId10"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76D4E6AA">
                <v:shape id="_x0000_i1026" type="#_x0000_t75" style="width:21.9pt;height:21.9pt" o:ole="">
                  <v:imagedata r:id="rId11" o:title=""/>
                </v:shape>
                <o:OLEObject Type="Embed" ProgID="PBrush" ShapeID="_x0000_i1026" DrawAspect="Content" ObjectID="_1687687144"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60A1F899">
                <v:shape id="_x0000_i1027" type="#_x0000_t75" style="width:20.75pt;height:20.75pt" o:ole="">
                  <v:imagedata r:id="rId14" o:title=""/>
                </v:shape>
                <o:OLEObject Type="Embed" ProgID="PBrush" ShapeID="_x0000_i1027" DrawAspect="Content" ObjectID="_1687687145"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0CAF4B3">
                <v:shape id="_x0000_i1028" type="#_x0000_t75" style="width:23.05pt;height:23.05pt" o:ole="">
                  <v:imagedata r:id="rId17" o:title=""/>
                </v:shape>
                <o:OLEObject Type="Embed" ProgID="PBrush" ShapeID="_x0000_i1028" DrawAspect="Content" ObjectID="_1687687146" r:id="rId18"/>
              </w:object>
            </w:r>
            <w:hyperlink r:id="rId19" w:history="1">
              <w:r w:rsidRPr="00D64B4E">
                <w:rPr>
                  <w:rStyle w:val="Lienhypertexte"/>
                  <w:rFonts w:ascii="Encode Sans ExpandedLight" w:eastAsia="Calibri" w:hAnsi="Encode Sans ExpandedLight" w:cs="Times New Roman"/>
                  <w:sz w:val="20"/>
                </w:rPr>
                <w:t>Stellantis</w:t>
              </w:r>
            </w:hyperlink>
          </w:p>
        </w:tc>
      </w:tr>
    </w:tbl>
    <w:p w:rsidR="00704D8D" w:rsidRDefault="00704D8D" w:rsidP="00D57C97">
      <w:pPr>
        <w:rPr>
          <w:sz w:val="21"/>
          <w:szCs w:val="21"/>
          <w:lang w:val="fr-FR"/>
        </w:rPr>
      </w:pPr>
    </w:p>
    <w:p w:rsidR="00704D8D" w:rsidRDefault="00704D8D">
      <w:pPr>
        <w:spacing w:after="0"/>
        <w:jc w:val="left"/>
        <w:rPr>
          <w:sz w:val="21"/>
          <w:szCs w:val="21"/>
          <w:lang w:val="fr-FR"/>
        </w:rPr>
      </w:pPr>
      <w:r>
        <w:rPr>
          <w:sz w:val="21"/>
          <w:szCs w:val="21"/>
          <w:lang w:val="fr-FR"/>
        </w:rPr>
        <w:br w:type="page"/>
      </w:r>
    </w:p>
    <w:p w:rsidR="00D57C97" w:rsidRPr="005128C7" w:rsidRDefault="00704D8D" w:rsidP="00D57C97">
      <w:pPr>
        <w:rPr>
          <w:sz w:val="21"/>
          <w:szCs w:val="21"/>
          <w:lang w:val="fr-FR"/>
        </w:rPr>
      </w:pPr>
      <w:r>
        <w:rPr>
          <w:rFonts w:ascii="Encode Sans SemiBold" w:hAnsi="Encode Sans SemiBold"/>
          <w:color w:val="243782" w:themeColor="text2"/>
          <w:sz w:val="20"/>
          <w:szCs w:val="20"/>
        </w:rPr>
        <w:lastRenderedPageBreak/>
        <w:t>For more information contact: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704D8D" w:rsidRPr="007C251C" w:rsidTr="00704D8D">
        <w:trPr>
          <w:trHeight w:val="2043"/>
        </w:trPr>
        <w:tc>
          <w:tcPr>
            <w:tcW w:w="7936" w:type="dxa"/>
          </w:tcPr>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704D8D" w:rsidRPr="00B13D04" w:rsidTr="00891F72">
              <w:trPr>
                <w:trHeight w:val="548"/>
              </w:trPr>
              <w:tc>
                <w:tcPr>
                  <w:tcW w:w="8647" w:type="dxa"/>
                </w:tcPr>
                <w:p w:rsidR="00704D8D" w:rsidRPr="00B13D04" w:rsidRDefault="00704D8D" w:rsidP="00704D8D">
                  <w:pPr>
                    <w:spacing w:after="120"/>
                    <w:jc w:val="left"/>
                    <w:rPr>
                      <w:rStyle w:val="Textedelespacerserv"/>
                      <w:rFonts w:ascii="Encode Sans ExpandedLight" w:hAnsi="Encode Sans ExpandedLight"/>
                      <w:b/>
                      <w:color w:val="243782" w:themeColor="text2"/>
                      <w:sz w:val="20"/>
                      <w:szCs w:val="20"/>
                      <w:lang w:val="sv-SE"/>
                    </w:rPr>
                  </w:pPr>
                  <w:r w:rsidRPr="00B13D04">
                    <w:rPr>
                      <w:rFonts w:ascii="Encode Sans SemiBold" w:hAnsi="Encode Sans SemiBold"/>
                      <w:color w:val="243782" w:themeColor="text2"/>
                      <w:sz w:val="20"/>
                      <w:szCs w:val="20"/>
                      <w:lang w:val="sv-SE"/>
                    </w:rPr>
                    <w:t>Valérie GILLOT</w:t>
                  </w:r>
                  <w:r w:rsidRPr="00B13D04">
                    <w:rPr>
                      <w:rFonts w:ascii="Encode Sans ExpandedLight" w:hAnsi="Encode Sans ExpandedLight"/>
                      <w:b/>
                      <w:color w:val="243782" w:themeColor="text2"/>
                      <w:sz w:val="20"/>
                      <w:szCs w:val="20"/>
                      <w:lang w:val="sv-SE"/>
                    </w:rPr>
                    <w:t xml:space="preserve">: </w:t>
                  </w:r>
                  <w:r w:rsidRPr="00B13D04">
                    <w:rPr>
                      <w:rFonts w:ascii="Encode Sans ExpandedLight" w:hAnsi="Encode Sans ExpandedLight"/>
                      <w:color w:val="243782" w:themeColor="text2"/>
                      <w:sz w:val="20"/>
                      <w:szCs w:val="20"/>
                      <w:lang w:val="sv-SE"/>
                    </w:rPr>
                    <w:t xml:space="preserve">+33 6 83 92 92 96 - </w:t>
                  </w:r>
                  <w:hyperlink r:id="rId20" w:history="1">
                    <w:r w:rsidRPr="00B13D04">
                      <w:rPr>
                        <w:rStyle w:val="Lienhypertexte"/>
                        <w:rFonts w:ascii="Encode Sans ExpandedLight" w:hAnsi="Encode Sans ExpandedLight"/>
                        <w:sz w:val="20"/>
                        <w:szCs w:val="20"/>
                        <w:lang w:val="sv-SE"/>
                      </w:rPr>
                      <w:t>valerie.gillot@stellantis.com</w:t>
                    </w:r>
                  </w:hyperlink>
                </w:p>
              </w:tc>
            </w:tr>
            <w:tr w:rsidR="00704D8D" w:rsidRPr="0050635D" w:rsidTr="00891F72">
              <w:trPr>
                <w:trHeight w:val="548"/>
              </w:trPr>
              <w:tc>
                <w:tcPr>
                  <w:tcW w:w="8647" w:type="dxa"/>
                </w:tcPr>
                <w:p w:rsidR="00704D8D" w:rsidRPr="0050635D" w:rsidRDefault="0050635D" w:rsidP="0050635D">
                  <w:pPr>
                    <w:spacing w:after="120"/>
                    <w:jc w:val="left"/>
                    <w:rPr>
                      <w:rFonts w:ascii="Opel Next Light" w:hAnsi="Opel Next Light"/>
                      <w:color w:val="1F497D"/>
                      <w:lang w:eastAsia="de-DE"/>
                    </w:rPr>
                  </w:pPr>
                  <w:r>
                    <w:rPr>
                      <w:rStyle w:val="Textedelespacerserv"/>
                      <w:rFonts w:ascii="Encode Sans SemiBold" w:hAnsi="Encode Sans SemiBold"/>
                      <w:color w:val="243782" w:themeColor="text2"/>
                      <w:sz w:val="20"/>
                      <w:szCs w:val="20"/>
                      <w:lang w:val="sv-SE"/>
                    </w:rPr>
                    <w:t>Harald  HAMPRECHT</w:t>
                  </w:r>
                  <w:r w:rsidRPr="0050635D">
                    <w:rPr>
                      <w:rStyle w:val="Textedelespacerserv"/>
                      <w:color w:val="243782" w:themeColor="text2"/>
                      <w:sz w:val="20"/>
                      <w:szCs w:val="20"/>
                      <w:lang w:val="sv-SE"/>
                    </w:rPr>
                    <w:t>:</w:t>
                  </w:r>
                  <w:r>
                    <w:rPr>
                      <w:rStyle w:val="Textedelespacerserv"/>
                      <w:rFonts w:ascii="Encode Sans SemiBold" w:hAnsi="Encode Sans SemiBold"/>
                      <w:color w:val="243782" w:themeColor="text2"/>
                      <w:sz w:val="20"/>
                      <w:szCs w:val="20"/>
                      <w:lang w:val="sv-SE"/>
                    </w:rPr>
                    <w:t xml:space="preserve"> </w:t>
                  </w:r>
                  <w:r>
                    <w:rPr>
                      <w:rFonts w:ascii="Opel Next Light" w:hAnsi="Opel Next Light"/>
                      <w:color w:val="000000"/>
                      <w:lang w:eastAsia="de-DE"/>
                    </w:rPr>
                    <w:t>+</w:t>
                  </w:r>
                  <w:r>
                    <w:rPr>
                      <w:rFonts w:ascii="Encode Sans ExpandedLight" w:hAnsi="Encode Sans ExpandedLight"/>
                      <w:color w:val="243782" w:themeColor="text2"/>
                      <w:sz w:val="20"/>
                      <w:szCs w:val="20"/>
                      <w:lang w:val="sv-SE"/>
                    </w:rPr>
                    <w:t xml:space="preserve">49-160-97817333 </w:t>
                  </w:r>
                  <w:r w:rsidR="0066375D">
                    <w:rPr>
                      <w:rFonts w:ascii="Encode Sans ExpandedLight" w:hAnsi="Encode Sans ExpandedLight"/>
                      <w:color w:val="243782" w:themeColor="text2"/>
                      <w:sz w:val="20"/>
                      <w:szCs w:val="20"/>
                      <w:lang w:val="sv-SE"/>
                    </w:rPr>
                    <w:t xml:space="preserve">- </w:t>
                  </w:r>
                  <w:hyperlink r:id="rId21" w:history="1">
                    <w:r w:rsidRPr="0050635D">
                      <w:rPr>
                        <w:rFonts w:ascii="Encode Sans ExpandedLight" w:hAnsi="Encode Sans ExpandedLight"/>
                        <w:color w:val="243782" w:themeColor="text2"/>
                        <w:sz w:val="20"/>
                        <w:szCs w:val="20"/>
                        <w:lang w:val="sv-SE"/>
                      </w:rPr>
                      <w:t>harald.hamprecht@opel-vauxhall.com</w:t>
                    </w:r>
                  </w:hyperlink>
                </w:p>
              </w:tc>
            </w:tr>
            <w:tr w:rsidR="00704D8D" w:rsidRPr="007C251C" w:rsidTr="00891F72">
              <w:trPr>
                <w:trHeight w:val="548"/>
              </w:trPr>
              <w:tc>
                <w:tcPr>
                  <w:tcW w:w="8647" w:type="dxa"/>
                </w:tcPr>
                <w:p w:rsidR="00704D8D" w:rsidRPr="00B13D04" w:rsidRDefault="00704D8D" w:rsidP="00704D8D">
                  <w:pPr>
                    <w:spacing w:after="120"/>
                    <w:jc w:val="left"/>
                    <w:rPr>
                      <w:rFonts w:ascii="Encode Sans SemiBold" w:hAnsi="Encode Sans SemiBold"/>
                      <w:color w:val="243782" w:themeColor="text2"/>
                      <w:sz w:val="20"/>
                      <w:szCs w:val="20"/>
                      <w:lang w:val="fr-FR"/>
                    </w:rPr>
                  </w:pPr>
                  <w:r w:rsidRPr="00B13D04">
                    <w:rPr>
                      <w:rFonts w:ascii="Encode Sans SemiBold" w:hAnsi="Encode Sans SemiBold"/>
                      <w:color w:val="243782" w:themeColor="text2"/>
                      <w:sz w:val="20"/>
                      <w:szCs w:val="20"/>
                      <w:lang w:val="fr-FR"/>
                    </w:rPr>
                    <w:t xml:space="preserve">Pierre-Olivier SALMON: </w:t>
                  </w:r>
                  <w:sdt>
                    <w:sdtPr>
                      <w:rPr>
                        <w:rFonts w:ascii="Encode Sans ExpandedLight" w:hAnsi="Encode Sans ExpandedLight"/>
                        <w:sz w:val="21"/>
                        <w:szCs w:val="21"/>
                      </w:rPr>
                      <w:id w:val="-292211685"/>
                      <w:placeholder>
                        <w:docPart w:val="259FD7C252A44619846921D52F449720"/>
                      </w:placeholder>
                      <w15:appearance w15:val="hidden"/>
                    </w:sdtPr>
                    <w:sdtEndPr/>
                    <w:sdtContent>
                      <w:r w:rsidR="0066375D">
                        <w:rPr>
                          <w:rStyle w:val="Textedelespacerserv"/>
                          <w:color w:val="243782" w:themeColor="text2"/>
                          <w:sz w:val="20"/>
                          <w:szCs w:val="20"/>
                          <w:lang w:val="it-IT"/>
                        </w:rPr>
                        <w:t>+33 6 76 86 45 48 – pierreoli</w:t>
                      </w:r>
                      <w:bookmarkStart w:id="1" w:name="_GoBack"/>
                      <w:bookmarkEnd w:id="1"/>
                      <w:r w:rsidRPr="00B13D04">
                        <w:rPr>
                          <w:rStyle w:val="Textedelespacerserv"/>
                          <w:color w:val="243782" w:themeColor="text2"/>
                          <w:sz w:val="20"/>
                          <w:szCs w:val="20"/>
                          <w:lang w:val="it-IT"/>
                        </w:rPr>
                        <w:t>vier.salmon@stellantis.com</w:t>
                      </w:r>
                    </w:sdtContent>
                  </w:sdt>
                </w:p>
              </w:tc>
            </w:tr>
          </w:tbl>
          <w:p w:rsidR="00704D8D" w:rsidRPr="00704D8D" w:rsidRDefault="00704D8D" w:rsidP="00704D8D">
            <w:pPr>
              <w:rPr>
                <w:lang w:val="fr-FR"/>
              </w:rPr>
            </w:pPr>
          </w:p>
        </w:tc>
      </w:tr>
    </w:tbl>
    <w:p w:rsidR="008B0D4F" w:rsidRPr="00704D8D" w:rsidRDefault="00FC787F">
      <w:pPr>
        <w:spacing w:after="0"/>
        <w:jc w:val="left"/>
        <w:rPr>
          <w:lang w:val="fr-FR"/>
        </w:rPr>
      </w:pPr>
      <w:hyperlink r:id="rId22" w:history="1">
        <w:r w:rsidR="00704D8D" w:rsidRPr="00ED32D0">
          <w:rPr>
            <w:rStyle w:val="Lienhypertexte"/>
            <w:rFonts w:ascii="Encode Sans ExpandedLight" w:hAnsi="Encode Sans ExpandedLight"/>
            <w:sz w:val="20"/>
            <w:szCs w:val="20"/>
          </w:rPr>
          <w:t>www.stellantis.com</w:t>
        </w:r>
      </w:hyperlink>
    </w:p>
    <w:p w:rsidR="00A33E8D" w:rsidRPr="006279C9" w:rsidRDefault="00A33E8D" w:rsidP="00A14F62">
      <w:pPr>
        <w:rPr>
          <w:lang w:val="fr-FR"/>
        </w:rPr>
      </w:pPr>
    </w:p>
    <w:sectPr w:rsidR="00A33E8D" w:rsidRPr="006279C9" w:rsidSect="0002070C">
      <w:footerReference w:type="default" r:id="rId23"/>
      <w:headerReference w:type="first" r:id="rId2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7F" w:rsidRDefault="00FC787F" w:rsidP="0002070C">
      <w:r>
        <w:separator/>
      </w:r>
    </w:p>
  </w:endnote>
  <w:endnote w:type="continuationSeparator" w:id="0">
    <w:p w:rsidR="00FC787F" w:rsidRDefault="00FC787F"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EC59B50-4619-476D-B273-9A2CD866C9B2}"/>
    <w:embedBold r:id="rId2" w:fontKey="{6DC599E4-830A-4346-AA1C-F1BD8B2E9B50}"/>
    <w:embedItalic r:id="rId3" w:fontKey="{16355D9F-2FC9-4AF8-AFC4-5A4B8928B663}"/>
    <w:embedBoldItalic r:id="rId4" w:fontKey="{9628D221-8799-469B-9D20-2FCCE07849EB}"/>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embedRegular r:id="rId5" w:fontKey="{FE5BDAE3-F435-4BD0-B346-5020F1364921}"/>
    <w:embedItalic r:id="rId6" w:fontKey="{79A889DD-1785-4C2C-84B6-337B0D2E1077}"/>
  </w:font>
  <w:font w:name="Calibri">
    <w:panose1 w:val="020F0502020204030204"/>
    <w:charset w:val="00"/>
    <w:family w:val="swiss"/>
    <w:pitch w:val="variable"/>
    <w:sig w:usb0="E4002EFF" w:usb1="C000247B" w:usb2="00000009" w:usb3="00000000" w:csb0="000001FF" w:csb1="00000000"/>
  </w:font>
  <w:font w:name="Opel Next Light">
    <w:panose1 w:val="020B0303020204020204"/>
    <w:charset w:val="00"/>
    <w:family w:val="swiss"/>
    <w:pitch w:val="variable"/>
    <w:sig w:usb0="00000287" w:usb1="00000001" w:usb2="00000000" w:usb3="00000000" w:csb0="0000009F" w:csb1="00000000"/>
    <w:embedRegular r:id="rId7" w:subsetted="1" w:fontKey="{34E78462-524F-4D56-BF6C-1F9F8798D6D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66375D">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7F" w:rsidRDefault="00FC787F" w:rsidP="0002070C">
      <w:r>
        <w:separator/>
      </w:r>
    </w:p>
  </w:footnote>
  <w:footnote w:type="continuationSeparator" w:id="0">
    <w:p w:rsidR="00FC787F" w:rsidRDefault="00FC787F"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8D"/>
    <w:rsid w:val="00000BC0"/>
    <w:rsid w:val="0002070C"/>
    <w:rsid w:val="0002217B"/>
    <w:rsid w:val="00024492"/>
    <w:rsid w:val="00025506"/>
    <w:rsid w:val="00087566"/>
    <w:rsid w:val="00087FF0"/>
    <w:rsid w:val="000C18FF"/>
    <w:rsid w:val="00140A14"/>
    <w:rsid w:val="00190445"/>
    <w:rsid w:val="001B4263"/>
    <w:rsid w:val="001B591C"/>
    <w:rsid w:val="001E3A5D"/>
    <w:rsid w:val="001E7847"/>
    <w:rsid w:val="00220B6B"/>
    <w:rsid w:val="0025545E"/>
    <w:rsid w:val="002836DD"/>
    <w:rsid w:val="00287831"/>
    <w:rsid w:val="00293E0C"/>
    <w:rsid w:val="00297094"/>
    <w:rsid w:val="002B3CB7"/>
    <w:rsid w:val="002C508D"/>
    <w:rsid w:val="002F18EC"/>
    <w:rsid w:val="0036017D"/>
    <w:rsid w:val="003864AD"/>
    <w:rsid w:val="003A6735"/>
    <w:rsid w:val="003E68CC"/>
    <w:rsid w:val="00400B91"/>
    <w:rsid w:val="004022B4"/>
    <w:rsid w:val="00411411"/>
    <w:rsid w:val="00425677"/>
    <w:rsid w:val="00433EDD"/>
    <w:rsid w:val="004345F9"/>
    <w:rsid w:val="0044219E"/>
    <w:rsid w:val="0045216F"/>
    <w:rsid w:val="004A2B09"/>
    <w:rsid w:val="004B5BE7"/>
    <w:rsid w:val="004D61EA"/>
    <w:rsid w:val="0050635D"/>
    <w:rsid w:val="005128C7"/>
    <w:rsid w:val="00515C12"/>
    <w:rsid w:val="00537DB3"/>
    <w:rsid w:val="00544345"/>
    <w:rsid w:val="005708BD"/>
    <w:rsid w:val="005C1F23"/>
    <w:rsid w:val="005C5158"/>
    <w:rsid w:val="005C775F"/>
    <w:rsid w:val="005C7A72"/>
    <w:rsid w:val="005F2120"/>
    <w:rsid w:val="006074EF"/>
    <w:rsid w:val="00613FB1"/>
    <w:rsid w:val="0061682B"/>
    <w:rsid w:val="006279C9"/>
    <w:rsid w:val="006338ED"/>
    <w:rsid w:val="00646166"/>
    <w:rsid w:val="00655A10"/>
    <w:rsid w:val="0066375D"/>
    <w:rsid w:val="006733A6"/>
    <w:rsid w:val="00675B12"/>
    <w:rsid w:val="00682310"/>
    <w:rsid w:val="00683765"/>
    <w:rsid w:val="00683B2B"/>
    <w:rsid w:val="006B0549"/>
    <w:rsid w:val="006B5C7E"/>
    <w:rsid w:val="006E27BF"/>
    <w:rsid w:val="006F3D5A"/>
    <w:rsid w:val="00704D8D"/>
    <w:rsid w:val="00715647"/>
    <w:rsid w:val="00716893"/>
    <w:rsid w:val="00730F85"/>
    <w:rsid w:val="00736170"/>
    <w:rsid w:val="00776357"/>
    <w:rsid w:val="007A46E2"/>
    <w:rsid w:val="007C251C"/>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92BE1"/>
    <w:rsid w:val="009968C5"/>
    <w:rsid w:val="009A23AB"/>
    <w:rsid w:val="009D180E"/>
    <w:rsid w:val="009D2071"/>
    <w:rsid w:val="009F2D88"/>
    <w:rsid w:val="00A14F62"/>
    <w:rsid w:val="00A33E8D"/>
    <w:rsid w:val="00A36A20"/>
    <w:rsid w:val="00A51B6A"/>
    <w:rsid w:val="00A71966"/>
    <w:rsid w:val="00A75948"/>
    <w:rsid w:val="00A87390"/>
    <w:rsid w:val="00AE0E14"/>
    <w:rsid w:val="00AF4CE0"/>
    <w:rsid w:val="00B02391"/>
    <w:rsid w:val="00B32F4C"/>
    <w:rsid w:val="00B64F18"/>
    <w:rsid w:val="00B92FB1"/>
    <w:rsid w:val="00BB518F"/>
    <w:rsid w:val="00BB7B9A"/>
    <w:rsid w:val="00BC5305"/>
    <w:rsid w:val="00BD2ADB"/>
    <w:rsid w:val="00BE6DB5"/>
    <w:rsid w:val="00C10E75"/>
    <w:rsid w:val="00C21B90"/>
    <w:rsid w:val="00C27363"/>
    <w:rsid w:val="00C31F14"/>
    <w:rsid w:val="00C508B7"/>
    <w:rsid w:val="00C60A64"/>
    <w:rsid w:val="00C63CC0"/>
    <w:rsid w:val="00CA3356"/>
    <w:rsid w:val="00D00BDF"/>
    <w:rsid w:val="00D22355"/>
    <w:rsid w:val="00D265D9"/>
    <w:rsid w:val="00D35611"/>
    <w:rsid w:val="00D5456A"/>
    <w:rsid w:val="00D54C2A"/>
    <w:rsid w:val="00D57C97"/>
    <w:rsid w:val="00DA27E1"/>
    <w:rsid w:val="00DC062B"/>
    <w:rsid w:val="00DE72B9"/>
    <w:rsid w:val="00DF4282"/>
    <w:rsid w:val="00DF6BDB"/>
    <w:rsid w:val="00E21673"/>
    <w:rsid w:val="00E23B0D"/>
    <w:rsid w:val="00E47347"/>
    <w:rsid w:val="00E613A1"/>
    <w:rsid w:val="00E91808"/>
    <w:rsid w:val="00EA30F2"/>
    <w:rsid w:val="00EE1EDD"/>
    <w:rsid w:val="00F5284E"/>
    <w:rsid w:val="00F74B70"/>
    <w:rsid w:val="00F82C14"/>
    <w:rsid w:val="00FB2C4C"/>
    <w:rsid w:val="00FB4171"/>
    <w:rsid w:val="00FC787F"/>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8D9EB"/>
  <w15:chartTrackingRefBased/>
  <w15:docId w15:val="{D3146E4D-BB7D-4302-9187-A956EDE8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auNormal"/>
    <w:next w:val="Grilledutableau"/>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494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harald.hamprecht@opel-vauxhall.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valerie.gillot@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http://www.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B49A7CBAA492CB95F02601CF033F7"/>
        <w:category>
          <w:name w:val="Général"/>
          <w:gallery w:val="placeholder"/>
        </w:category>
        <w:types>
          <w:type w:val="bbPlcHdr"/>
        </w:types>
        <w:behaviors>
          <w:behavior w:val="content"/>
        </w:behaviors>
        <w:guid w:val="{6C632087-0CC6-4104-B944-A64BB69B39B5}"/>
      </w:docPartPr>
      <w:docPartBody>
        <w:p w:rsidR="007C24EA" w:rsidRDefault="001137B9">
          <w:pPr>
            <w:pStyle w:val="595B49A7CBAA492CB95F02601CF033F7"/>
          </w:pPr>
          <w:r w:rsidRPr="0086416D">
            <w:rPr>
              <w:rStyle w:val="Textedelespacerserv"/>
              <w:color w:val="44546A" w:themeColor="text2"/>
            </w:rPr>
            <w:t>Press release subject</w:t>
          </w:r>
        </w:p>
      </w:docPartBody>
    </w:docPart>
    <w:docPart>
      <w:docPartPr>
        <w:name w:val="259FD7C252A44619846921D52F449720"/>
        <w:category>
          <w:name w:val="Général"/>
          <w:gallery w:val="placeholder"/>
        </w:category>
        <w:types>
          <w:type w:val="bbPlcHdr"/>
        </w:types>
        <w:behaviors>
          <w:behavior w:val="content"/>
        </w:behaviors>
        <w:guid w:val="{6CAB29A6-0B6D-41CF-A70F-1B38B6F0AB47}"/>
      </w:docPartPr>
      <w:docPartBody>
        <w:p w:rsidR="007C24EA" w:rsidRDefault="001137B9" w:rsidP="001137B9">
          <w:pPr>
            <w:pStyle w:val="259FD7C252A44619846921D52F449720"/>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Opel Next Light">
    <w:panose1 w:val="020B0303020204020204"/>
    <w:charset w:val="00"/>
    <w:family w:val="swiss"/>
    <w:pitch w:val="variable"/>
    <w:sig w:usb0="00000287" w:usb1="00000001" w:usb2="00000000" w:usb3="00000000" w:csb0="000000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B9"/>
    <w:rsid w:val="00103EAC"/>
    <w:rsid w:val="001137B9"/>
    <w:rsid w:val="002B6109"/>
    <w:rsid w:val="006B0D96"/>
    <w:rsid w:val="007C24EA"/>
    <w:rsid w:val="00AA0669"/>
    <w:rsid w:val="00D27AD3"/>
    <w:rsid w:val="00DE4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137B9"/>
    <w:rPr>
      <w:color w:val="808080"/>
    </w:rPr>
  </w:style>
  <w:style w:type="paragraph" w:customStyle="1" w:styleId="595B49A7CBAA492CB95F02601CF033F7">
    <w:name w:val="595B49A7CBAA492CB95F02601CF033F7"/>
  </w:style>
  <w:style w:type="paragraph" w:customStyle="1" w:styleId="8F65C826228C4ED2B8816BC6B5C53D53">
    <w:name w:val="8F65C826228C4ED2B8816BC6B5C53D53"/>
  </w:style>
  <w:style w:type="paragraph" w:customStyle="1" w:styleId="B010ACEC04CC4B3FB92D6CB6F7CCBEFB">
    <w:name w:val="B010ACEC04CC4B3FB92D6CB6F7CCBEFB"/>
  </w:style>
  <w:style w:type="paragraph" w:customStyle="1" w:styleId="E7DD7061017C4F529D1DCED43BBA18ED">
    <w:name w:val="E7DD7061017C4F529D1DCED43BBA18ED"/>
  </w:style>
  <w:style w:type="paragraph" w:customStyle="1" w:styleId="E831DB96979A42278A66B562CDDCAFE6">
    <w:name w:val="E831DB96979A42278A66B562CDDCAFE6"/>
  </w:style>
  <w:style w:type="paragraph" w:customStyle="1" w:styleId="D95B60F41D6D49BB93181708EA4C1F41">
    <w:name w:val="D95B60F41D6D49BB93181708EA4C1F41"/>
  </w:style>
  <w:style w:type="paragraph" w:customStyle="1" w:styleId="02D8D78E5FCA4662A77CBC1DE84C19FB">
    <w:name w:val="02D8D78E5FCA4662A77CBC1DE84C19FB"/>
  </w:style>
  <w:style w:type="paragraph" w:customStyle="1" w:styleId="C6509A9D8593483AB6E30EBB7DFFFAAE">
    <w:name w:val="C6509A9D8593483AB6E30EBB7DFFFAAE"/>
  </w:style>
  <w:style w:type="paragraph" w:customStyle="1" w:styleId="B5A9FB9DC1D544E1861FCD2C7A8110BE">
    <w:name w:val="B5A9FB9DC1D544E1861FCD2C7A8110BE"/>
  </w:style>
  <w:style w:type="paragraph" w:customStyle="1" w:styleId="259FD7C252A44619846921D52F449720">
    <w:name w:val="259FD7C252A44619846921D52F449720"/>
    <w:rsid w:val="00113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493E-B481-47CA-A139-422E8CB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2021mmdd_PR_Stellantis_Press_Release_A4_ENG.dotx</Template>
  <TotalTime>31</TotalTime>
  <Pages>2</Pages>
  <Words>450</Words>
  <Characters>2480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VALERIE BLANQUER</cp:lastModifiedBy>
  <cp:revision>7</cp:revision>
  <cp:lastPrinted>2021-01-20T13:02:00Z</cp:lastPrinted>
  <dcterms:created xsi:type="dcterms:W3CDTF">2021-07-13T07:53:00Z</dcterms:created>
  <dcterms:modified xsi:type="dcterms:W3CDTF">2021-07-13T11:13:00Z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