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7AED8CF8" w:rsidR="0086416D" w:rsidRDefault="0086416D" w:rsidP="0086416D">
      <w:pPr>
        <w:spacing w:after="360"/>
        <w:rPr>
          <w:b/>
        </w:rPr>
      </w:pPr>
      <w:r>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056F0FA3" w14:textId="10803D58" w:rsidR="0091129E" w:rsidRPr="00E14E29" w:rsidRDefault="00F72C03" w:rsidP="0091129E">
      <w:pPr>
        <w:pStyle w:val="SSubject"/>
        <w:jc w:val="center"/>
        <w:rPr>
          <w:rFonts w:ascii="Encode Sans SemiBold" w:hAnsi="Encode Sans SemiBold"/>
          <w:b w:val="0"/>
          <w:sz w:val="24"/>
        </w:rPr>
      </w:pPr>
      <w:bookmarkStart w:id="0" w:name="_GoBack"/>
      <w:r w:rsidRPr="00E14E29">
        <w:rPr>
          <w:rFonts w:ascii="Encode Sans SemiBold" w:hAnsi="Encode Sans SemiBold"/>
          <w:b w:val="0"/>
          <w:sz w:val="24"/>
        </w:rPr>
        <w:t xml:space="preserve">Calendrier de publication </w:t>
      </w:r>
      <w:r w:rsidR="00C71992" w:rsidRPr="00E14E29">
        <w:rPr>
          <w:rFonts w:ascii="Encode Sans SemiBold" w:hAnsi="Encode Sans SemiBold"/>
          <w:b w:val="0"/>
          <w:sz w:val="24"/>
        </w:rPr>
        <w:t xml:space="preserve">financière </w:t>
      </w:r>
      <w:r w:rsidR="0091129E" w:rsidRPr="00E14E29">
        <w:rPr>
          <w:rFonts w:ascii="Encode Sans SemiBold" w:hAnsi="Encode Sans SemiBold"/>
          <w:b w:val="0"/>
          <w:sz w:val="24"/>
        </w:rPr>
        <w:t>2021</w:t>
      </w:r>
      <w:r w:rsidR="0091129E" w:rsidRPr="009613D4">
        <w:rPr>
          <w:rFonts w:ascii="Encode Sans SemiBold" w:hAnsi="Encode Sans SemiBold"/>
          <w:lang w:eastAsia="it-IT"/>
        </w:rPr>
        <w:t xml:space="preserve"> </w:t>
      </w:r>
    </w:p>
    <w:bookmarkEnd w:id="0"/>
    <w:p w14:paraId="10B7974A" w14:textId="77777777" w:rsidR="0091129E" w:rsidRPr="00E14E29" w:rsidRDefault="0091129E" w:rsidP="0091129E">
      <w:pPr>
        <w:pStyle w:val="SSubject"/>
        <w:rPr>
          <w:rFonts w:ascii="Encode Sans SemiBold" w:hAnsi="Encode Sans SemiBold"/>
          <w:bCs/>
        </w:rPr>
      </w:pPr>
    </w:p>
    <w:p w14:paraId="6E33B8C3" w14:textId="77777777" w:rsidR="0091129E" w:rsidRDefault="0091129E" w:rsidP="0091129E"/>
    <w:p w14:paraId="7814F1D1" w14:textId="65537970" w:rsidR="0091129E" w:rsidRPr="0091129E" w:rsidRDefault="0091129E" w:rsidP="0091129E">
      <w:pPr>
        <w:spacing w:after="240"/>
        <w:rPr>
          <w:rFonts w:ascii="Encode Sans ExpandedLight" w:hAnsi="Encode Sans ExpandedLight"/>
          <w:sz w:val="20"/>
        </w:rPr>
      </w:pPr>
      <w:r w:rsidRPr="00C64511">
        <w:rPr>
          <w:rFonts w:ascii="Encode Sans ExpandedLight" w:hAnsi="Encode Sans ExpandedLight"/>
          <w:sz w:val="20"/>
        </w:rPr>
        <w:t xml:space="preserve">Amsterdam, </w:t>
      </w:r>
      <w:r w:rsidR="0040203C">
        <w:rPr>
          <w:rFonts w:ascii="Encode Sans ExpandedLight" w:hAnsi="Encode Sans ExpandedLight"/>
          <w:sz w:val="20"/>
        </w:rPr>
        <w:t>5</w:t>
      </w:r>
      <w:r>
        <w:rPr>
          <w:rFonts w:ascii="Encode Sans ExpandedLight" w:hAnsi="Encode Sans ExpandedLight"/>
          <w:sz w:val="20"/>
        </w:rPr>
        <w:t xml:space="preserve"> février 2021</w:t>
      </w:r>
      <w:r w:rsidRPr="00C64511">
        <w:rPr>
          <w:rFonts w:ascii="Encode Sans ExpandedLight" w:hAnsi="Encode Sans ExpandedLight"/>
          <w:sz w:val="20"/>
        </w:rPr>
        <w:t xml:space="preserve"> - </w:t>
      </w:r>
      <w:proofErr w:type="spellStart"/>
      <w:r w:rsidRPr="00C64511">
        <w:rPr>
          <w:rFonts w:ascii="Encode Sans ExpandedLight" w:hAnsi="Encode Sans ExpandedLight"/>
          <w:sz w:val="20"/>
        </w:rPr>
        <w:t>Stellantis</w:t>
      </w:r>
      <w:proofErr w:type="spellEnd"/>
      <w:r w:rsidRPr="00C64511">
        <w:rPr>
          <w:rFonts w:ascii="Encode Sans ExpandedLight" w:hAnsi="Encode Sans ExpandedLight"/>
          <w:sz w:val="20"/>
        </w:rPr>
        <w:t xml:space="preserve"> N.V. (NYSE / MTA / Euronext </w:t>
      </w:r>
      <w:proofErr w:type="gramStart"/>
      <w:r w:rsidRPr="00C64511">
        <w:rPr>
          <w:rFonts w:ascii="Encode Sans ExpandedLight" w:hAnsi="Encode Sans ExpandedLight"/>
          <w:sz w:val="20"/>
        </w:rPr>
        <w:t>Paris:</w:t>
      </w:r>
      <w:proofErr w:type="gramEnd"/>
      <w:r w:rsidRPr="00C64511">
        <w:rPr>
          <w:rFonts w:ascii="Encode Sans ExpandedLight" w:hAnsi="Encode Sans ExpandedLight"/>
          <w:sz w:val="20"/>
        </w:rPr>
        <w:t xml:space="preserve"> STLA) (“</w:t>
      </w:r>
      <w:proofErr w:type="spellStart"/>
      <w:r w:rsidRPr="00C64511">
        <w:rPr>
          <w:rFonts w:ascii="Encode Sans ExpandedLight" w:hAnsi="Encode Sans ExpandedLight"/>
          <w:sz w:val="20"/>
        </w:rPr>
        <w:t>Stellantis</w:t>
      </w:r>
      <w:proofErr w:type="spellEnd"/>
      <w:r w:rsidRPr="00C64511">
        <w:rPr>
          <w:rFonts w:ascii="Encode Sans ExpandedLight" w:hAnsi="Encode Sans ExpandedLight"/>
          <w:sz w:val="20"/>
        </w:rPr>
        <w:t xml:space="preserve">”) </w:t>
      </w:r>
      <w:r w:rsidRPr="0091129E">
        <w:rPr>
          <w:rFonts w:ascii="Encode Sans ExpandedLight" w:hAnsi="Encode Sans ExpandedLight"/>
          <w:sz w:val="20"/>
        </w:rPr>
        <w:t xml:space="preserve">a annoncé aujourd'hui que les résultats du </w:t>
      </w:r>
      <w:r w:rsidR="006F0906">
        <w:rPr>
          <w:rFonts w:ascii="Encode Sans ExpandedLight" w:hAnsi="Encode Sans ExpandedLight"/>
          <w:sz w:val="20"/>
        </w:rPr>
        <w:t>4</w:t>
      </w:r>
      <w:r w:rsidR="006F0906" w:rsidRPr="006F0906">
        <w:rPr>
          <w:rFonts w:ascii="Encode Sans ExpandedLight" w:hAnsi="Encode Sans ExpandedLight"/>
          <w:sz w:val="20"/>
          <w:vertAlign w:val="superscript"/>
        </w:rPr>
        <w:t>ème</w:t>
      </w:r>
      <w:r w:rsidR="006F0906">
        <w:rPr>
          <w:rFonts w:ascii="Encode Sans ExpandedLight" w:hAnsi="Encode Sans ExpandedLight"/>
          <w:sz w:val="20"/>
        </w:rPr>
        <w:t xml:space="preserve"> trimestre et de l’année 2020 de Fiat Chrysler Automobiles N.V. (FCA) et les résultats de</w:t>
      </w:r>
      <w:r>
        <w:rPr>
          <w:rFonts w:ascii="Encode Sans ExpandedLight" w:hAnsi="Encode Sans ExpandedLight"/>
          <w:sz w:val="20"/>
        </w:rPr>
        <w:t xml:space="preserve"> </w:t>
      </w:r>
      <w:r w:rsidRPr="0091129E">
        <w:rPr>
          <w:rFonts w:ascii="Encode Sans ExpandedLight" w:hAnsi="Encode Sans ExpandedLight"/>
          <w:sz w:val="20"/>
        </w:rPr>
        <w:t xml:space="preserve">l'année 2020 </w:t>
      </w:r>
      <w:r w:rsidR="006F0906">
        <w:rPr>
          <w:rFonts w:ascii="Encode Sans ExpandedLight" w:hAnsi="Encode Sans ExpandedLight"/>
          <w:sz w:val="20"/>
        </w:rPr>
        <w:t xml:space="preserve">de Peugeot S.A. (Groupe PSA) </w:t>
      </w:r>
      <w:r w:rsidRPr="0091129E">
        <w:rPr>
          <w:rFonts w:ascii="Encode Sans ExpandedLight" w:hAnsi="Encode Sans ExpandedLight"/>
          <w:sz w:val="20"/>
        </w:rPr>
        <w:t xml:space="preserve">seront </w:t>
      </w:r>
      <w:r w:rsidR="006F0906">
        <w:rPr>
          <w:rFonts w:ascii="Encode Sans ExpandedLight" w:hAnsi="Encode Sans ExpandedLight"/>
          <w:sz w:val="20"/>
        </w:rPr>
        <w:t>publiés</w:t>
      </w:r>
      <w:r w:rsidR="006F0906" w:rsidRPr="0091129E">
        <w:rPr>
          <w:rFonts w:ascii="Encode Sans ExpandedLight" w:hAnsi="Encode Sans ExpandedLight"/>
          <w:sz w:val="20"/>
        </w:rPr>
        <w:t xml:space="preserve"> </w:t>
      </w:r>
      <w:r w:rsidRPr="0091129E">
        <w:rPr>
          <w:rFonts w:ascii="Encode Sans ExpandedLight" w:hAnsi="Encode Sans ExpandedLight"/>
          <w:sz w:val="20"/>
        </w:rPr>
        <w:t>le 3 mars 2021.</w:t>
      </w:r>
    </w:p>
    <w:p w14:paraId="568DDDB4" w14:textId="22BE13A4" w:rsidR="0091129E" w:rsidRPr="0091129E" w:rsidRDefault="006F0906" w:rsidP="0091129E">
      <w:pPr>
        <w:spacing w:after="240"/>
        <w:rPr>
          <w:rFonts w:ascii="Encode Sans ExpandedLight" w:hAnsi="Encode Sans ExpandedLight"/>
          <w:sz w:val="20"/>
        </w:rPr>
      </w:pPr>
      <w:r>
        <w:rPr>
          <w:rFonts w:ascii="Encode Sans ExpandedLight" w:hAnsi="Encode Sans ExpandedLight"/>
          <w:sz w:val="20"/>
        </w:rPr>
        <w:t xml:space="preserve">Un </w:t>
      </w:r>
      <w:proofErr w:type="spellStart"/>
      <w:r w:rsidR="0082757F">
        <w:rPr>
          <w:rFonts w:ascii="Encode Sans ExpandedLight" w:hAnsi="Encode Sans ExpandedLight"/>
          <w:sz w:val="20"/>
        </w:rPr>
        <w:t>webcast</w:t>
      </w:r>
      <w:proofErr w:type="spellEnd"/>
      <w:r w:rsidR="0082757F">
        <w:rPr>
          <w:rFonts w:ascii="Encode Sans ExpandedLight" w:hAnsi="Encode Sans ExpandedLight"/>
          <w:sz w:val="20"/>
        </w:rPr>
        <w:t xml:space="preserve"> </w:t>
      </w:r>
      <w:r>
        <w:rPr>
          <w:rFonts w:ascii="Encode Sans ExpandedLight" w:hAnsi="Encode Sans ExpandedLight"/>
          <w:sz w:val="20"/>
        </w:rPr>
        <w:t xml:space="preserve"> live de la présentation </w:t>
      </w:r>
      <w:r w:rsidR="0082757F">
        <w:rPr>
          <w:rFonts w:ascii="Encode Sans ExpandedLight" w:hAnsi="Encode Sans ExpandedLight"/>
          <w:sz w:val="20"/>
        </w:rPr>
        <w:t xml:space="preserve"> </w:t>
      </w:r>
      <w:r>
        <w:rPr>
          <w:rFonts w:ascii="Encode Sans ExpandedLight" w:hAnsi="Encode Sans ExpandedLight"/>
          <w:sz w:val="20"/>
        </w:rPr>
        <w:t>et les différents documents liés à ces annonces seront</w:t>
      </w:r>
      <w:r w:rsidR="0082757F">
        <w:rPr>
          <w:rFonts w:ascii="Encode Sans ExpandedLight" w:hAnsi="Encode Sans ExpandedLight"/>
          <w:sz w:val="20"/>
        </w:rPr>
        <w:t xml:space="preserve"> accessible</w:t>
      </w:r>
      <w:r w:rsidR="0082757F" w:rsidRPr="0091129E">
        <w:rPr>
          <w:rFonts w:ascii="Encode Sans ExpandedLight" w:hAnsi="Encode Sans ExpandedLight"/>
          <w:sz w:val="20"/>
        </w:rPr>
        <w:t xml:space="preserve"> sur le site Internet du Groupe (</w:t>
      </w:r>
      <w:hyperlink r:id="rId8" w:history="1">
        <w:r w:rsidR="0082757F" w:rsidRPr="00BC6546">
          <w:rPr>
            <w:rStyle w:val="Collegamentoipertestuale"/>
            <w:rFonts w:ascii="Encode Sans ExpandedLight" w:hAnsi="Encode Sans ExpandedLight"/>
            <w:sz w:val="20"/>
          </w:rPr>
          <w:t>www.stellantis.com</w:t>
        </w:r>
      </w:hyperlink>
      <w:r w:rsidR="0082757F" w:rsidRPr="0091129E">
        <w:rPr>
          <w:rFonts w:ascii="Encode Sans ExpandedLight" w:hAnsi="Encode Sans ExpandedLight"/>
          <w:sz w:val="20"/>
        </w:rPr>
        <w:t>).</w:t>
      </w:r>
      <w:r w:rsidR="0082757F">
        <w:rPr>
          <w:rFonts w:ascii="Encode Sans ExpandedLight" w:hAnsi="Encode Sans ExpandedLight"/>
          <w:sz w:val="20"/>
        </w:rPr>
        <w:t xml:space="preserve"> </w:t>
      </w:r>
      <w:r w:rsidR="0091129E" w:rsidRPr="0091129E">
        <w:rPr>
          <w:rFonts w:ascii="Encode Sans ExpandedLight" w:hAnsi="Encode Sans ExpandedLight"/>
          <w:sz w:val="20"/>
        </w:rPr>
        <w:t>Une conférence téléphonique est également prévue le 3 mars 2021. Parallèlement à cet év</w:t>
      </w:r>
      <w:r w:rsidR="0091129E">
        <w:rPr>
          <w:rFonts w:ascii="Encode Sans ExpandedLight" w:hAnsi="Encode Sans ExpandedLight"/>
          <w:sz w:val="20"/>
        </w:rPr>
        <w:t xml:space="preserve">énement, </w:t>
      </w:r>
      <w:proofErr w:type="spellStart"/>
      <w:r w:rsidR="0091129E">
        <w:rPr>
          <w:rFonts w:ascii="Encode Sans ExpandedLight" w:hAnsi="Encode Sans ExpandedLight"/>
          <w:sz w:val="20"/>
        </w:rPr>
        <w:t>Stellantis</w:t>
      </w:r>
      <w:proofErr w:type="spellEnd"/>
      <w:r w:rsidR="0091129E">
        <w:rPr>
          <w:rFonts w:ascii="Encode Sans ExpandedLight" w:hAnsi="Encode Sans ExpandedLight"/>
          <w:sz w:val="20"/>
        </w:rPr>
        <w:t xml:space="preserve"> annoncera le</w:t>
      </w:r>
      <w:r w:rsidR="0091129E" w:rsidRPr="0091129E">
        <w:rPr>
          <w:rFonts w:ascii="Encode Sans ExpandedLight" w:hAnsi="Encode Sans ExpandedLight"/>
          <w:sz w:val="20"/>
        </w:rPr>
        <w:t xml:space="preserve">s </w:t>
      </w:r>
      <w:r w:rsidR="0091129E">
        <w:rPr>
          <w:rFonts w:ascii="Encode Sans ExpandedLight" w:hAnsi="Encode Sans ExpandedLight"/>
          <w:sz w:val="20"/>
        </w:rPr>
        <w:t xml:space="preserve">prochaines </w:t>
      </w:r>
      <w:r w:rsidR="0091129E" w:rsidRPr="0091129E">
        <w:rPr>
          <w:rFonts w:ascii="Encode Sans ExpandedLight" w:hAnsi="Encode Sans ExpandedLight"/>
          <w:sz w:val="20"/>
        </w:rPr>
        <w:t xml:space="preserve">dates de </w:t>
      </w:r>
      <w:r w:rsidR="0091129E">
        <w:rPr>
          <w:rFonts w:ascii="Encode Sans ExpandedLight" w:hAnsi="Encode Sans ExpandedLight"/>
          <w:sz w:val="20"/>
        </w:rPr>
        <w:t xml:space="preserve">publication </w:t>
      </w:r>
      <w:r w:rsidR="00C71992">
        <w:rPr>
          <w:rFonts w:ascii="Encode Sans ExpandedLight" w:hAnsi="Encode Sans ExpandedLight"/>
          <w:sz w:val="20"/>
        </w:rPr>
        <w:t xml:space="preserve">financière </w:t>
      </w:r>
      <w:r w:rsidR="0091129E">
        <w:rPr>
          <w:rFonts w:ascii="Encode Sans ExpandedLight" w:hAnsi="Encode Sans ExpandedLight"/>
          <w:sz w:val="20"/>
        </w:rPr>
        <w:t>du Groupe</w:t>
      </w:r>
      <w:r w:rsidR="00EA5C35">
        <w:rPr>
          <w:rStyle w:val="Rimandonotaapidipagina"/>
          <w:rFonts w:ascii="Encode Sans ExpandedLight" w:hAnsi="Encode Sans ExpandedLight"/>
          <w:sz w:val="20"/>
        </w:rPr>
        <w:footnoteReference w:id="1"/>
      </w:r>
      <w:r w:rsidR="0091129E" w:rsidRPr="0091129E">
        <w:rPr>
          <w:rFonts w:ascii="Encode Sans ExpandedLight" w:hAnsi="Encode Sans ExpandedLight"/>
          <w:sz w:val="20"/>
        </w:rPr>
        <w:t>.</w:t>
      </w:r>
    </w:p>
    <w:p w14:paraId="23CE9FC8" w14:textId="3979AD6D" w:rsidR="0091129E" w:rsidRPr="0091129E" w:rsidRDefault="0091129E" w:rsidP="0091129E">
      <w:pPr>
        <w:spacing w:after="240"/>
        <w:rPr>
          <w:rFonts w:ascii="Encode Sans ExpandedLight" w:hAnsi="Encode Sans ExpandedLight"/>
          <w:sz w:val="20"/>
        </w:rPr>
      </w:pPr>
      <w:r w:rsidRPr="0091129E">
        <w:rPr>
          <w:rFonts w:ascii="Encode Sans ExpandedLight" w:hAnsi="Encode Sans ExpandedLight"/>
          <w:sz w:val="20"/>
        </w:rPr>
        <w:t xml:space="preserve">L'Assemblée générale annuelle pour l'approbation des états financiers 2020 de </w:t>
      </w:r>
      <w:proofErr w:type="spellStart"/>
      <w:r w:rsidRPr="0091129E">
        <w:rPr>
          <w:rFonts w:ascii="Encode Sans ExpandedLight" w:hAnsi="Encode Sans ExpandedLight"/>
          <w:sz w:val="20"/>
        </w:rPr>
        <w:t>Stellantis</w:t>
      </w:r>
      <w:proofErr w:type="spellEnd"/>
      <w:r w:rsidRPr="0091129E">
        <w:rPr>
          <w:rFonts w:ascii="Encode Sans ExpandedLight" w:hAnsi="Encode Sans ExpandedLight"/>
          <w:sz w:val="20"/>
        </w:rPr>
        <w:t xml:space="preserve"> </w:t>
      </w:r>
      <w:proofErr w:type="spellStart"/>
      <w:r w:rsidRPr="0091129E">
        <w:rPr>
          <w:rFonts w:ascii="Encode Sans ExpandedLight" w:hAnsi="Encode Sans ExpandedLight"/>
          <w:sz w:val="20"/>
        </w:rPr>
        <w:t>N.V.est</w:t>
      </w:r>
      <w:proofErr w:type="spellEnd"/>
      <w:r w:rsidRPr="0091129E">
        <w:rPr>
          <w:rFonts w:ascii="Encode Sans ExpandedLight" w:hAnsi="Encode Sans ExpandedLight"/>
          <w:sz w:val="20"/>
        </w:rPr>
        <w:t xml:space="preserve"> </w:t>
      </w:r>
      <w:r w:rsidR="006049F1">
        <w:rPr>
          <w:rFonts w:ascii="Encode Sans ExpandedLight" w:hAnsi="Encode Sans ExpandedLight"/>
          <w:sz w:val="20"/>
        </w:rPr>
        <w:t>fixée</w:t>
      </w:r>
      <w:r w:rsidR="006049F1" w:rsidRPr="0091129E">
        <w:rPr>
          <w:rFonts w:ascii="Encode Sans ExpandedLight" w:hAnsi="Encode Sans ExpandedLight"/>
          <w:sz w:val="20"/>
        </w:rPr>
        <w:t xml:space="preserve"> </w:t>
      </w:r>
      <w:r w:rsidR="006049F1">
        <w:rPr>
          <w:rFonts w:ascii="Encode Sans ExpandedLight" w:hAnsi="Encode Sans ExpandedLight"/>
          <w:sz w:val="20"/>
        </w:rPr>
        <w:t>au</w:t>
      </w:r>
      <w:r w:rsidR="006049F1" w:rsidRPr="0091129E">
        <w:rPr>
          <w:rFonts w:ascii="Encode Sans ExpandedLight" w:hAnsi="Encode Sans ExpandedLight"/>
          <w:sz w:val="20"/>
        </w:rPr>
        <w:t xml:space="preserve"> </w:t>
      </w:r>
      <w:r w:rsidRPr="0091129E">
        <w:rPr>
          <w:rFonts w:ascii="Encode Sans ExpandedLight" w:hAnsi="Encode Sans ExpandedLight"/>
          <w:sz w:val="20"/>
        </w:rPr>
        <w:t>15 avril 2021</w:t>
      </w:r>
      <w:r w:rsidR="00C71992">
        <w:rPr>
          <w:rFonts w:ascii="Encode Sans ExpandedLight" w:hAnsi="Encode Sans ExpandedLight"/>
          <w:sz w:val="20"/>
        </w:rPr>
        <w:t>.</w:t>
      </w:r>
      <w:r w:rsidR="00EA5C35">
        <w:rPr>
          <w:rStyle w:val="Rimandonotaapidipagina"/>
          <w:rFonts w:ascii="Encode Sans ExpandedLight" w:hAnsi="Encode Sans ExpandedLight"/>
          <w:sz w:val="20"/>
        </w:rPr>
        <w:footnoteReference w:id="2"/>
      </w:r>
    </w:p>
    <w:p w14:paraId="199E32AE" w14:textId="650AFFD2" w:rsidR="0091129E" w:rsidRDefault="0091129E" w:rsidP="00BF3FBD">
      <w:pPr>
        <w:rPr>
          <w:rFonts w:ascii="Encode Sans ExpandedLight" w:hAnsi="Encode Sans ExpandedLight"/>
          <w:sz w:val="20"/>
          <w:szCs w:val="20"/>
        </w:rPr>
      </w:pPr>
    </w:p>
    <w:p w14:paraId="7205077C" w14:textId="77777777" w:rsidR="0091129E" w:rsidRDefault="0091129E"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w:t>
      </w:r>
      <w:r w:rsidR="00D44999">
        <w:rPr>
          <w:rFonts w:ascii="Encode Sans SemiBold" w:hAnsi="Encode Sans SemiBold"/>
          <w:i/>
          <w:color w:val="243782" w:themeColor="text2"/>
          <w:sz w:val="20"/>
          <w:szCs w:val="20"/>
        </w:rPr>
        <w:t>s</w:t>
      </w:r>
      <w:proofErr w:type="spellEnd"/>
    </w:p>
    <w:p w14:paraId="66367791" w14:textId="5BB220AD" w:rsidR="00D56439" w:rsidRPr="00D56439" w:rsidRDefault="00606791" w:rsidP="00D56439">
      <w:pPr>
        <w:rPr>
          <w:rFonts w:ascii="Encode Sans ExpandedLight" w:hAnsi="Encode Sans ExpandedLight"/>
          <w:i/>
          <w:sz w:val="18"/>
          <w:szCs w:val="20"/>
        </w:rPr>
      </w:pPr>
      <w:hyperlink r:id="rId9" w:history="1">
        <w:proofErr w:type="spellStart"/>
        <w:r w:rsidR="00601013" w:rsidRPr="00D56439">
          <w:rPr>
            <w:rStyle w:val="Collegamentoipertestuale"/>
            <w:rFonts w:ascii="Encode Sans SemiBold" w:hAnsi="Encode Sans SemiBold"/>
            <w:i/>
            <w:sz w:val="18"/>
            <w:szCs w:val="20"/>
          </w:rPr>
          <w:t>Stellantis</w:t>
        </w:r>
        <w:proofErr w:type="spellEnd"/>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0" o:title=""/>
                </v:shape>
                <o:OLEObject Type="Embed" ProgID="PBrush" ShapeID="_x0000_i1025" DrawAspect="Content" ObjectID="_1674025929" r:id="rId11"/>
              </w:object>
            </w:r>
            <w:hyperlink r:id="rId12"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75pt;height:21.75pt" o:ole="">
                  <v:imagedata r:id="rId13" o:title=""/>
                </v:shape>
                <o:OLEObject Type="Embed" ProgID="PBrush" ShapeID="_x0000_i1026" DrawAspect="Content" ObjectID="_1674025930" r:id="rId14"/>
              </w:object>
            </w:r>
            <w:hyperlink r:id="rId15"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6" o:title=""/>
                </v:shape>
                <o:OLEObject Type="Embed" ProgID="PBrush" ShapeID="_x0000_i1027" DrawAspect="Content" ObjectID="_1674025931" r:id="rId17"/>
              </w:object>
            </w:r>
            <w:hyperlink r:id="rId18"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25pt;height:23.25pt" o:ole="">
                  <v:imagedata r:id="rId19" o:title=""/>
                </v:shape>
                <o:OLEObject Type="Embed" ProgID="PBrush" ShapeID="_x0000_i1028" DrawAspect="Content" ObjectID="_1674025932" r:id="rId20"/>
              </w:object>
            </w:r>
            <w:hyperlink r:id="rId21"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16C3E0B6" w14:textId="10EAF29E" w:rsidR="00294139" w:rsidRDefault="00294139" w:rsidP="00294139">
      <w:pPr>
        <w:spacing w:after="160" w:line="259" w:lineRule="auto"/>
        <w:rPr>
          <w:rFonts w:eastAsia="Calibri" w:cs="Times New Roman"/>
          <w:i/>
          <w:sz w:val="12"/>
          <w:szCs w:val="22"/>
        </w:rPr>
      </w:pPr>
    </w:p>
    <w:p w14:paraId="206A5F1B" w14:textId="33DC48B9" w:rsidR="00D621D3" w:rsidRDefault="00D621D3" w:rsidP="00294139">
      <w:pPr>
        <w:spacing w:after="160" w:line="259" w:lineRule="auto"/>
        <w:rPr>
          <w:rFonts w:eastAsia="Calibri" w:cs="Times New Roman"/>
          <w:i/>
          <w:sz w:val="12"/>
          <w:szCs w:val="22"/>
        </w:rPr>
      </w:pPr>
    </w:p>
    <w:p w14:paraId="24DEB534" w14:textId="0EDA571F" w:rsidR="00D621D3" w:rsidRDefault="00D621D3" w:rsidP="00294139">
      <w:pPr>
        <w:spacing w:after="160" w:line="259" w:lineRule="auto"/>
        <w:rPr>
          <w:rFonts w:eastAsia="Calibri" w:cs="Times New Roman"/>
          <w:i/>
          <w:sz w:val="12"/>
          <w:szCs w:val="22"/>
        </w:rPr>
      </w:pPr>
    </w:p>
    <w:p w14:paraId="694D01D2" w14:textId="2FEB8C6A" w:rsidR="00D621D3" w:rsidRDefault="00D621D3"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it-IT" w:eastAsia="it-IT"/>
              </w:rPr>
              <w:lastRenderedPageBreak/>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760176B0" w14:textId="3D4146C0" w:rsidR="0091129E" w:rsidRPr="00E14E29" w:rsidRDefault="0091129E" w:rsidP="007D24D8">
                  <w:pPr>
                    <w:spacing w:after="120" w:line="288" w:lineRule="auto"/>
                    <w:jc w:val="left"/>
                    <w:rPr>
                      <w:rStyle w:val="Testosegnaposto"/>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F80A5C">
                    <w:trPr>
                      <w:trHeight w:val="571"/>
                    </w:trPr>
                    <w:tc>
                      <w:tcPr>
                        <w:tcW w:w="8647" w:type="dxa"/>
                      </w:tcPr>
                      <w:p w14:paraId="5904A36F" w14:textId="77777777" w:rsidR="0091129E" w:rsidRPr="00DF07E8" w:rsidRDefault="0091129E" w:rsidP="0091129E">
                        <w:pPr>
                          <w:rPr>
                            <w:rStyle w:val="Testosegnaposto"/>
                            <w:rFonts w:ascii="Encode Sans SemiBold" w:hAnsi="Encode Sans SemiBold"/>
                            <w:color w:val="243782" w:themeColor="text2"/>
                            <w:sz w:val="20"/>
                            <w:szCs w:val="20"/>
                            <w:lang w:val="it-IT"/>
                          </w:rPr>
                        </w:pPr>
                        <w:r w:rsidRPr="00DF07E8">
                          <w:rPr>
                            <w:rStyle w:val="Testosegnaposto"/>
                            <w:rFonts w:ascii="Encode Sans SemiBold" w:hAnsi="Encode Sans SemiBold"/>
                            <w:color w:val="243782" w:themeColor="text2"/>
                            <w:sz w:val="20"/>
                            <w:szCs w:val="20"/>
                            <w:lang w:val="it-IT"/>
                          </w:rPr>
                          <w:t>Claudio D’AMICO</w:t>
                        </w:r>
                        <w:r w:rsidRPr="00DF07E8">
                          <w:rPr>
                            <w:rStyle w:val="Testosegnaposto"/>
                            <w:rFonts w:ascii="Encode Sans ExpandedLight" w:hAnsi="Encode Sans ExpandedLight"/>
                            <w:color w:val="243782" w:themeColor="text2"/>
                            <w:sz w:val="20"/>
                            <w:szCs w:val="20"/>
                            <w:lang w:val="it-IT"/>
                          </w:rPr>
                          <w:t xml:space="preserve">: +39 334 7107828 - </w:t>
                        </w:r>
                        <w:hyperlink r:id="rId22" w:history="1">
                          <w:r w:rsidRPr="00DF07E8">
                            <w:rPr>
                              <w:rStyle w:val="Collegamentoipertestuale"/>
                              <w:rFonts w:ascii="Encode Sans ExpandedLight" w:hAnsi="Encode Sans ExpandedLight"/>
                              <w:sz w:val="20"/>
                              <w:szCs w:val="20"/>
                              <w:lang w:val="it-IT"/>
                            </w:rPr>
                            <w:t>claudio.damico@stellantis.com</w:t>
                          </w:r>
                        </w:hyperlink>
                      </w:p>
                    </w:tc>
                  </w:tr>
                  <w:tr w:rsidR="0091129E" w:rsidRPr="00DF07E8" w14:paraId="3854D90C" w14:textId="77777777" w:rsidTr="00F80A5C">
                    <w:trPr>
                      <w:trHeight w:val="602"/>
                    </w:trPr>
                    <w:tc>
                      <w:tcPr>
                        <w:tcW w:w="8647" w:type="dxa"/>
                      </w:tcPr>
                      <w:p w14:paraId="45D28569" w14:textId="77777777" w:rsidR="0091129E" w:rsidRPr="00DF07E8" w:rsidRDefault="0091129E" w:rsidP="0091129E">
                        <w:pPr>
                          <w:spacing w:after="120"/>
                          <w:jc w:val="left"/>
                          <w:rPr>
                            <w:rStyle w:val="Testosegnaposto"/>
                            <w:rFonts w:ascii="Encode Sans ExpandedLight" w:hAnsi="Encode Sans ExpandedLight"/>
                            <w:b/>
                            <w:color w:val="243782" w:themeColor="text2"/>
                            <w:sz w:val="20"/>
                            <w:szCs w:val="20"/>
                          </w:rPr>
                        </w:pPr>
                        <w:r w:rsidRPr="00DF07E8">
                          <w:rPr>
                            <w:rFonts w:ascii="Encode Sans SemiBold" w:hAnsi="Encode Sans SemiBold"/>
                            <w:color w:val="243782" w:themeColor="text2"/>
                            <w:sz w:val="20"/>
                            <w:szCs w:val="20"/>
                          </w:rPr>
                          <w:t>Karine DOUET:</w:t>
                        </w:r>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hyperlink r:id="rId23" w:history="1">
                          <w:r w:rsidRPr="00DF07E8">
                            <w:rPr>
                              <w:rFonts w:ascii="Encode Sans ExpandedLight" w:hAnsi="Encode Sans ExpandedLight"/>
                              <w:color w:val="243782" w:themeColor="text2"/>
                              <w:sz w:val="20"/>
                              <w:szCs w:val="20"/>
                            </w:rPr>
                            <w:t>karine.douet@stellantis.com</w:t>
                          </w:r>
                        </w:hyperlink>
                      </w:p>
                    </w:tc>
                  </w:tr>
                  <w:tr w:rsidR="0091129E" w:rsidRPr="00934B98" w14:paraId="3E923FB4" w14:textId="77777777" w:rsidTr="00F80A5C">
                    <w:trPr>
                      <w:trHeight w:val="548"/>
                    </w:trPr>
                    <w:tc>
                      <w:tcPr>
                        <w:tcW w:w="8647" w:type="dxa"/>
                      </w:tcPr>
                      <w:p w14:paraId="2A177B46" w14:textId="53C29808" w:rsidR="0091129E" w:rsidRPr="00934B98" w:rsidRDefault="0091129E" w:rsidP="00934B98">
                        <w:pPr>
                          <w:spacing w:after="120"/>
                          <w:jc w:val="left"/>
                          <w:rPr>
                            <w:sz w:val="20"/>
                            <w:szCs w:val="20"/>
                          </w:rPr>
                        </w:pPr>
                        <w:r w:rsidRPr="00934B98">
                          <w:rPr>
                            <w:rFonts w:ascii="Encode Sans SemiBold" w:hAnsi="Encode Sans SemiBold"/>
                            <w:color w:val="243782" w:themeColor="text2"/>
                            <w:sz w:val="20"/>
                            <w:szCs w:val="20"/>
                          </w:rPr>
                          <w:t>Valérie GILLOT</w:t>
                        </w:r>
                        <w:r w:rsidRPr="00934B98">
                          <w:rPr>
                            <w:sz w:val="20"/>
                            <w:szCs w:val="20"/>
                          </w:rPr>
                          <w:t>: +</w:t>
                        </w:r>
                        <w:r w:rsidRPr="00934B98">
                          <w:rPr>
                            <w:rFonts w:ascii="Encode Sans ExpandedLight" w:hAnsi="Encode Sans ExpandedLight"/>
                            <w:color w:val="243782" w:themeColor="text2"/>
                            <w:sz w:val="20"/>
                            <w:szCs w:val="20"/>
                          </w:rPr>
                          <w:t xml:space="preserve">33 6 83 92 92 96 - </w:t>
                        </w:r>
                        <w:hyperlink r:id="rId24" w:history="1">
                          <w:r w:rsidRPr="00934B98">
                            <w:rPr>
                              <w:rFonts w:ascii="Encode Sans ExpandedLight" w:hAnsi="Encode Sans ExpandedLight"/>
                              <w:color w:val="243782" w:themeColor="text2"/>
                              <w:sz w:val="20"/>
                              <w:szCs w:val="20"/>
                            </w:rPr>
                            <w:t>valerie.gillot@stellantis.com</w:t>
                          </w:r>
                        </w:hyperlink>
                      </w:p>
                      <w:p w14:paraId="500EFDE9" w14:textId="77777777" w:rsidR="00934B98" w:rsidRPr="00934B98" w:rsidRDefault="00934B98" w:rsidP="00934B98">
                        <w:pPr>
                          <w:spacing w:after="120"/>
                          <w:jc w:val="left"/>
                        </w:pPr>
                      </w:p>
                      <w:p w14:paraId="108C58D0" w14:textId="4AD7B386" w:rsidR="0091129E" w:rsidRPr="00934B98" w:rsidRDefault="0091129E" w:rsidP="00934B98">
                        <w:pPr>
                          <w:spacing w:after="120"/>
                          <w:jc w:val="left"/>
                          <w:rPr>
                            <w:rFonts w:ascii="Encode Sans ExpandedLight" w:hAnsi="Encode Sans ExpandedLight"/>
                            <w:color w:val="243782" w:themeColor="text2"/>
                            <w:sz w:val="20"/>
                            <w:szCs w:val="20"/>
                          </w:rPr>
                        </w:pPr>
                        <w:r w:rsidRPr="00934B98">
                          <w:rPr>
                            <w:rFonts w:ascii="Encode Sans SemiBold" w:hAnsi="Encode Sans SemiBold"/>
                            <w:color w:val="243782" w:themeColor="text2"/>
                            <w:sz w:val="20"/>
                            <w:szCs w:val="20"/>
                          </w:rPr>
                          <w:t>Shawn MORGAN</w:t>
                        </w:r>
                        <w:r w:rsidRPr="00934B98">
                          <w:t>: +</w:t>
                        </w:r>
                        <w:r w:rsidRPr="00934B98">
                          <w:rPr>
                            <w:rFonts w:ascii="Encode Sans ExpandedLight" w:hAnsi="Encode Sans ExpandedLight"/>
                            <w:color w:val="243782" w:themeColor="text2"/>
                            <w:sz w:val="20"/>
                            <w:szCs w:val="20"/>
                          </w:rPr>
                          <w:t xml:space="preserve">1 248 760 2621 - </w:t>
                        </w:r>
                        <w:hyperlink r:id="rId25" w:history="1">
                          <w:r w:rsidRPr="00934B98">
                            <w:rPr>
                              <w:rFonts w:ascii="Encode Sans ExpandedLight" w:hAnsi="Encode Sans ExpandedLight"/>
                              <w:color w:val="243782" w:themeColor="text2"/>
                              <w:sz w:val="20"/>
                              <w:szCs w:val="20"/>
                            </w:rPr>
                            <w:t>shawn.morgan@stellantis.com</w:t>
                          </w:r>
                        </w:hyperlink>
                      </w:p>
                      <w:p w14:paraId="7337CBCC" w14:textId="77777777" w:rsidR="0091129E" w:rsidRPr="00934B98" w:rsidRDefault="0091129E" w:rsidP="00934B98">
                        <w:pPr>
                          <w:spacing w:after="120"/>
                          <w:jc w:val="left"/>
                        </w:pPr>
                      </w:p>
                    </w:tc>
                  </w:tr>
                </w:tbl>
                <w:p w14:paraId="41B2DDB0" w14:textId="0BA2BA21" w:rsidR="0091129E" w:rsidRPr="00020C43" w:rsidRDefault="0091129E" w:rsidP="0091129E">
                  <w:pPr>
                    <w:rPr>
                      <w:rStyle w:val="Testosegnaposto"/>
                      <w:rFonts w:ascii="Encode Sans ExpandedLight" w:hAnsi="Encode Sans ExpandedLight"/>
                      <w:color w:val="243782" w:themeColor="text2"/>
                      <w:sz w:val="20"/>
                      <w:szCs w:val="20"/>
                    </w:rPr>
                  </w:pPr>
                  <w:r w:rsidRPr="00DF07E8">
                    <w:rPr>
                      <w:rFonts w:ascii="Encode Sans ExpandedLight" w:hAnsi="Encode Sans ExpandedLight"/>
                      <w:color w:val="243782" w:themeColor="text2"/>
                      <w:sz w:val="20"/>
                      <w:szCs w:val="20"/>
                    </w:rPr>
                    <w:t>www.stellantis.com</w:t>
                  </w:r>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834AE5">
      <w:pPr>
        <w:jc w:val="left"/>
      </w:pPr>
    </w:p>
    <w:sectPr w:rsidR="00D56439" w:rsidSect="00BE6DB5">
      <w:footerReference w:type="default" r:id="rId26"/>
      <w:headerReference w:type="first" r:id="rId27"/>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31EF" w14:textId="77777777" w:rsidR="00606791" w:rsidRDefault="00606791" w:rsidP="005F2120">
      <w:r>
        <w:separator/>
      </w:r>
    </w:p>
  </w:endnote>
  <w:endnote w:type="continuationSeparator" w:id="0">
    <w:p w14:paraId="30ED4F6D" w14:textId="77777777" w:rsidR="00606791" w:rsidRDefault="00606791"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charset w:val="00"/>
    <w:family w:val="auto"/>
    <w:pitch w:val="variable"/>
    <w:sig w:usb0="A00000FF" w:usb1="4000207B" w:usb2="00000000" w:usb3="00000000" w:csb0="00000193" w:csb1="00000000"/>
    <w:embedRegular r:id="rId1" w:subsetted="1" w:fontKey="{355A8F36-3439-4B25-AC59-7843F3AD0AB1}"/>
    <w:embedBold r:id="rId2" w:subsetted="1" w:fontKey="{A6E9CFEE-DA7A-42AB-BDBF-CBEE039DB435}"/>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code Sans SemiBold">
    <w:charset w:val="00"/>
    <w:family w:val="auto"/>
    <w:pitch w:val="variable"/>
    <w:sig w:usb0="A00000FF" w:usb1="4000207B" w:usb2="00000000" w:usb3="00000000" w:csb0="00000193" w:csb1="00000000"/>
    <w:embedRegular r:id="rId3" w:fontKey="{3BC072B9-E5CB-4A1E-9EE8-6652CD0CEDD3}"/>
    <w:embedBold r:id="rId4" w:fontKey="{2A385B43-3CEA-4B83-BDBC-24CF9D0E3696}"/>
    <w:embedItalic r:id="rId5" w:fontKey="{0E9A7546-D3E7-4F85-866A-198A697B0ADE}"/>
  </w:font>
  <w:font w:name="Encode Sans ExpandedLight">
    <w:charset w:val="00"/>
    <w:family w:val="auto"/>
    <w:pitch w:val="variable"/>
    <w:sig w:usb0="A00000FF" w:usb1="4000207B" w:usb2="00000000" w:usb3="00000000" w:csb0="00000193" w:csb1="00000000"/>
    <w:embedRegular r:id="rId6" w:fontKey="{E48491DD-A171-493D-B8B5-F955594D00E9}"/>
    <w:embedBold r:id="rId7" w:fontKey="{09075FBD-6E21-4DB2-AE87-F9986B4B11C6}"/>
    <w:embedItalic r:id="rId8" w:fontKey="{C2B637AB-318A-4012-942A-88AF2062C803}"/>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3F46188F"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611F2C">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07EAC" w14:textId="77777777" w:rsidR="00606791" w:rsidRDefault="00606791" w:rsidP="005F2120">
      <w:r>
        <w:separator/>
      </w:r>
    </w:p>
  </w:footnote>
  <w:footnote w:type="continuationSeparator" w:id="0">
    <w:p w14:paraId="7EF06255" w14:textId="77777777" w:rsidR="00606791" w:rsidRDefault="00606791" w:rsidP="005F2120">
      <w:r>
        <w:continuationSeparator/>
      </w:r>
    </w:p>
  </w:footnote>
  <w:footnote w:id="1">
    <w:p w14:paraId="7F706449" w14:textId="23F7F144" w:rsidR="00EA5C35" w:rsidRPr="00D621D3" w:rsidRDefault="00EA5C35">
      <w:pPr>
        <w:pStyle w:val="Testonotaapidipagina"/>
        <w:rPr>
          <w:rFonts w:ascii="Encode Sans ExpandedLight" w:hAnsi="Encode Sans ExpandedLight"/>
          <w:sz w:val="16"/>
          <w:szCs w:val="16"/>
        </w:rPr>
      </w:pPr>
      <w:r>
        <w:rPr>
          <w:rStyle w:val="Rimandonotaapidipagina"/>
        </w:rPr>
        <w:footnoteRef/>
      </w:r>
      <w:r>
        <w:t xml:space="preserve"> </w:t>
      </w:r>
      <w:r w:rsidRPr="00D621D3">
        <w:rPr>
          <w:rFonts w:ascii="Encode Sans ExpandedLight" w:hAnsi="Encode Sans ExpandedLight"/>
          <w:sz w:val="16"/>
          <w:szCs w:val="16"/>
        </w:rPr>
        <w:t>Les publications devraient intervenir dans les 40 jours qui suivent la fin du trimestre concerné</w:t>
      </w:r>
    </w:p>
  </w:footnote>
  <w:footnote w:id="2">
    <w:p w14:paraId="5692A84B" w14:textId="4801B5E3" w:rsidR="00EA5C35" w:rsidRPr="00E72DBF" w:rsidRDefault="00EA5C35" w:rsidP="00EA5C35">
      <w:pPr>
        <w:pStyle w:val="Testonotaapidipagina"/>
      </w:pPr>
      <w:r>
        <w:rPr>
          <w:rStyle w:val="Rimandonotaapidipagina"/>
        </w:rPr>
        <w:footnoteRef/>
      </w:r>
      <w:r>
        <w:t xml:space="preserve"> </w:t>
      </w:r>
      <w:r>
        <w:rPr>
          <w:rFonts w:ascii="Encode Sans ExpandedLight" w:hAnsi="Encode Sans ExpandedLight"/>
          <w:sz w:val="16"/>
          <w:szCs w:val="16"/>
        </w:rPr>
        <w:t>Dans le but de répondre aux exigences des In</w:t>
      </w:r>
      <w:r w:rsidRPr="00EA5C35">
        <w:rPr>
          <w:rFonts w:ascii="Encode Sans ExpandedLight" w:hAnsi="Encode Sans ExpandedLight"/>
          <w:sz w:val="16"/>
          <w:szCs w:val="16"/>
        </w:rPr>
        <w:t xml:space="preserve">structions conformément au règlement de </w:t>
      </w:r>
      <w:proofErr w:type="spellStart"/>
      <w:r w:rsidRPr="00EA5C35">
        <w:rPr>
          <w:rFonts w:ascii="Encode Sans ExpandedLight" w:hAnsi="Encode Sans ExpandedLight"/>
          <w:sz w:val="16"/>
          <w:szCs w:val="16"/>
        </w:rPr>
        <w:t>Borsa</w:t>
      </w:r>
      <w:proofErr w:type="spellEnd"/>
      <w:r w:rsidRPr="00EA5C35">
        <w:rPr>
          <w:rFonts w:ascii="Encode Sans ExpandedLight" w:hAnsi="Encode Sans ExpandedLight"/>
          <w:sz w:val="16"/>
          <w:szCs w:val="16"/>
        </w:rPr>
        <w:t xml:space="preserve"> </w:t>
      </w:r>
      <w:proofErr w:type="spellStart"/>
      <w:r w:rsidRPr="00EA5C35">
        <w:rPr>
          <w:rFonts w:ascii="Encode Sans ExpandedLight" w:hAnsi="Encode Sans ExpandedLight"/>
          <w:sz w:val="16"/>
          <w:szCs w:val="16"/>
        </w:rPr>
        <w:t>Italiana</w:t>
      </w:r>
      <w:proofErr w:type="spellEnd"/>
      <w:r>
        <w:rPr>
          <w:rFonts w:ascii="Encode Sans ExpandedLight" w:hAnsi="Encode Sans ExpandedLight"/>
          <w:sz w:val="16"/>
          <w:szCs w:val="16"/>
        </w:rPr>
        <w:t xml:space="preserve"> </w:t>
      </w:r>
      <w:proofErr w:type="spellStart"/>
      <w:r>
        <w:rPr>
          <w:rFonts w:ascii="Encode Sans ExpandedLight" w:hAnsi="Encode Sans ExpandedLight"/>
          <w:sz w:val="16"/>
          <w:szCs w:val="16"/>
        </w:rPr>
        <w:t>SpA</w:t>
      </w:r>
      <w:proofErr w:type="spellEnd"/>
      <w:r>
        <w:rPr>
          <w:rFonts w:ascii="Encode Sans ExpandedLight" w:hAnsi="Encode Sans ExpandedLight"/>
          <w:sz w:val="16"/>
          <w:szCs w:val="16"/>
        </w:rPr>
        <w:t>, la Société informe que, dans le cas où</w:t>
      </w:r>
      <w:r w:rsidRPr="00EA5C35">
        <w:rPr>
          <w:rFonts w:ascii="Encode Sans ExpandedLight" w:hAnsi="Encode Sans ExpandedLight"/>
          <w:sz w:val="16"/>
          <w:szCs w:val="16"/>
        </w:rPr>
        <w:t xml:space="preserve"> l'Assembl</w:t>
      </w:r>
      <w:r>
        <w:rPr>
          <w:rFonts w:ascii="Encode Sans ExpandedLight" w:hAnsi="Encode Sans ExpandedLight"/>
          <w:sz w:val="16"/>
          <w:szCs w:val="16"/>
        </w:rPr>
        <w:t>ée générale annuelle déciderait</w:t>
      </w:r>
      <w:r w:rsidRPr="00EA5C35">
        <w:rPr>
          <w:rFonts w:ascii="Encode Sans ExpandedLight" w:hAnsi="Encode Sans ExpandedLight"/>
          <w:sz w:val="16"/>
          <w:szCs w:val="16"/>
        </w:rPr>
        <w:t xml:space="preserve"> d'un dividende relati</w:t>
      </w:r>
      <w:r>
        <w:rPr>
          <w:rFonts w:ascii="Encode Sans ExpandedLight" w:hAnsi="Encode Sans ExpandedLight"/>
          <w:sz w:val="16"/>
          <w:szCs w:val="16"/>
        </w:rPr>
        <w:t>f à l'exercice 2020, la date ex-</w:t>
      </w:r>
      <w:r w:rsidRPr="00EA5C35">
        <w:rPr>
          <w:rFonts w:ascii="Encode Sans ExpandedLight" w:hAnsi="Encode Sans ExpandedLight"/>
          <w:sz w:val="16"/>
          <w:szCs w:val="16"/>
        </w:rPr>
        <w:t>date correspondante aurait lieu dans l</w:t>
      </w:r>
      <w:r>
        <w:rPr>
          <w:rFonts w:ascii="Encode Sans ExpandedLight" w:hAnsi="Encode Sans ExpandedLight"/>
          <w:sz w:val="16"/>
          <w:szCs w:val="16"/>
        </w:rPr>
        <w:t>e courant du</w:t>
      </w:r>
      <w:r w:rsidRPr="00EA5C35">
        <w:rPr>
          <w:rFonts w:ascii="Encode Sans ExpandedLight" w:hAnsi="Encode Sans ExpandedLight"/>
          <w:sz w:val="16"/>
          <w:szCs w:val="16"/>
        </w:rPr>
        <w:t xml:space="preserve"> mois d'avril 2021. Cette déclaration est faite dans le seul but de se conformer aux exigences réglementaires et ne peut être interprétée comme une anticipation concernant une distribution de dividendes en 2021 ou les années suivantes.</w:t>
      </w:r>
    </w:p>
    <w:p w14:paraId="02372527" w14:textId="41D8E3D4" w:rsidR="00EA5C35" w:rsidRDefault="00EA5C3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AEA682"/>
    <w:lvl w:ilvl="0">
      <w:start w:val="1"/>
      <w:numFmt w:val="decimal"/>
      <w:lvlText w:val="%1."/>
      <w:lvlJc w:val="left"/>
      <w:pPr>
        <w:tabs>
          <w:tab w:val="num" w:pos="1492"/>
        </w:tabs>
        <w:ind w:left="1492" w:hanging="360"/>
      </w:pPr>
    </w:lvl>
  </w:abstractNum>
  <w:abstractNum w:abstractNumId="1">
    <w:nsid w:val="FFFFFF7D"/>
    <w:multiLevelType w:val="singleLevel"/>
    <w:tmpl w:val="B464DB7E"/>
    <w:lvl w:ilvl="0">
      <w:start w:val="1"/>
      <w:numFmt w:val="decimal"/>
      <w:lvlText w:val="%1."/>
      <w:lvlJc w:val="left"/>
      <w:pPr>
        <w:tabs>
          <w:tab w:val="num" w:pos="1209"/>
        </w:tabs>
        <w:ind w:left="1209" w:hanging="360"/>
      </w:pPr>
    </w:lvl>
  </w:abstractNum>
  <w:abstractNum w:abstractNumId="2">
    <w:nsid w:val="FFFFFF7E"/>
    <w:multiLevelType w:val="singleLevel"/>
    <w:tmpl w:val="2264C186"/>
    <w:lvl w:ilvl="0">
      <w:start w:val="1"/>
      <w:numFmt w:val="decimal"/>
      <w:lvlText w:val="%1."/>
      <w:lvlJc w:val="left"/>
      <w:pPr>
        <w:tabs>
          <w:tab w:val="num" w:pos="926"/>
        </w:tabs>
        <w:ind w:left="926" w:hanging="360"/>
      </w:pPr>
    </w:lvl>
  </w:abstractNum>
  <w:abstractNum w:abstractNumId="3">
    <w:nsid w:val="FFFFFF7F"/>
    <w:multiLevelType w:val="singleLevel"/>
    <w:tmpl w:val="92A8AEC4"/>
    <w:lvl w:ilvl="0">
      <w:start w:val="1"/>
      <w:numFmt w:val="decimal"/>
      <w:lvlText w:val="%1."/>
      <w:lvlJc w:val="left"/>
      <w:pPr>
        <w:tabs>
          <w:tab w:val="num" w:pos="643"/>
        </w:tabs>
        <w:ind w:left="643" w:hanging="360"/>
      </w:pPr>
    </w:lvl>
  </w:abstractNum>
  <w:abstractNum w:abstractNumId="4">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A7FE2"/>
    <w:lvl w:ilvl="0">
      <w:start w:val="1"/>
      <w:numFmt w:val="decimal"/>
      <w:lvlText w:val="%1."/>
      <w:lvlJc w:val="left"/>
      <w:pPr>
        <w:tabs>
          <w:tab w:val="num" w:pos="360"/>
        </w:tabs>
        <w:ind w:left="360" w:hanging="360"/>
      </w:pPr>
    </w:lvl>
  </w:abstractNum>
  <w:abstractNum w:abstractNumId="9">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6F38"/>
    <w:rsid w:val="00087566"/>
    <w:rsid w:val="000B36BE"/>
    <w:rsid w:val="000C1582"/>
    <w:rsid w:val="000E1A0C"/>
    <w:rsid w:val="001149BE"/>
    <w:rsid w:val="00133001"/>
    <w:rsid w:val="0017657D"/>
    <w:rsid w:val="00192356"/>
    <w:rsid w:val="001A6508"/>
    <w:rsid w:val="001B272D"/>
    <w:rsid w:val="001B4263"/>
    <w:rsid w:val="001B591C"/>
    <w:rsid w:val="001D444B"/>
    <w:rsid w:val="001D6697"/>
    <w:rsid w:val="002159D0"/>
    <w:rsid w:val="00261DB6"/>
    <w:rsid w:val="002632FE"/>
    <w:rsid w:val="0027145D"/>
    <w:rsid w:val="00273C6F"/>
    <w:rsid w:val="002836DD"/>
    <w:rsid w:val="00293E0C"/>
    <w:rsid w:val="00294139"/>
    <w:rsid w:val="002A10AC"/>
    <w:rsid w:val="002B1966"/>
    <w:rsid w:val="002C4082"/>
    <w:rsid w:val="002C409D"/>
    <w:rsid w:val="002C508D"/>
    <w:rsid w:val="002F0B82"/>
    <w:rsid w:val="002F19BC"/>
    <w:rsid w:val="002F4229"/>
    <w:rsid w:val="00307156"/>
    <w:rsid w:val="00316465"/>
    <w:rsid w:val="00321DBE"/>
    <w:rsid w:val="00326132"/>
    <w:rsid w:val="00340A03"/>
    <w:rsid w:val="00352F73"/>
    <w:rsid w:val="003864AD"/>
    <w:rsid w:val="003A217E"/>
    <w:rsid w:val="003A5D8C"/>
    <w:rsid w:val="003C401D"/>
    <w:rsid w:val="003D5352"/>
    <w:rsid w:val="003E68CC"/>
    <w:rsid w:val="003E6D1D"/>
    <w:rsid w:val="003F4716"/>
    <w:rsid w:val="0040203C"/>
    <w:rsid w:val="004022B4"/>
    <w:rsid w:val="004132EE"/>
    <w:rsid w:val="004205A7"/>
    <w:rsid w:val="00423AE0"/>
    <w:rsid w:val="00425677"/>
    <w:rsid w:val="00433EDD"/>
    <w:rsid w:val="0044219E"/>
    <w:rsid w:val="00442E14"/>
    <w:rsid w:val="0045216F"/>
    <w:rsid w:val="00454CAA"/>
    <w:rsid w:val="004626A2"/>
    <w:rsid w:val="004729DF"/>
    <w:rsid w:val="004A2B09"/>
    <w:rsid w:val="004A430E"/>
    <w:rsid w:val="004C3ECB"/>
    <w:rsid w:val="004D4EBE"/>
    <w:rsid w:val="004D61EA"/>
    <w:rsid w:val="004D6FF4"/>
    <w:rsid w:val="004E720B"/>
    <w:rsid w:val="00500CE8"/>
    <w:rsid w:val="00521368"/>
    <w:rsid w:val="0053700F"/>
    <w:rsid w:val="00542A43"/>
    <w:rsid w:val="00544345"/>
    <w:rsid w:val="00553088"/>
    <w:rsid w:val="00585CE1"/>
    <w:rsid w:val="00587EF7"/>
    <w:rsid w:val="005948AC"/>
    <w:rsid w:val="00594C18"/>
    <w:rsid w:val="005A2170"/>
    <w:rsid w:val="005C775F"/>
    <w:rsid w:val="005D205C"/>
    <w:rsid w:val="005E14FE"/>
    <w:rsid w:val="005F2120"/>
    <w:rsid w:val="00601013"/>
    <w:rsid w:val="006049F1"/>
    <w:rsid w:val="00606791"/>
    <w:rsid w:val="00611F2C"/>
    <w:rsid w:val="0061682B"/>
    <w:rsid w:val="00640728"/>
    <w:rsid w:val="00646166"/>
    <w:rsid w:val="00655A10"/>
    <w:rsid w:val="00665C9F"/>
    <w:rsid w:val="00666243"/>
    <w:rsid w:val="00677170"/>
    <w:rsid w:val="00682310"/>
    <w:rsid w:val="006826F0"/>
    <w:rsid w:val="006944C6"/>
    <w:rsid w:val="006A5907"/>
    <w:rsid w:val="006A6D23"/>
    <w:rsid w:val="006B5C7E"/>
    <w:rsid w:val="006D5640"/>
    <w:rsid w:val="006E27BF"/>
    <w:rsid w:val="006F0906"/>
    <w:rsid w:val="00700861"/>
    <w:rsid w:val="00725625"/>
    <w:rsid w:val="00726427"/>
    <w:rsid w:val="00737F2D"/>
    <w:rsid w:val="00741196"/>
    <w:rsid w:val="007429B6"/>
    <w:rsid w:val="0078134D"/>
    <w:rsid w:val="007A46E2"/>
    <w:rsid w:val="007A52B6"/>
    <w:rsid w:val="007B1AE9"/>
    <w:rsid w:val="007D24D8"/>
    <w:rsid w:val="007D5DA4"/>
    <w:rsid w:val="007E317D"/>
    <w:rsid w:val="0080313B"/>
    <w:rsid w:val="00805FAA"/>
    <w:rsid w:val="00811145"/>
    <w:rsid w:val="008116E3"/>
    <w:rsid w:val="008124BD"/>
    <w:rsid w:val="00812EFA"/>
    <w:rsid w:val="00815B14"/>
    <w:rsid w:val="0082757F"/>
    <w:rsid w:val="00834408"/>
    <w:rsid w:val="00834AE5"/>
    <w:rsid w:val="00844956"/>
    <w:rsid w:val="00851429"/>
    <w:rsid w:val="00863AE2"/>
    <w:rsid w:val="0086416D"/>
    <w:rsid w:val="00877117"/>
    <w:rsid w:val="008B4CD5"/>
    <w:rsid w:val="008D5816"/>
    <w:rsid w:val="008D5AFE"/>
    <w:rsid w:val="008E6450"/>
    <w:rsid w:val="008F0F07"/>
    <w:rsid w:val="008F2A13"/>
    <w:rsid w:val="008F3049"/>
    <w:rsid w:val="0091129E"/>
    <w:rsid w:val="00917535"/>
    <w:rsid w:val="00934B98"/>
    <w:rsid w:val="00952DA4"/>
    <w:rsid w:val="00992BE1"/>
    <w:rsid w:val="009968C5"/>
    <w:rsid w:val="009A23AB"/>
    <w:rsid w:val="009A5102"/>
    <w:rsid w:val="009D180E"/>
    <w:rsid w:val="009D4862"/>
    <w:rsid w:val="009F7A92"/>
    <w:rsid w:val="00A17E67"/>
    <w:rsid w:val="00A21C49"/>
    <w:rsid w:val="00A242CE"/>
    <w:rsid w:val="00A24479"/>
    <w:rsid w:val="00A33E8D"/>
    <w:rsid w:val="00A37FC1"/>
    <w:rsid w:val="00A51C07"/>
    <w:rsid w:val="00A57465"/>
    <w:rsid w:val="00A71966"/>
    <w:rsid w:val="00A8551F"/>
    <w:rsid w:val="00A87390"/>
    <w:rsid w:val="00A95CDE"/>
    <w:rsid w:val="00AA0F19"/>
    <w:rsid w:val="00AA6F62"/>
    <w:rsid w:val="00AB6288"/>
    <w:rsid w:val="00B01374"/>
    <w:rsid w:val="00B13A02"/>
    <w:rsid w:val="00B32F4C"/>
    <w:rsid w:val="00B451AD"/>
    <w:rsid w:val="00B51FC8"/>
    <w:rsid w:val="00B56F08"/>
    <w:rsid w:val="00B64010"/>
    <w:rsid w:val="00B64F18"/>
    <w:rsid w:val="00B70082"/>
    <w:rsid w:val="00B92FB1"/>
    <w:rsid w:val="00BC154B"/>
    <w:rsid w:val="00BC19DA"/>
    <w:rsid w:val="00BD2E27"/>
    <w:rsid w:val="00BE6DB5"/>
    <w:rsid w:val="00BF3FBD"/>
    <w:rsid w:val="00C10E75"/>
    <w:rsid w:val="00C14BD4"/>
    <w:rsid w:val="00C21B90"/>
    <w:rsid w:val="00C31F14"/>
    <w:rsid w:val="00C60A64"/>
    <w:rsid w:val="00C63CC0"/>
    <w:rsid w:val="00C71992"/>
    <w:rsid w:val="00C7353E"/>
    <w:rsid w:val="00C77CE7"/>
    <w:rsid w:val="00CC064F"/>
    <w:rsid w:val="00CC4D09"/>
    <w:rsid w:val="00CD3A42"/>
    <w:rsid w:val="00CD556C"/>
    <w:rsid w:val="00CD6CE2"/>
    <w:rsid w:val="00D12EEC"/>
    <w:rsid w:val="00D25497"/>
    <w:rsid w:val="00D265D9"/>
    <w:rsid w:val="00D327F7"/>
    <w:rsid w:val="00D3384B"/>
    <w:rsid w:val="00D35611"/>
    <w:rsid w:val="00D44999"/>
    <w:rsid w:val="00D5456A"/>
    <w:rsid w:val="00D54C2A"/>
    <w:rsid w:val="00D56439"/>
    <w:rsid w:val="00D621D3"/>
    <w:rsid w:val="00D70183"/>
    <w:rsid w:val="00D72E4E"/>
    <w:rsid w:val="00D9097F"/>
    <w:rsid w:val="00D92963"/>
    <w:rsid w:val="00D95FC1"/>
    <w:rsid w:val="00DA27E1"/>
    <w:rsid w:val="00DB1346"/>
    <w:rsid w:val="00DB6FDE"/>
    <w:rsid w:val="00DB702B"/>
    <w:rsid w:val="00DE72B9"/>
    <w:rsid w:val="00E039AB"/>
    <w:rsid w:val="00E14E29"/>
    <w:rsid w:val="00E3102A"/>
    <w:rsid w:val="00E54FC6"/>
    <w:rsid w:val="00E64C88"/>
    <w:rsid w:val="00EA5430"/>
    <w:rsid w:val="00EA5C35"/>
    <w:rsid w:val="00EC64B0"/>
    <w:rsid w:val="00ED3376"/>
    <w:rsid w:val="00EE25B8"/>
    <w:rsid w:val="00EF4409"/>
    <w:rsid w:val="00F03AE5"/>
    <w:rsid w:val="00F058CA"/>
    <w:rsid w:val="00F12D59"/>
    <w:rsid w:val="00F233A0"/>
    <w:rsid w:val="00F3717F"/>
    <w:rsid w:val="00F432B3"/>
    <w:rsid w:val="00F453A4"/>
    <w:rsid w:val="00F5284E"/>
    <w:rsid w:val="00F71143"/>
    <w:rsid w:val="00F72C03"/>
    <w:rsid w:val="00F805D8"/>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fr-FR"/>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fr-FR"/>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fr-FR"/>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fr-FR"/>
    </w:rPr>
  </w:style>
  <w:style w:type="table" w:customStyle="1" w:styleId="Grilledutableau2">
    <w:name w:val="Grille du tableau2"/>
    <w:basedOn w:val="Tabellanormale"/>
    <w:next w:val="Grigliatabella"/>
    <w:uiPriority w:val="39"/>
    <w:rsid w:val="00D564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60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hyperlink" Target="mailto:shawn.morgan@stellantis.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valerie.gillot@stellantis.com" TargetMode="Externa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yperlink" Target="mailto:karine.douet@stellantis.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hyperlink" Target="mailto:claudio.damico@stellantis.com" TargetMode="External"/><Relationship Id="rId27"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7388-6021-4C6D-A36B-143237C4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2</TotalTime>
  <Pages>1</Pages>
  <Words>401</Words>
  <Characters>2292</Characters>
  <Application>Microsoft Office Word</Application>
  <DocSecurity>0</DocSecurity>
  <Lines>19</Lines>
  <Paragraphs>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de publication financière 2021 </dc:title>
  <dc:subject/>
  <dc:creator>ERIKA LOUIS-ROY - C065872</dc:creator>
  <cp:keywords/>
  <dc:description/>
  <cp:lastModifiedBy>Andrea Della Rolle</cp:lastModifiedBy>
  <cp:revision>5</cp:revision>
  <dcterms:created xsi:type="dcterms:W3CDTF">2021-02-03T16:36:00Z</dcterms:created>
  <dcterms:modified xsi:type="dcterms:W3CDTF">2021-02-05T09:26:00Z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