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286" w:rsidRDefault="00E50090">
      <w:pPr>
        <w:pStyle w:val="SSubject"/>
        <w:spacing w:before="0" w:after="0"/>
        <w:contextualSpacing w:val="0"/>
        <w:jc w:val="both"/>
        <w:rPr>
          <w:rFonts w:ascii="Encode Sans SemiBold" w:hAnsi="Encode Sans SemiBold"/>
          <w:bCs w:val="0"/>
          <w:noProof w:val="0"/>
          <w:szCs w:val="18"/>
          <w:lang w:val="en-GB"/>
        </w:rPr>
      </w:pPr>
      <w:r>
        <w:rPr>
          <w:rFonts w:ascii="Encode Sans SemiBold" w:hAnsi="Encode Sans SemiBold"/>
          <w:bCs w:val="0"/>
          <w:szCs w:val="18"/>
          <w:lang w:val="fr-FR" w:eastAsia="fr-FR"/>
        </w:rPr>
        <mc:AlternateContent>
          <mc:Choice Requires="wps">
            <w:drawing>
              <wp:anchor distT="0" distB="0" distL="114300" distR="114300" simplePos="0" relativeHeight="251658240" behindDoc="0" locked="1" layoutInCell="1" allowOverlap="1">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 xmlns:a="http://schemas.openxmlformats.org/drawingml/2006/main">
                  <a:graphicData uri="http://schemas.microsoft.com/office/word/2010/wordprocessingShape">
                    <wps:wsp>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A7C7E4"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" path="m329,39l,39,27,,354,,329,39xe" fillcolor="#243782 [3204]" stroked="f">
                <v:path arrowok="t" o:connecttype="custom" o:connectlocs="399417,64008;0,64008;32779,0;429768,0;399417,64008" o:connectangles="0,0,0,0,0"/>
                <w10:wrap anchorx="margin" anchory="page"/>
                <w10:anchorlock/>
              </v:shape>
            </w:pict>
          </mc:Fallback>
        </mc:AlternateContent>
      </w:r>
    </w:p>
    <w:p w:rsidR="00381286" w:rsidRDefault="00381286">
      <w:pPr>
        <w:pStyle w:val="OpelHeadlineArial"/>
        <w:rPr>
          <w:rFonts w:cs="Arial"/>
          <w:lang w:val="en-GB"/>
        </w:rPr>
      </w:pPr>
    </w:p>
    <w:p w:rsidR="00381286" w:rsidRDefault="00E50090">
      <w:pPr>
        <w:pStyle w:val="SSubject"/>
        <w:spacing w:before="0" w:after="0"/>
        <w:contextualSpacing w:val="0"/>
        <w:jc w:val="both"/>
        <w:rPr>
          <w:rFonts w:ascii="Encode Sans SemiBold" w:hAnsi="Encode Sans SemiBold"/>
          <w:bCs w:val="0"/>
          <w:szCs w:val="18"/>
        </w:rPr>
      </w:pPr>
      <w:r>
        <w:rPr>
          <w:rFonts w:ascii="Encode Sans SemiBold" w:hAnsi="Encode Sans SemiBold"/>
          <w:bCs w:val="0"/>
          <w:szCs w:val="18"/>
        </w:rPr>
        <w:t>Results of Stellantis’ 2021 Annual General Meeting</w:t>
      </w:r>
    </w:p>
    <w:p w:rsidR="00381286" w:rsidRDefault="00381286">
      <w:pPr>
        <w:rPr>
          <w:rFonts w:cs="Arial"/>
          <w:b/>
          <w:sz w:val="22"/>
        </w:rPr>
      </w:pPr>
    </w:p>
    <w:p w:rsidR="00381286" w:rsidRDefault="00E50090">
      <w:pPr>
        <w:rPr>
          <w:rFonts w:ascii="Encode Sans ExpandedLight" w:hAnsi="Encode Sans ExpandedLight"/>
          <w:sz w:val="21"/>
          <w:szCs w:val="21"/>
        </w:rPr>
      </w:pPr>
      <w:r>
        <w:rPr>
          <w:rFonts w:ascii="Encode Sans ExpandedLight" w:hAnsi="Encode Sans ExpandedLight"/>
          <w:sz w:val="21"/>
          <w:szCs w:val="21"/>
        </w:rPr>
        <w:t xml:space="preserve">Amsterdam, April 15, 2021 – Stellantis N.V. (NYSE / MTA / Euronext Paris: STLA) (“Stellantis”) announces that at the Annual General Meeting of Shareholders </w:t>
      </w:r>
      <w:r w:rsidR="00747051">
        <w:rPr>
          <w:rFonts w:ascii="Encode Sans ExpandedLight" w:hAnsi="Encode Sans ExpandedLight"/>
          <w:sz w:val="21"/>
          <w:szCs w:val="21"/>
        </w:rPr>
        <w:t xml:space="preserve">(AGM) </w:t>
      </w:r>
      <w:r>
        <w:rPr>
          <w:rFonts w:ascii="Encode Sans ExpandedLight" w:hAnsi="Encode Sans ExpandedLight"/>
          <w:sz w:val="21"/>
          <w:szCs w:val="21"/>
        </w:rPr>
        <w:t xml:space="preserve">held </w:t>
      </w:r>
      <w:r w:rsidR="00F45EA0">
        <w:rPr>
          <w:rFonts w:ascii="Encode Sans ExpandedLight" w:hAnsi="Encode Sans ExpandedLight"/>
          <w:sz w:val="21"/>
          <w:szCs w:val="21"/>
        </w:rPr>
        <w:t xml:space="preserve">virtually </w:t>
      </w:r>
      <w:r>
        <w:rPr>
          <w:rFonts w:ascii="Encode Sans ExpandedLight" w:hAnsi="Encode Sans ExpandedLight"/>
          <w:sz w:val="21"/>
          <w:szCs w:val="21"/>
        </w:rPr>
        <w:t xml:space="preserve">today and broadcast live via Stellantis’ website all resolutions proposed to shareholders were adopted, including the proposal  to approve a EUR 1 billion extraordinary cash distribution on common shares, as contemplated by the combination agreement entered into by Fiat Chrysler Automobiles and Peugeot </w:t>
      </w:r>
      <w:r w:rsidR="00F45EA0">
        <w:rPr>
          <w:rFonts w:ascii="Encode Sans ExpandedLight" w:hAnsi="Encode Sans ExpandedLight"/>
          <w:sz w:val="21"/>
          <w:szCs w:val="21"/>
        </w:rPr>
        <w:t xml:space="preserve">S.A. </w:t>
      </w:r>
      <w:r>
        <w:rPr>
          <w:rFonts w:ascii="Encode Sans ExpandedLight" w:hAnsi="Encode Sans ExpandedLight"/>
          <w:sz w:val="21"/>
          <w:szCs w:val="21"/>
        </w:rPr>
        <w:t>on December 17, 2019 as amended.</w:t>
      </w:r>
      <w:r>
        <w:t xml:space="preserve"> </w:t>
      </w:r>
    </w:p>
    <w:p w:rsidR="00381286" w:rsidRDefault="00E50090">
      <w:pPr>
        <w:rPr>
          <w:rFonts w:ascii="Encode Sans ExpandedLight" w:hAnsi="Encode Sans ExpandedLight"/>
          <w:sz w:val="21"/>
          <w:szCs w:val="21"/>
        </w:rPr>
      </w:pPr>
      <w:r>
        <w:rPr>
          <w:rFonts w:ascii="Encode Sans ExpandedLight" w:hAnsi="Encode Sans ExpandedLight"/>
          <w:sz w:val="21"/>
          <w:szCs w:val="21"/>
        </w:rPr>
        <w:t>The proposed distribution entails a payment to the holders of common shares of EUR 0.32 per outstanding common share. Shareholders holding common shares traded on the NYSE will receive the dividend in U.S. dollars at the official USD/EUR exchange rate reported by the European Central Bank as of today.</w:t>
      </w:r>
      <w:r w:rsidR="00174FA8">
        <w:rPr>
          <w:rFonts w:ascii="Encode Sans ExpandedLight" w:hAnsi="Encode Sans ExpandedLight"/>
          <w:sz w:val="21"/>
          <w:szCs w:val="21"/>
        </w:rPr>
        <w:t xml:space="preserve"> </w:t>
      </w:r>
      <w:r>
        <w:rPr>
          <w:rFonts w:ascii="Encode Sans ExpandedLight" w:hAnsi="Encode Sans ExpandedLight"/>
          <w:sz w:val="21"/>
          <w:szCs w:val="21"/>
        </w:rPr>
        <w:t xml:space="preserve">The distribution will be paid out of the capital repayment reserve which was created by a reduction of the nominal value of the Stellantis common shares in connection with the Faurecia </w:t>
      </w:r>
      <w:r w:rsidRPr="00B73A54">
        <w:rPr>
          <w:rFonts w:ascii="Encode Sans ExpandedLight" w:hAnsi="Encode Sans ExpandedLight"/>
          <w:sz w:val="21"/>
          <w:szCs w:val="21"/>
        </w:rPr>
        <w:t xml:space="preserve">distribution, previously approved by the Extraordinary General Meeting of Shareholders. The expected calendar for the common shares listed on the New York Stock Exchange, </w:t>
      </w:r>
      <w:proofErr w:type="spellStart"/>
      <w:r w:rsidRPr="00B73A54">
        <w:rPr>
          <w:rFonts w:ascii="Encode Sans ExpandedLight" w:hAnsi="Encode Sans ExpandedLight"/>
          <w:i/>
          <w:sz w:val="21"/>
          <w:szCs w:val="21"/>
        </w:rPr>
        <w:t>Mercato</w:t>
      </w:r>
      <w:proofErr w:type="spellEnd"/>
      <w:r w:rsidRPr="00B73A54">
        <w:rPr>
          <w:rFonts w:ascii="Encode Sans ExpandedLight" w:hAnsi="Encode Sans ExpandedLight"/>
          <w:i/>
          <w:sz w:val="21"/>
          <w:szCs w:val="21"/>
        </w:rPr>
        <w:t xml:space="preserve"> </w:t>
      </w:r>
      <w:proofErr w:type="spellStart"/>
      <w:r w:rsidRPr="00B73A54">
        <w:rPr>
          <w:rFonts w:ascii="Encode Sans ExpandedLight" w:hAnsi="Encode Sans ExpandedLight"/>
          <w:i/>
          <w:sz w:val="21"/>
          <w:szCs w:val="21"/>
        </w:rPr>
        <w:t>Telematico</w:t>
      </w:r>
      <w:proofErr w:type="spellEnd"/>
      <w:r w:rsidRPr="00B73A54">
        <w:rPr>
          <w:rFonts w:ascii="Encode Sans ExpandedLight" w:hAnsi="Encode Sans ExpandedLight"/>
          <w:i/>
          <w:sz w:val="21"/>
          <w:szCs w:val="21"/>
        </w:rPr>
        <w:t xml:space="preserve"> </w:t>
      </w:r>
      <w:proofErr w:type="spellStart"/>
      <w:r w:rsidRPr="00B73A54">
        <w:rPr>
          <w:rFonts w:ascii="Encode Sans ExpandedLight" w:hAnsi="Encode Sans ExpandedLight"/>
          <w:i/>
          <w:sz w:val="21"/>
          <w:szCs w:val="21"/>
        </w:rPr>
        <w:t>Azionario</w:t>
      </w:r>
      <w:proofErr w:type="spellEnd"/>
      <w:r w:rsidRPr="00B73A54">
        <w:rPr>
          <w:rFonts w:ascii="Encode Sans ExpandedLight" w:hAnsi="Encode Sans ExpandedLight"/>
          <w:sz w:val="21"/>
          <w:szCs w:val="21"/>
        </w:rPr>
        <w:t xml:space="preserve"> and Euronext</w:t>
      </w:r>
      <w:r>
        <w:rPr>
          <w:rFonts w:ascii="Encode Sans ExpandedLight" w:hAnsi="Encode Sans ExpandedLight"/>
          <w:sz w:val="21"/>
          <w:szCs w:val="21"/>
        </w:rPr>
        <w:t xml:space="preserve"> France will be as follows: (i) ex-date April 19, 2021, (ii) record date April 20, 2021, and (iii) payment date April 28, 2021.</w:t>
      </w:r>
    </w:p>
    <w:p w:rsidR="00442DC9" w:rsidRDefault="00442DC9" w:rsidP="00442DC9">
      <w:pPr>
        <w:rPr>
          <w:rFonts w:ascii="Encode Sans ExpandedLight" w:hAnsi="Encode Sans ExpandedLight"/>
          <w:sz w:val="21"/>
          <w:szCs w:val="21"/>
        </w:rPr>
      </w:pPr>
      <w:r>
        <w:rPr>
          <w:rFonts w:ascii="Encode Sans ExpandedLight" w:hAnsi="Encode Sans ExpandedLight"/>
          <w:sz w:val="21"/>
          <w:szCs w:val="21"/>
        </w:rPr>
        <w:t xml:space="preserve">Details of the resolutions submitted to the AGM are available on the Stellantis corporate website: </w:t>
      </w:r>
      <w:hyperlink r:id="rId8" w:history="1">
        <w:r w:rsidRPr="006E2FAC">
          <w:rPr>
            <w:rStyle w:val="Lienhypertexte"/>
            <w:rFonts w:ascii="Encode Sans ExpandedLight" w:hAnsi="Encode Sans ExpandedLight"/>
            <w:sz w:val="21"/>
            <w:szCs w:val="21"/>
          </w:rPr>
          <w:t>www.stellantis.com.</w:t>
        </w:r>
      </w:hyperlink>
      <w:r>
        <w:rPr>
          <w:rFonts w:ascii="Encode Sans ExpandedLight" w:hAnsi="Encode Sans ExpandedLight"/>
          <w:sz w:val="21"/>
          <w:szCs w:val="21"/>
        </w:rPr>
        <w:t xml:space="preserve"> </w:t>
      </w:r>
    </w:p>
    <w:p w:rsidR="00381286" w:rsidRDefault="00381286">
      <w:pPr>
        <w:spacing w:after="360" w:line="288" w:lineRule="auto"/>
        <w:jc w:val="left"/>
        <w:rPr>
          <w:rFonts w:ascii="Encode Sans SemiBold" w:hAnsi="Encode Sans SemiBold" w:cs="Calibri"/>
          <w:i/>
          <w:color w:val="243782" w:themeColor="text2"/>
          <w:sz w:val="18"/>
          <w:szCs w:val="22"/>
        </w:rPr>
      </w:pPr>
    </w:p>
    <w:p w:rsidR="00381286" w:rsidRDefault="00E50090">
      <w:pPr>
        <w:spacing w:after="360" w:line="288" w:lineRule="auto"/>
        <w:jc w:val="left"/>
        <w:rPr>
          <w:rFonts w:ascii="Encode Sans SemiBold" w:hAnsi="Encode Sans SemiBold" w:cs="Calibri"/>
          <w:i/>
          <w:color w:val="243782" w:themeColor="text2"/>
          <w:sz w:val="18"/>
          <w:szCs w:val="22"/>
        </w:rPr>
      </w:pPr>
      <w:r>
        <w:rPr>
          <w:rFonts w:ascii="Encode Sans SemiBold" w:hAnsi="Encode Sans SemiBold" w:cs="Calibri"/>
          <w:i/>
          <w:color w:val="243782" w:themeColor="text2"/>
          <w:sz w:val="18"/>
          <w:szCs w:val="22"/>
        </w:rPr>
        <w:lastRenderedPageBreak/>
        <w:t>About Stellantis</w:t>
      </w:r>
    </w:p>
    <w:p w:rsidR="00381286" w:rsidRDefault="00E50090">
      <w:pPr>
        <w:spacing w:after="160" w:line="259" w:lineRule="auto"/>
        <w:rPr>
          <w:rFonts w:ascii="Encode Sans ExpandedLight" w:eastAsia="Calibri" w:hAnsi="Encode Sans ExpandedLight" w:cs="Calibri"/>
          <w:i/>
          <w:color w:val="1F497D"/>
          <w:sz w:val="18"/>
          <w:szCs w:val="22"/>
          <w:lang w:val="en-GB"/>
        </w:rPr>
      </w:pPr>
      <w:r>
        <w:rPr>
          <w:rStyle w:val="Lienhypertexte"/>
          <w:rFonts w:ascii="Encode Sans ExpandedLight" w:hAnsi="Encode Sans ExpandedLight" w:cs="Calibri"/>
          <w:b/>
          <w:i/>
          <w:sz w:val="18"/>
        </w:rPr>
        <w:t>Stellantis</w:t>
      </w:r>
      <w:r>
        <w:rPr>
          <w:szCs w:val="22"/>
        </w:rPr>
        <w:t xml:space="preserve"> </w:t>
      </w:r>
      <w:r>
        <w:rPr>
          <w:rFonts w:ascii="Encode Sans ExpandedLight" w:hAnsi="Encode Sans ExpandedLight" w:cs="Calibri"/>
          <w:i/>
          <w:sz w:val="18"/>
          <w:szCs w:val="22"/>
        </w:rPr>
        <w:t>is</w:t>
      </w:r>
      <w:r>
        <w:rPr>
          <w:rFonts w:ascii="Encode Sans ExpandedLight" w:hAnsi="Encode Sans ExpandedLight"/>
          <w:color w:val="1F497D"/>
        </w:rPr>
        <w:t xml:space="preserve"> </w:t>
      </w:r>
      <w:r>
        <w:rPr>
          <w:rFonts w:ascii="Encode Sans ExpandedLight" w:hAnsi="Encode Sans ExpandedLight" w:cs="Calibri"/>
          <w:i/>
          <w:sz w:val="18"/>
          <w:szCs w:val="22"/>
        </w:rPr>
        <w:t>one of the world’s leading automakers and a mobility provider, guided by a clear vision: to offer freedom of movement with distinctive, affordable and reliable mobility solutions. In addition to the Group’s rich heritage and broad geographic presence, its greatest strengths lie in its sustainable performance, depth of experience and the wide-ranging talents of employees working around the globe. Stellantis will leverage its broad and iconic brand portfolio, which was founded by visionaries who infused the marques with passion and a competitive spirit that speaks to employees and customers alike. Stellantis aspires to become the greatest, not the biggest while creating added value for all stakeholders as well as the communities in which it operates.</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381286">
        <w:tc>
          <w:tcPr>
            <w:tcW w:w="2265" w:type="dxa"/>
            <w:vAlign w:val="bottom"/>
          </w:tcPr>
          <w:p w:rsidR="00381286" w:rsidRDefault="00442DC9">
            <w:pPr>
              <w:jc w:val="center"/>
              <w:rPr>
                <w:rFonts w:ascii="Encode Sans ExpandedLight" w:eastAsia="Calibri" w:hAnsi="Encode Sans ExpandedLight" w:cs="Times New Roman"/>
              </w:rPr>
            </w:pPr>
            <w:r>
              <w:rPr>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3.25pt">
                  <v:imagedata r:id="rId9" o:title=""/>
                </v:shape>
              </w:pict>
            </w:r>
            <w:r w:rsidR="00E50090">
              <w:rPr>
                <w:rFonts w:ascii="Encode Sans ExpandedLight" w:eastAsia="Calibri" w:hAnsi="Encode Sans ExpandedLight" w:cs="Times New Roman"/>
                <w:sz w:val="20"/>
              </w:rPr>
              <w:t>@Stellantis</w:t>
            </w:r>
          </w:p>
        </w:tc>
        <w:tc>
          <w:tcPr>
            <w:tcW w:w="2265" w:type="dxa"/>
            <w:vAlign w:val="bottom"/>
          </w:tcPr>
          <w:p w:rsidR="00381286" w:rsidRDefault="00442DC9">
            <w:pPr>
              <w:jc w:val="center"/>
              <w:rPr>
                <w:rFonts w:ascii="Encode Sans ExpandedLight" w:eastAsia="Calibri" w:hAnsi="Encode Sans ExpandedLight" w:cs="Times New Roman"/>
              </w:rPr>
            </w:pPr>
            <w:r>
              <w:rPr>
                <w:szCs w:val="16"/>
              </w:rPr>
              <w:pict>
                <v:shape id="_x0000_i1026" type="#_x0000_t75" style="width:23.25pt;height:23.25pt">
                  <v:imagedata r:id="rId10" o:title=""/>
                </v:shape>
              </w:pict>
            </w:r>
            <w:r w:rsidR="00E50090">
              <w:rPr>
                <w:rFonts w:ascii="Encode Sans ExpandedLight" w:eastAsia="Calibri" w:hAnsi="Encode Sans ExpandedLight" w:cs="Times New Roman"/>
                <w:sz w:val="20"/>
              </w:rPr>
              <w:t>Stellantis</w:t>
            </w:r>
          </w:p>
        </w:tc>
        <w:tc>
          <w:tcPr>
            <w:tcW w:w="2266" w:type="dxa"/>
            <w:vAlign w:val="bottom"/>
          </w:tcPr>
          <w:p w:rsidR="00381286" w:rsidRDefault="00442DC9">
            <w:pPr>
              <w:jc w:val="center"/>
              <w:rPr>
                <w:rFonts w:ascii="Encode Sans ExpandedLight" w:eastAsia="Calibri" w:hAnsi="Encode Sans ExpandedLight" w:cs="Times New Roman"/>
              </w:rPr>
            </w:pPr>
            <w:r>
              <w:rPr>
                <w:szCs w:val="16"/>
              </w:rPr>
              <w:pict>
                <v:shape id="_x0000_i1027" type="#_x0000_t75" style="width:21pt;height:21pt">
                  <v:imagedata r:id="rId11" o:title=""/>
                </v:shape>
              </w:pict>
            </w:r>
            <w:r w:rsidR="00E50090">
              <w:rPr>
                <w:rFonts w:ascii="Encode Sans ExpandedLight" w:eastAsia="Calibri" w:hAnsi="Encode Sans ExpandedLight" w:cs="Times New Roman"/>
                <w:sz w:val="20"/>
              </w:rPr>
              <w:t>Stellantis</w:t>
            </w:r>
          </w:p>
        </w:tc>
        <w:tc>
          <w:tcPr>
            <w:tcW w:w="2266" w:type="dxa"/>
            <w:vAlign w:val="bottom"/>
          </w:tcPr>
          <w:p w:rsidR="00381286" w:rsidRDefault="00442DC9">
            <w:pPr>
              <w:jc w:val="center"/>
              <w:rPr>
                <w:rFonts w:ascii="Encode Sans ExpandedLight" w:eastAsia="Calibri" w:hAnsi="Encode Sans ExpandedLight" w:cs="Times New Roman"/>
              </w:rPr>
            </w:pPr>
            <w:r>
              <w:rPr>
                <w:szCs w:val="16"/>
              </w:rPr>
              <w:pict>
                <v:shape id="_x0000_i1028" type="#_x0000_t75" style="width:23.25pt;height:23.25pt">
                  <v:imagedata r:id="rId12" o:title=""/>
                </v:shape>
              </w:pict>
            </w:r>
            <w:r w:rsidR="00E50090">
              <w:rPr>
                <w:rFonts w:ascii="Encode Sans ExpandedLight" w:eastAsia="Calibri" w:hAnsi="Encode Sans ExpandedLight" w:cs="Times New Roman"/>
                <w:sz w:val="20"/>
              </w:rPr>
              <w:t>Stellantis</w:t>
            </w:r>
          </w:p>
        </w:tc>
      </w:tr>
    </w:tbl>
    <w:p w:rsidR="00381286" w:rsidRDefault="00381286">
      <w:pPr>
        <w:spacing w:after="0"/>
        <w:jc w:val="lef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442DC9" w:rsidTr="00152983">
        <w:trPr>
          <w:trHeight w:val="1276"/>
        </w:trPr>
        <w:tc>
          <w:tcPr>
            <w:tcW w:w="7936" w:type="dxa"/>
          </w:tcPr>
          <w:p w:rsidR="00442DC9" w:rsidRDefault="00442DC9" w:rsidP="00152983">
            <w:pPr>
              <w:spacing w:after="360" w:line="288" w:lineRule="auto"/>
              <w:jc w:val="left"/>
              <w:rPr>
                <w:color w:val="243782" w:themeColor="text2"/>
                <w:sz w:val="20"/>
                <w:szCs w:val="20"/>
              </w:rPr>
            </w:pPr>
            <w:r>
              <w:rPr>
                <w:noProof/>
                <w:color w:val="243782" w:themeColor="text2"/>
                <w:sz w:val="20"/>
                <w:szCs w:val="20"/>
                <w:lang w:val="fr-FR" w:eastAsia="fr-FR"/>
              </w:rPr>
              <mc:AlternateContent>
                <mc:Choice Requires="wps">
                  <w:drawing>
                    <wp:inline distT="0" distB="0" distL="0" distR="0" wp14:anchorId="683B2E88" wp14:editId="4175130A">
                      <wp:extent cx="432000" cy="61913"/>
                      <wp:effectExtent l="0" t="0" r="6350" b="0"/>
                      <wp:docPr id="36" name="Freeform 27">
                        <a:extLst xmlns:a="http://schemas.openxmlformats.org/drawingml/2006/main">
                          <a:ext uri="{FF2B5EF4-FFF2-40B4-BE49-F238E27FC236}">
                            <a16:creationId xmlns:a16="http://schemas.microsoft.com/office/drawing/2014/main" id="{4431A20F-9CB0-4B40-8224-3A480B9E6E3C}"/>
                          </a:ext>
                        </a:extLst>
                      </wp:docPr>
                      <wp:cNvGraphicFramePr/>
                      <a:graphic xmlns:a="http://schemas.openxmlformats.org/drawingml/2006/main">
                        <a:graphicData uri="http://schemas.microsoft.com/office/word/2010/wordprocessingShape">
                          <wps:wsp>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numCol="1" anchor="t" anchorCtr="0" compatLnSpc="1">
                              <a:prstTxWarp prst="textNoShape">
                                <a:avLst/>
                              </a:prstTxWarp>
                            </wps:bodyPr>
                          </wps:wsp>
                        </a:graphicData>
                      </a:graphic>
                    </wp:inline>
                  </w:drawing>
                </mc:Choice>
                <mc:Fallback>
                  <w:pict>
                    <v:shape w14:anchorId="20CAD66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" path="m329,39l,39,27,,354,,329,39xe" fillcolor="#243782 [3204]" stroked="f">
                      <v:path arrowok="t" o:connecttype="custom" o:connectlocs="401492,61913;0,61913;32949,0;432000,0;401492,61913" o:connectangles="0,0,0,0,0"/>
                      <w10:anchorlock/>
                    </v:shape>
                  </w:pict>
                </mc:Fallback>
              </mc:AlternateContent>
            </w:r>
          </w:p>
          <w:p w:rsidR="00442DC9" w:rsidRDefault="00442DC9" w:rsidP="00152983">
            <w:pPr>
              <w:spacing w:after="120" w:line="288" w:lineRule="auto"/>
              <w:jc w:val="left"/>
              <w:rPr>
                <w:rFonts w:ascii="Encode Sans SemiBold" w:hAnsi="Encode Sans SemiBold"/>
                <w:color w:val="243782" w:themeColor="text2"/>
                <w:sz w:val="20"/>
                <w:szCs w:val="20"/>
              </w:rPr>
            </w:pPr>
            <w:r>
              <w:rPr>
                <w:rFonts w:ascii="Encode Sans SemiBold" w:hAnsi="Encode Sans SemiBold"/>
                <w:color w:val="243782" w:themeColor="text2"/>
                <w:sz w:val="20"/>
                <w:szCs w:val="20"/>
              </w:rPr>
              <w:t>For more information contact:</w:t>
            </w:r>
          </w:p>
          <w:p w:rsidR="00442DC9" w:rsidRDefault="00442DC9" w:rsidP="00152983">
            <w:pPr>
              <w:spacing w:after="120" w:line="288" w:lineRule="auto"/>
              <w:jc w:val="left"/>
              <w:rPr>
                <w:rFonts w:ascii="Encode Sans SemiBold" w:hAnsi="Encode Sans SemiBold"/>
                <w:color w:val="243782" w:themeColor="text2"/>
                <w:sz w:val="20"/>
                <w:szCs w:val="20"/>
              </w:rPr>
            </w:pPr>
          </w:p>
          <w:tbl>
            <w:tblPr>
              <w:tblStyle w:val="Grilledutableau"/>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442DC9" w:rsidRPr="006E2FAC" w:rsidTr="00152983">
              <w:trPr>
                <w:trHeight w:val="571"/>
              </w:trPr>
              <w:tc>
                <w:tcPr>
                  <w:tcW w:w="8647" w:type="dxa"/>
                </w:tcPr>
                <w:p w:rsidR="00442DC9" w:rsidRDefault="00442DC9" w:rsidP="00152983">
                  <w:pPr>
                    <w:rPr>
                      <w:rStyle w:val="Textedelespacerserv"/>
                      <w:rFonts w:ascii="Encode Sans SemiBold" w:hAnsi="Encode Sans SemiBold"/>
                      <w:color w:val="243782" w:themeColor="text2"/>
                      <w:sz w:val="20"/>
                      <w:szCs w:val="20"/>
                      <w:lang w:val="it-IT"/>
                    </w:rPr>
                  </w:pPr>
                  <w:r>
                    <w:rPr>
                      <w:rStyle w:val="Textedelespacerserv"/>
                      <w:rFonts w:ascii="Encode Sans SemiBold" w:hAnsi="Encode Sans SemiBold"/>
                      <w:color w:val="243782" w:themeColor="text2"/>
                      <w:sz w:val="20"/>
                      <w:szCs w:val="20"/>
                      <w:lang w:val="it-IT"/>
                    </w:rPr>
                    <w:t>Claudio D’AMICO</w:t>
                  </w:r>
                  <w:r>
                    <w:rPr>
                      <w:rStyle w:val="Textedelespacerserv"/>
                      <w:rFonts w:ascii="Encode Sans ExpandedLight" w:hAnsi="Encode Sans ExpandedLight"/>
                      <w:color w:val="243782" w:themeColor="text2"/>
                      <w:sz w:val="20"/>
                      <w:szCs w:val="20"/>
                      <w:lang w:val="it-IT"/>
                    </w:rPr>
                    <w:t xml:space="preserve">: +39 334 7107828 - </w:t>
                  </w:r>
                  <w:r>
                    <w:rPr>
                      <w:rFonts w:ascii="Encode Sans ExpandedLight" w:hAnsi="Encode Sans ExpandedLight"/>
                      <w:color w:val="243782" w:themeColor="text2"/>
                      <w:sz w:val="20"/>
                      <w:szCs w:val="20"/>
                      <w:lang w:val="it-IT"/>
                    </w:rPr>
                    <w:t>claudio.damico@stellantis.com</w:t>
                  </w:r>
                  <w:r>
                    <w:rPr>
                      <w:rFonts w:ascii="Encode Sans ExpandedLight" w:hAnsi="Encode Sans ExpandedLight"/>
                      <w:sz w:val="20"/>
                      <w:szCs w:val="20"/>
                      <w:lang w:val="it-IT"/>
                    </w:rPr>
                    <w:t xml:space="preserve"> </w:t>
                  </w:r>
                </w:p>
              </w:tc>
            </w:tr>
            <w:tr w:rsidR="00442DC9" w:rsidRPr="006E2FAC" w:rsidTr="00152983">
              <w:trPr>
                <w:trHeight w:val="602"/>
              </w:trPr>
              <w:tc>
                <w:tcPr>
                  <w:tcW w:w="8647" w:type="dxa"/>
                </w:tcPr>
                <w:p w:rsidR="00442DC9" w:rsidRDefault="00442DC9" w:rsidP="00152983">
                  <w:pPr>
                    <w:spacing w:after="120"/>
                    <w:jc w:val="left"/>
                    <w:rPr>
                      <w:rStyle w:val="Textedelespacerserv"/>
                      <w:rFonts w:ascii="Encode Sans ExpandedLight" w:hAnsi="Encode Sans ExpandedLight"/>
                      <w:b/>
                      <w:color w:val="243782" w:themeColor="text2"/>
                      <w:sz w:val="20"/>
                      <w:szCs w:val="20"/>
                      <w:lang w:val="fr-FR"/>
                    </w:rPr>
                  </w:pPr>
                  <w:r>
                    <w:rPr>
                      <w:rFonts w:ascii="Encode Sans SemiBold" w:hAnsi="Encode Sans SemiBold"/>
                      <w:color w:val="243782" w:themeColor="text2"/>
                      <w:sz w:val="20"/>
                      <w:szCs w:val="20"/>
                      <w:lang w:val="fr-FR"/>
                    </w:rPr>
                    <w:t>Karine DOUET:</w:t>
                  </w:r>
                  <w:r>
                    <w:rPr>
                      <w:rFonts w:ascii="Encode Sans ExpandedLight" w:hAnsi="Encode Sans ExpandedLight"/>
                      <w:b/>
                      <w:color w:val="243782" w:themeColor="text2"/>
                      <w:sz w:val="20"/>
                      <w:szCs w:val="20"/>
                      <w:lang w:val="fr-FR"/>
                    </w:rPr>
                    <w:t xml:space="preserve"> </w:t>
                  </w:r>
                  <w:r>
                    <w:rPr>
                      <w:rFonts w:ascii="Encode Sans ExpandedLight" w:hAnsi="Encode Sans ExpandedLight"/>
                      <w:color w:val="243782" w:themeColor="text2"/>
                      <w:sz w:val="20"/>
                      <w:szCs w:val="20"/>
                      <w:lang w:val="fr-FR"/>
                    </w:rPr>
                    <w:t>+33 6 61 64 03 83 -karine.douet@stellantis.com</w:t>
                  </w:r>
                </w:p>
              </w:tc>
            </w:tr>
            <w:tr w:rsidR="00442DC9" w:rsidRPr="00747051" w:rsidTr="00152983">
              <w:trPr>
                <w:trHeight w:val="548"/>
              </w:trPr>
              <w:tc>
                <w:tcPr>
                  <w:tcW w:w="8647" w:type="dxa"/>
                </w:tcPr>
                <w:p w:rsidR="00442DC9" w:rsidRPr="00B73A54" w:rsidRDefault="00442DC9" w:rsidP="00152983">
                  <w:pPr>
                    <w:spacing w:after="120"/>
                    <w:jc w:val="left"/>
                    <w:rPr>
                      <w:rStyle w:val="Textedelespacerserv"/>
                      <w:rFonts w:ascii="Encode Sans ExpandedLight" w:hAnsi="Encode Sans ExpandedLight"/>
                      <w:b/>
                      <w:color w:val="243782" w:themeColor="text2"/>
                      <w:sz w:val="20"/>
                      <w:szCs w:val="20"/>
                      <w:lang w:val="sv-SE"/>
                    </w:rPr>
                  </w:pPr>
                  <w:r w:rsidRPr="00B73A54">
                    <w:rPr>
                      <w:rFonts w:ascii="Encode Sans SemiBold" w:hAnsi="Encode Sans SemiBold"/>
                      <w:color w:val="243782" w:themeColor="text2"/>
                      <w:sz w:val="20"/>
                      <w:szCs w:val="20"/>
                      <w:lang w:val="sv-SE"/>
                    </w:rPr>
                    <w:t>Valérie GILLOT</w:t>
                  </w:r>
                  <w:r w:rsidRPr="00B73A54">
                    <w:rPr>
                      <w:rFonts w:ascii="Encode Sans ExpandedLight" w:hAnsi="Encode Sans ExpandedLight"/>
                      <w:b/>
                      <w:color w:val="243782" w:themeColor="text2"/>
                      <w:sz w:val="20"/>
                      <w:szCs w:val="20"/>
                      <w:lang w:val="sv-SE"/>
                    </w:rPr>
                    <w:t xml:space="preserve">: </w:t>
                  </w:r>
                  <w:r w:rsidRPr="00B73A54">
                    <w:rPr>
                      <w:rFonts w:ascii="Encode Sans ExpandedLight" w:hAnsi="Encode Sans ExpandedLight"/>
                      <w:color w:val="243782" w:themeColor="text2"/>
                      <w:sz w:val="20"/>
                      <w:szCs w:val="20"/>
                      <w:lang w:val="sv-SE"/>
                    </w:rPr>
                    <w:t xml:space="preserve">+33 6 83 92 92 96 - </w:t>
                  </w:r>
                  <w:hyperlink r:id="rId13" w:history="1">
                    <w:r w:rsidRPr="00496BC5">
                      <w:rPr>
                        <w:rStyle w:val="Lienhypertexte"/>
                        <w:rFonts w:ascii="Encode Sans ExpandedLight" w:hAnsi="Encode Sans ExpandedLight"/>
                        <w:sz w:val="20"/>
                        <w:szCs w:val="20"/>
                        <w:lang w:val="sv-SE"/>
                      </w:rPr>
                      <w:t>valerie.gillot@stellantis.com</w:t>
                    </w:r>
                  </w:hyperlink>
                </w:p>
              </w:tc>
            </w:tr>
            <w:tr w:rsidR="00442DC9" w:rsidRPr="00747051" w:rsidTr="00152983">
              <w:trPr>
                <w:trHeight w:val="548"/>
              </w:trPr>
              <w:tc>
                <w:tcPr>
                  <w:tcW w:w="8647" w:type="dxa"/>
                </w:tcPr>
                <w:p w:rsidR="00442DC9" w:rsidRPr="006E2FAC" w:rsidRDefault="00442DC9" w:rsidP="00152983">
                  <w:pPr>
                    <w:spacing w:after="120"/>
                    <w:jc w:val="left"/>
                    <w:rPr>
                      <w:rFonts w:ascii="Encode Sans SemiBold" w:hAnsi="Encode Sans SemiBold"/>
                      <w:color w:val="243782" w:themeColor="text2"/>
                      <w:sz w:val="20"/>
                      <w:szCs w:val="20"/>
                    </w:rPr>
                  </w:pPr>
                  <w:r w:rsidRPr="00B73A54">
                    <w:rPr>
                      <w:rStyle w:val="Textedelespacerserv"/>
                      <w:rFonts w:ascii="Encode Sans SemiBold" w:hAnsi="Encode Sans SemiBold"/>
                      <w:color w:val="243782" w:themeColor="text2"/>
                      <w:sz w:val="20"/>
                      <w:szCs w:val="20"/>
                      <w:lang w:val="sv-SE"/>
                    </w:rPr>
                    <w:t>Shawn MORGAN</w:t>
                  </w:r>
                  <w:r w:rsidRPr="00B73A54">
                    <w:rPr>
                      <w:rStyle w:val="Textedelespacerserv"/>
                      <w:rFonts w:ascii="Encode Sans ExpandedLight" w:hAnsi="Encode Sans ExpandedLight"/>
                      <w:color w:val="243782" w:themeColor="text2"/>
                      <w:sz w:val="20"/>
                      <w:szCs w:val="20"/>
                      <w:lang w:val="sv-SE"/>
                    </w:rPr>
                    <w:t>:</w:t>
                  </w:r>
                  <w:r w:rsidRPr="00B73A54">
                    <w:rPr>
                      <w:rStyle w:val="Textedelespacerserv"/>
                      <w:rFonts w:ascii="Encode Sans ExpandedLight" w:hAnsi="Encode Sans ExpandedLight"/>
                      <w:b/>
                      <w:color w:val="243782" w:themeColor="text2"/>
                      <w:sz w:val="20"/>
                      <w:szCs w:val="20"/>
                      <w:lang w:val="sv-SE"/>
                    </w:rPr>
                    <w:t xml:space="preserve"> </w:t>
                  </w:r>
                  <w:r w:rsidRPr="00B73A54">
                    <w:rPr>
                      <w:rStyle w:val="Textedelespacerserv"/>
                      <w:rFonts w:ascii="Encode Sans ExpandedLight" w:hAnsi="Encode Sans ExpandedLight"/>
                      <w:color w:val="243782" w:themeColor="text2"/>
                      <w:sz w:val="20"/>
                      <w:szCs w:val="20"/>
                      <w:lang w:val="sv-SE"/>
                    </w:rPr>
                    <w:t xml:space="preserve">+1 248 760 2621 - </w:t>
                  </w:r>
                  <w:hyperlink r:id="rId14" w:history="1">
                    <w:r w:rsidRPr="00496BC5">
                      <w:rPr>
                        <w:rStyle w:val="Lienhypertexte"/>
                        <w:rFonts w:ascii="Encode Sans ExpandedLight" w:hAnsi="Encode Sans ExpandedLight"/>
                        <w:sz w:val="20"/>
                        <w:szCs w:val="20"/>
                        <w:lang w:val="sv-SE"/>
                      </w:rPr>
                      <w:t>shawn.morgan@stellantis.com</w:t>
                    </w:r>
                  </w:hyperlink>
                </w:p>
              </w:tc>
            </w:tr>
          </w:tbl>
          <w:p w:rsidR="00442DC9" w:rsidRDefault="00442DC9" w:rsidP="00152983">
            <w:pPr>
              <w:spacing w:line="288" w:lineRule="auto"/>
              <w:jc w:val="left"/>
              <w:rPr>
                <w:color w:val="243782" w:themeColor="text2"/>
                <w:sz w:val="20"/>
                <w:szCs w:val="20"/>
              </w:rPr>
            </w:pPr>
            <w:hyperlink r:id="rId15" w:history="1">
              <w:r w:rsidRPr="00ED32D0">
                <w:rPr>
                  <w:rStyle w:val="Lienhypertexte"/>
                  <w:rFonts w:ascii="Encode Sans ExpandedLight" w:hAnsi="Encode Sans ExpandedLight"/>
                  <w:sz w:val="20"/>
                  <w:szCs w:val="20"/>
                </w:rPr>
                <w:t>www.stellantis.com</w:t>
              </w:r>
            </w:hyperlink>
          </w:p>
        </w:tc>
      </w:tr>
    </w:tbl>
    <w:p w:rsidR="00381286" w:rsidRDefault="00381286">
      <w:pPr>
        <w:rPr>
          <w:rFonts w:asciiTheme="majorHAnsi" w:hAnsiTheme="majorHAnsi"/>
          <w:bCs/>
          <w:noProof/>
          <w:color w:val="243782" w:themeColor="text2"/>
          <w:sz w:val="20"/>
          <w:szCs w:val="20"/>
        </w:rPr>
      </w:pPr>
      <w:bookmarkStart w:id="0" w:name="_GoBack"/>
      <w:bookmarkEnd w:id="0"/>
    </w:p>
    <w:sectPr w:rsidR="00381286">
      <w:footerReference w:type="default" r:id="rId16"/>
      <w:headerReference w:type="first" r:id="rId17"/>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D33" w:rsidRDefault="00C41D33">
      <w:pPr>
        <w:spacing w:after="0"/>
      </w:pPr>
      <w:r>
        <w:separator/>
      </w:r>
    </w:p>
  </w:endnote>
  <w:endnote w:type="continuationSeparator" w:id="0">
    <w:p w:rsidR="00C41D33" w:rsidRDefault="00C41D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322262E6-6517-4A9E-99E4-53CF704F0E49}"/>
    <w:embedBold r:id="rId2" w:fontKey="{38327288-79EC-4747-9182-B04EA375AFAE}"/>
    <w:embedItalic r:id="rId3" w:fontKey="{6A78F5C5-CF08-4360-B9D5-781332E48E32}"/>
    <w:embedBoldItalic r:id="rId4" w:fontKey="{645FEBCF-608C-4C26-BC5D-3706BD44DEAE}"/>
  </w:font>
  <w:font w:name="Encode Sans ExpandedSemiBold">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embedRegular r:id="rId5" w:fontKey="{ED77786E-929E-4801-9DDD-D4BEEFD26122}"/>
    <w:embedItalic r:id="rId6" w:fontKey="{95C5C6A6-C57A-4560-9D09-2E28711D459B}"/>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286" w:rsidRDefault="00E50090">
    <w:pPr>
      <w:pStyle w:val="SPagination"/>
      <w:rPr>
        <w:szCs w:val="16"/>
      </w:rPr>
    </w:pPr>
    <w:r>
      <w:rPr>
        <w:szCs w:val="16"/>
      </w:rPr>
      <w:t xml:space="preserve">- </w:t>
    </w:r>
    <w:r>
      <w:rPr>
        <w:rStyle w:val="Numrodepage"/>
        <w:szCs w:val="16"/>
      </w:rPr>
      <w:fldChar w:fldCharType="begin"/>
    </w:r>
    <w:r>
      <w:rPr>
        <w:rStyle w:val="Numrodepage"/>
        <w:szCs w:val="16"/>
      </w:rPr>
      <w:instrText xml:space="preserve"> PAGE </w:instrText>
    </w:r>
    <w:r>
      <w:rPr>
        <w:rStyle w:val="Numrodepage"/>
        <w:szCs w:val="16"/>
      </w:rPr>
      <w:fldChar w:fldCharType="separate"/>
    </w:r>
    <w:r w:rsidR="00442DC9">
      <w:rPr>
        <w:rStyle w:val="Numrodepage"/>
        <w:noProof/>
        <w:szCs w:val="16"/>
      </w:rPr>
      <w:t>2</w:t>
    </w:r>
    <w:r>
      <w:rPr>
        <w:rStyle w:val="Numrodepage"/>
        <w:szCs w:val="16"/>
      </w:rPr>
      <w:fldChar w:fldCharType="end"/>
    </w:r>
    <w:r>
      <w:rPr>
        <w:rStyle w:val="Numrodepage"/>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D33" w:rsidRDefault="00C41D33">
      <w:pPr>
        <w:spacing w:after="0"/>
      </w:pPr>
      <w:r>
        <w:separator/>
      </w:r>
    </w:p>
  </w:footnote>
  <w:footnote w:type="continuationSeparator" w:id="0">
    <w:p w:rsidR="00C41D33" w:rsidRDefault="00C41D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286" w:rsidRDefault="00E50090">
    <w:r>
      <w:rPr>
        <w:noProof/>
        <w:lang w:val="fr-FR" w:eastAsia="fr-FR"/>
      </w:rPr>
      <mc:AlternateContent>
        <mc:Choice Requires="wpg">
          <w:drawing>
            <wp:anchor distT="0" distB="0" distL="114300" distR="114300" simplePos="0" relativeHeight="251658240" behindDoc="1" locked="1" layoutInCell="1" allowOverlap="1">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81286" w:rsidRDefault="00E50090">
                            <w:pPr>
                              <w:pStyle w:val="SPRESSRELEASE-TITLE"/>
                            </w:pPr>
                            <w:r>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e 29" o:spid="_x0000_s1026" style="position:absolute;left:0;text-align:left;margin-left:35.15pt;margin-top:4.3pt;width:21.25pt;height:184.35pt;z-index:-251658240;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rsidR="00381286" w:rsidRDefault="00E50090">
                      <w:pPr>
                        <w:pStyle w:val="SPRESSRELEASE-TITLE"/>
                      </w:pPr>
                      <w:r>
                        <w:t>PRESS RELEASE</w:t>
                      </w:r>
                    </w:p>
                  </w:txbxContent>
                </v:textbox>
              </v:shape>
              <w10:wrap anchorx="page" anchory="page"/>
              <w10:anchorlock/>
            </v:group>
          </w:pict>
        </mc:Fallback>
      </mc:AlternateContent>
    </w:r>
    <w:r>
      <w:rPr>
        <w:noProof/>
        <w:lang w:val="fr-FR" w:eastAsia="fr-FR"/>
      </w:rPr>
      <w:drawing>
        <wp:inline distT="0" distB="0" distL="0" distR="0">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a:fillRect/>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656C9C"/>
    <w:multiLevelType w:val="hybridMultilevel"/>
    <w:tmpl w:val="CBAC4234"/>
    <w:lvl w:ilvl="0" w:tplc="EBD63178">
      <w:start w:val="1"/>
      <w:numFmt w:val="bullet"/>
      <w:lvlText w:val=""/>
      <w:lvlJc w:val="left"/>
      <w:pPr>
        <w:ind w:left="720" w:hanging="360"/>
      </w:pPr>
      <w:rPr>
        <w:rFonts w:ascii="Symbol" w:hAnsi="Symbol" w:hint="default"/>
      </w:rPr>
    </w:lvl>
    <w:lvl w:ilvl="1" w:tplc="58066446">
      <w:start w:val="1"/>
      <w:numFmt w:val="bullet"/>
      <w:lvlText w:val="o"/>
      <w:lvlJc w:val="left"/>
      <w:pPr>
        <w:ind w:left="1440" w:hanging="360"/>
      </w:pPr>
      <w:rPr>
        <w:rFonts w:ascii="Courier New" w:hAnsi="Courier New" w:cs="Courier New" w:hint="default"/>
      </w:rPr>
    </w:lvl>
    <w:lvl w:ilvl="2" w:tplc="43987496">
      <w:start w:val="1"/>
      <w:numFmt w:val="bullet"/>
      <w:lvlText w:val=""/>
      <w:lvlJc w:val="left"/>
      <w:pPr>
        <w:ind w:left="2160" w:hanging="360"/>
      </w:pPr>
      <w:rPr>
        <w:rFonts w:ascii="Wingdings" w:hAnsi="Wingdings" w:hint="default"/>
      </w:rPr>
    </w:lvl>
    <w:lvl w:ilvl="3" w:tplc="2F80A442">
      <w:start w:val="1"/>
      <w:numFmt w:val="bullet"/>
      <w:lvlText w:val=""/>
      <w:lvlJc w:val="left"/>
      <w:pPr>
        <w:ind w:left="2880" w:hanging="360"/>
      </w:pPr>
      <w:rPr>
        <w:rFonts w:ascii="Symbol" w:hAnsi="Symbol" w:hint="default"/>
      </w:rPr>
    </w:lvl>
    <w:lvl w:ilvl="4" w:tplc="1B888BD2">
      <w:start w:val="1"/>
      <w:numFmt w:val="bullet"/>
      <w:lvlText w:val="o"/>
      <w:lvlJc w:val="left"/>
      <w:pPr>
        <w:ind w:left="3600" w:hanging="360"/>
      </w:pPr>
      <w:rPr>
        <w:rFonts w:ascii="Courier New" w:hAnsi="Courier New" w:cs="Courier New" w:hint="default"/>
      </w:rPr>
    </w:lvl>
    <w:lvl w:ilvl="5" w:tplc="6CFEB856">
      <w:start w:val="1"/>
      <w:numFmt w:val="bullet"/>
      <w:lvlText w:val=""/>
      <w:lvlJc w:val="left"/>
      <w:pPr>
        <w:ind w:left="4320" w:hanging="360"/>
      </w:pPr>
      <w:rPr>
        <w:rFonts w:ascii="Wingdings" w:hAnsi="Wingdings" w:hint="default"/>
      </w:rPr>
    </w:lvl>
    <w:lvl w:ilvl="6" w:tplc="4382506E">
      <w:start w:val="1"/>
      <w:numFmt w:val="bullet"/>
      <w:lvlText w:val=""/>
      <w:lvlJc w:val="left"/>
      <w:pPr>
        <w:ind w:left="5040" w:hanging="360"/>
      </w:pPr>
      <w:rPr>
        <w:rFonts w:ascii="Symbol" w:hAnsi="Symbol" w:hint="default"/>
      </w:rPr>
    </w:lvl>
    <w:lvl w:ilvl="7" w:tplc="E4701FCA">
      <w:start w:val="1"/>
      <w:numFmt w:val="bullet"/>
      <w:lvlText w:val="o"/>
      <w:lvlJc w:val="left"/>
      <w:pPr>
        <w:ind w:left="5760" w:hanging="360"/>
      </w:pPr>
      <w:rPr>
        <w:rFonts w:ascii="Courier New" w:hAnsi="Courier New" w:cs="Courier New" w:hint="default"/>
      </w:rPr>
    </w:lvl>
    <w:lvl w:ilvl="8" w:tplc="0B4CC6C8">
      <w:start w:val="1"/>
      <w:numFmt w:val="bullet"/>
      <w:lvlText w:val=""/>
      <w:lvlJc w:val="left"/>
      <w:pPr>
        <w:ind w:left="6480" w:hanging="360"/>
      </w:pPr>
      <w:rPr>
        <w:rFonts w:ascii="Wingdings" w:hAnsi="Wingdings" w:hint="default"/>
      </w:rPr>
    </w:lvl>
  </w:abstractNum>
  <w:abstractNum w:abstractNumId="11" w15:restartNumberingAfterBreak="0">
    <w:nsid w:val="62F225A3"/>
    <w:multiLevelType w:val="hybridMultilevel"/>
    <w:tmpl w:val="AAA27D8E"/>
    <w:lvl w:ilvl="0" w:tplc="6B62215E">
      <w:start w:val="1"/>
      <w:numFmt w:val="bullet"/>
      <w:pStyle w:val="SBullet"/>
      <w:lvlText w:val=""/>
      <w:lvlJc w:val="left"/>
      <w:pPr>
        <w:ind w:left="720" w:hanging="360"/>
      </w:pPr>
      <w:rPr>
        <w:rFonts w:ascii="Symbol" w:hAnsi="Symbol" w:hint="default"/>
      </w:rPr>
    </w:lvl>
    <w:lvl w:ilvl="1" w:tplc="5F2EFAF0" w:tentative="1">
      <w:start w:val="1"/>
      <w:numFmt w:val="bullet"/>
      <w:lvlText w:val="o"/>
      <w:lvlJc w:val="left"/>
      <w:pPr>
        <w:ind w:left="1440" w:hanging="360"/>
      </w:pPr>
      <w:rPr>
        <w:rFonts w:ascii="Courier New" w:hAnsi="Courier New" w:cs="Courier New" w:hint="default"/>
      </w:rPr>
    </w:lvl>
    <w:lvl w:ilvl="2" w:tplc="90F8177E" w:tentative="1">
      <w:start w:val="1"/>
      <w:numFmt w:val="bullet"/>
      <w:lvlText w:val=""/>
      <w:lvlJc w:val="left"/>
      <w:pPr>
        <w:ind w:left="2160" w:hanging="360"/>
      </w:pPr>
      <w:rPr>
        <w:rFonts w:ascii="Wingdings" w:hAnsi="Wingdings" w:hint="default"/>
      </w:rPr>
    </w:lvl>
    <w:lvl w:ilvl="3" w:tplc="A51A4F82" w:tentative="1">
      <w:start w:val="1"/>
      <w:numFmt w:val="bullet"/>
      <w:lvlText w:val=""/>
      <w:lvlJc w:val="left"/>
      <w:pPr>
        <w:ind w:left="2880" w:hanging="360"/>
      </w:pPr>
      <w:rPr>
        <w:rFonts w:ascii="Symbol" w:hAnsi="Symbol" w:hint="default"/>
      </w:rPr>
    </w:lvl>
    <w:lvl w:ilvl="4" w:tplc="A2482428" w:tentative="1">
      <w:start w:val="1"/>
      <w:numFmt w:val="bullet"/>
      <w:lvlText w:val="o"/>
      <w:lvlJc w:val="left"/>
      <w:pPr>
        <w:ind w:left="3600" w:hanging="360"/>
      </w:pPr>
      <w:rPr>
        <w:rFonts w:ascii="Courier New" w:hAnsi="Courier New" w:cs="Courier New" w:hint="default"/>
      </w:rPr>
    </w:lvl>
    <w:lvl w:ilvl="5" w:tplc="7CFEB1E6" w:tentative="1">
      <w:start w:val="1"/>
      <w:numFmt w:val="bullet"/>
      <w:lvlText w:val=""/>
      <w:lvlJc w:val="left"/>
      <w:pPr>
        <w:ind w:left="4320" w:hanging="360"/>
      </w:pPr>
      <w:rPr>
        <w:rFonts w:ascii="Wingdings" w:hAnsi="Wingdings" w:hint="default"/>
      </w:rPr>
    </w:lvl>
    <w:lvl w:ilvl="6" w:tplc="6B4CCBE0" w:tentative="1">
      <w:start w:val="1"/>
      <w:numFmt w:val="bullet"/>
      <w:lvlText w:val=""/>
      <w:lvlJc w:val="left"/>
      <w:pPr>
        <w:ind w:left="5040" w:hanging="360"/>
      </w:pPr>
      <w:rPr>
        <w:rFonts w:ascii="Symbol" w:hAnsi="Symbol" w:hint="default"/>
      </w:rPr>
    </w:lvl>
    <w:lvl w:ilvl="7" w:tplc="0A281E04" w:tentative="1">
      <w:start w:val="1"/>
      <w:numFmt w:val="bullet"/>
      <w:lvlText w:val="o"/>
      <w:lvlJc w:val="left"/>
      <w:pPr>
        <w:ind w:left="5760" w:hanging="360"/>
      </w:pPr>
      <w:rPr>
        <w:rFonts w:ascii="Courier New" w:hAnsi="Courier New" w:cs="Courier New" w:hint="default"/>
      </w:rPr>
    </w:lvl>
    <w:lvl w:ilvl="8" w:tplc="DA72F94E"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86"/>
    <w:rsid w:val="000426BD"/>
    <w:rsid w:val="000A5961"/>
    <w:rsid w:val="00151CF2"/>
    <w:rsid w:val="00174FA8"/>
    <w:rsid w:val="00381286"/>
    <w:rsid w:val="004351A3"/>
    <w:rsid w:val="00442DC9"/>
    <w:rsid w:val="00747051"/>
    <w:rsid w:val="00A22B51"/>
    <w:rsid w:val="00B41347"/>
    <w:rsid w:val="00B73A54"/>
    <w:rsid w:val="00C41D33"/>
    <w:rsid w:val="00CE4C31"/>
    <w:rsid w:val="00E4744B"/>
    <w:rsid w:val="00E50090"/>
    <w:rsid w:val="00F45EA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11250A0-4F3D-40BD-B80D-84A0956F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pPr>
      <w:jc w:val="left"/>
    </w:pPr>
    <w:rPr>
      <w:color w:val="243782" w:themeColor="text2"/>
    </w:rPr>
  </w:style>
  <w:style w:type="character" w:customStyle="1" w:styleId="En-tteCar">
    <w:name w:val="En-tête Car"/>
    <w:basedOn w:val="Policepardfaut"/>
    <w:link w:val="En-tte"/>
    <w:uiPriority w:val="99"/>
    <w:semiHidden/>
    <w:rPr>
      <w:color w:val="243782" w:themeColor="text2"/>
      <w:lang w:val="en-US"/>
    </w:rPr>
  </w:style>
  <w:style w:type="paragraph" w:styleId="Pieddepage">
    <w:name w:val="footer"/>
    <w:basedOn w:val="Normal"/>
    <w:link w:val="PieddepageCar"/>
    <w:uiPriority w:val="99"/>
    <w:semiHidden/>
    <w:pPr>
      <w:jc w:val="left"/>
    </w:pPr>
    <w:rPr>
      <w:color w:val="243782" w:themeColor="text2"/>
    </w:rPr>
  </w:style>
  <w:style w:type="character" w:customStyle="1" w:styleId="PieddepageCar">
    <w:name w:val="Pied de page Car"/>
    <w:basedOn w:val="Policepardfaut"/>
    <w:link w:val="Pieddepage"/>
    <w:uiPriority w:val="99"/>
    <w:semiHidden/>
    <w:rPr>
      <w:color w:val="243782" w:themeColor="text2"/>
      <w:lang w:val="en-US"/>
    </w:rPr>
  </w:style>
  <w:style w:type="character" w:styleId="Lienhypertexte">
    <w:name w:val="Hyperlink"/>
    <w:basedOn w:val="Policepardfaut"/>
    <w:uiPriority w:val="99"/>
    <w:semiHidden/>
    <w:rPr>
      <w:color w:val="243782" w:themeColor="hyperlink"/>
      <w:u w:val="none"/>
    </w:rPr>
  </w:style>
  <w:style w:type="character" w:styleId="Textedelespacerserv">
    <w:name w:val="Placeholder Text"/>
    <w:basedOn w:val="Policepardfaut"/>
    <w:uiPriority w:val="99"/>
    <w:semiHidden/>
    <w:rPr>
      <w:color w:val="808080"/>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style>
  <w:style w:type="paragraph" w:customStyle="1" w:styleId="SSubject">
    <w:name w:val="S_Subject"/>
    <w:basedOn w:val="Normal"/>
    <w:next w:val="Normal"/>
    <w:qFormat/>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pPr>
      <w:keepNext/>
      <w:spacing w:before="240"/>
      <w:jc w:val="left"/>
    </w:pPr>
    <w:rPr>
      <w:caps/>
      <w:color w:val="243782" w:themeColor="text2"/>
      <w:szCs w:val="18"/>
      <w:lang w:val="fr-FR"/>
    </w:rPr>
  </w:style>
  <w:style w:type="paragraph" w:styleId="Paragraphedeliste">
    <w:name w:val="List Paragraph"/>
    <w:basedOn w:val="Normal"/>
    <w:uiPriority w:val="34"/>
    <w:qFormat/>
    <w:pPr>
      <w:ind w:left="720"/>
      <w:contextualSpacing/>
    </w:pPr>
  </w:style>
  <w:style w:type="paragraph" w:customStyle="1" w:styleId="SBullet">
    <w:name w:val="S_Bullet"/>
    <w:basedOn w:val="Normal"/>
    <w:uiPriority w:val="2"/>
    <w:qFormat/>
    <w:pPr>
      <w:numPr>
        <w:numId w:val="11"/>
      </w:numPr>
      <w:ind w:left="794" w:hanging="227"/>
    </w:pPr>
    <w:rPr>
      <w:rFonts w:asciiTheme="majorHAnsi" w:hAnsiTheme="majorHAnsi"/>
      <w:bCs/>
    </w:rPr>
  </w:style>
  <w:style w:type="paragraph" w:customStyle="1" w:styleId="SDatePlace">
    <w:name w:val="S_Date + Place"/>
    <w:basedOn w:val="Normal"/>
    <w:qFormat/>
    <w:pPr>
      <w:jc w:val="left"/>
    </w:pPr>
    <w:rPr>
      <w:szCs w:val="18"/>
    </w:rPr>
  </w:style>
  <w:style w:type="character" w:customStyle="1" w:styleId="UnresolvedMention1">
    <w:name w:val="Unresolved Mention1"/>
    <w:basedOn w:val="Policepardfaut"/>
    <w:uiPriority w:val="99"/>
    <w:semiHidden/>
    <w:unhideWhenUsed/>
    <w:rPr>
      <w:color w:val="605E5C"/>
      <w:shd w:val="clear" w:color="auto" w:fill="E1DFDD"/>
    </w:rPr>
  </w:style>
  <w:style w:type="paragraph" w:customStyle="1" w:styleId="SContact-Title">
    <w:name w:val="S_Contact - Title"/>
    <w:basedOn w:val="Normal"/>
    <w:next w:val="SContact-Sendersinfo"/>
    <w:qFormat/>
    <w:pPr>
      <w:spacing w:before="360"/>
    </w:pPr>
    <w:rPr>
      <w:rFonts w:asciiTheme="majorHAnsi" w:hAnsiTheme="majorHAnsi"/>
      <w:color w:val="243782" w:themeColor="text2"/>
    </w:rPr>
  </w:style>
  <w:style w:type="paragraph" w:customStyle="1" w:styleId="SContact-Sendersinfo">
    <w:name w:val="S_Contact - Sender's info"/>
    <w:basedOn w:val="Normal"/>
    <w:qFormat/>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pPr>
      <w:spacing w:before="120"/>
      <w:contextualSpacing/>
    </w:pPr>
    <w:rPr>
      <w:color w:val="243782" w:themeColor="text2"/>
    </w:rPr>
  </w:style>
  <w:style w:type="paragraph" w:customStyle="1" w:styleId="SPRESSRELEASE-TITLE">
    <w:name w:val="S_PRESS RELEASE - TITLE"/>
    <w:basedOn w:val="Normal"/>
    <w:qFormat/>
    <w:rPr>
      <w:sz w:val="26"/>
      <w:szCs w:val="24"/>
    </w:rPr>
  </w:style>
  <w:style w:type="paragraph" w:customStyle="1" w:styleId="SPagination">
    <w:name w:val="S_Pagination"/>
    <w:basedOn w:val="Pieddepage"/>
    <w:link w:val="SPaginationCar"/>
    <w:qFormat/>
    <w:pPr>
      <w:jc w:val="center"/>
    </w:pPr>
    <w:rPr>
      <w:sz w:val="16"/>
      <w:szCs w:val="14"/>
    </w:rPr>
  </w:style>
  <w:style w:type="character" w:customStyle="1" w:styleId="SPaginationCar">
    <w:name w:val="S_Pagination Car"/>
    <w:basedOn w:val="PieddepageCar"/>
    <w:link w:val="SPagination"/>
    <w:rPr>
      <w:rFonts w:ascii="Encode Sans ExpandedLight" w:hAnsi="Encode Sans ExpandedLight"/>
      <w:color w:val="243782" w:themeColor="text2"/>
      <w:szCs w:val="14"/>
      <w:lang w:val="en-US"/>
    </w:rPr>
  </w:style>
  <w:style w:type="paragraph" w:customStyle="1" w:styleId="SSubtitle">
    <w:name w:val="S_Subtitle"/>
    <w:basedOn w:val="SSubject"/>
    <w:qFormat/>
    <w:pPr>
      <w:spacing w:before="480"/>
      <w:jc w:val="left"/>
    </w:pPr>
    <w:rPr>
      <w:i/>
      <w:lang w:val="fr-FR"/>
    </w:rPr>
  </w:style>
  <w:style w:type="paragraph" w:customStyle="1" w:styleId="STextitalic">
    <w:name w:val="S_Text italic"/>
    <w:basedOn w:val="Normal"/>
    <w:qFormat/>
    <w:rPr>
      <w:i/>
      <w:lang w:val="fr-FR"/>
    </w:rPr>
  </w:style>
  <w:style w:type="paragraph" w:styleId="NormalWeb">
    <w:name w:val="Normal (Web)"/>
    <w:basedOn w:val="Normal"/>
    <w:uiPriority w:val="99"/>
    <w:unhideWhenUsed/>
    <w:pPr>
      <w:spacing w:before="120" w:after="120"/>
    </w:pPr>
    <w:rPr>
      <w:rFonts w:ascii="Times New Roman" w:eastAsia="Times New Roman" w:hAnsi="Times New Roman" w:cs="Times New Roman"/>
      <w:szCs w:val="24"/>
      <w:lang w:val="fr-FR" w:eastAsia="fr-FR"/>
    </w:rPr>
  </w:style>
  <w:style w:type="table" w:customStyle="1" w:styleId="Grilledutableau2">
    <w:name w:val="Grille du tableau2"/>
    <w:basedOn w:val="TableauNormal"/>
    <w:next w:val="Grilledutableau"/>
    <w:uiPriority w:val="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elHeadlineArial">
    <w:name w:val="Opel Headline Arial"/>
    <w:basedOn w:val="Normal"/>
    <w:pPr>
      <w:spacing w:after="0" w:line="360" w:lineRule="atLeast"/>
      <w:jc w:val="left"/>
    </w:pPr>
    <w:rPr>
      <w:rFonts w:ascii="Arial" w:eastAsia="Times New Roman" w:hAnsi="Arial" w:cs="Times New Roman"/>
      <w:b/>
      <w:sz w:val="26"/>
      <w:szCs w:val="24"/>
      <w:lang w:val="de-DE"/>
    </w:rPr>
  </w:style>
  <w:style w:type="paragraph" w:styleId="Textedebulles">
    <w:name w:val="Balloon Text"/>
    <w:basedOn w:val="Normal"/>
    <w:link w:val="TextedebullesCar"/>
    <w:uiPriority w:val="99"/>
    <w:semiHidden/>
    <w:unhideWhenUse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lang w:val="en-US"/>
    </w:rPr>
  </w:style>
  <w:style w:type="character" w:customStyle="1" w:styleId="UnresolvedMention">
    <w:name w:val="Unresolved Mention"/>
    <w:basedOn w:val="Policepardfaut"/>
    <w:uiPriority w:val="99"/>
    <w:semiHidden/>
    <w:unhideWhenUsed/>
    <w:rsid w:val="00042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 TargetMode="External"/><Relationship Id="rId13" Type="http://schemas.openxmlformats.org/officeDocument/2006/relationships/hyperlink" Target="mailto:valerie.gillot@stellanti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stellantis.com"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shawn.morgan@stellantis.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05E77-B35A-4DE4-AFAD-E47EA436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2428</Characters>
  <Application>Microsoft Office Word</Application>
  <DocSecurity>4</DocSecurity>
  <Lines>20</Lines>
  <Paragraphs>5</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Spirito</dc:creator>
  <cp:lastModifiedBy>VANESSA GHUENASSIA - U035310</cp:lastModifiedBy>
  <cp:revision>2</cp:revision>
  <dcterms:created xsi:type="dcterms:W3CDTF">2021-04-15T12:54:00Z</dcterms:created>
  <dcterms:modified xsi:type="dcterms:W3CDTF">2021-04-15T12:54:00Z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2021-03-07T12:44:44Z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dce0f9ec-ad8a-4156-a7f4-6bc46bf6871e</vt:lpwstr>
  </property>
  <property fmtid="{D5CDD505-2E9C-101B-9397-08002B2CF9AE}" pid="8" name="MSIP_Label_2fd53d93-3f4c-4b90-b511-bd6bdbb4fba9_ContentBits">
    <vt:lpwstr>0</vt:lpwstr>
  </property>
  <property fmtid="{D5CDD505-2E9C-101B-9397-08002B2CF9AE}" pid="9" name="_NewReviewCycle">
    <vt:lpwstr/>
  </property>
</Properties>
</file>